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6687F" w14:textId="2FB74EF6" w:rsidR="002A07E9" w:rsidRDefault="008B7441">
      <w:pPr>
        <w:pStyle w:val="CRCoverPage"/>
        <w:tabs>
          <w:tab w:val="right" w:pos="9639"/>
        </w:tabs>
        <w:spacing w:before="120" w:after="0"/>
        <w:rPr>
          <w:rFonts w:ascii="Times New Roman" w:hAnsi="Times New Roman" w:cs="Times New Roman"/>
          <w:b/>
          <w:i/>
          <w:sz w:val="24"/>
          <w:szCs w:val="28"/>
          <w:lang w:eastAsia="sv-SE"/>
        </w:rPr>
      </w:pPr>
      <w:bookmarkStart w:id="0" w:name="_Hlk527628066"/>
      <w:r>
        <w:rPr>
          <w:rFonts w:ascii="Times New Roman" w:hAnsi="Times New Roman" w:cs="Times New Roman"/>
          <w:b/>
          <w:sz w:val="24"/>
          <w:szCs w:val="28"/>
          <w:lang w:eastAsia="sv-SE"/>
        </w:rPr>
        <w:t>3GPP TSG-RAN WG3 Meeting #11</w:t>
      </w:r>
      <w:r w:rsidR="00471C1F">
        <w:rPr>
          <w:rFonts w:ascii="Times New Roman" w:hAnsi="Times New Roman" w:cs="Times New Roman"/>
          <w:b/>
          <w:sz w:val="24"/>
          <w:szCs w:val="28"/>
          <w:lang w:eastAsia="sv-SE"/>
        </w:rPr>
        <w:t>7</w:t>
      </w:r>
      <w:r>
        <w:rPr>
          <w:rFonts w:ascii="Times New Roman" w:hAnsi="Times New Roman" w:cs="Times New Roman"/>
          <w:b/>
          <w:sz w:val="24"/>
          <w:szCs w:val="28"/>
          <w:lang w:eastAsia="sv-SE"/>
        </w:rPr>
        <w:t>-</w:t>
      </w:r>
      <w:r w:rsidR="006C7610">
        <w:rPr>
          <w:rFonts w:ascii="Times New Roman" w:hAnsi="Times New Roman" w:cs="Times New Roman"/>
          <w:b/>
          <w:sz w:val="24"/>
          <w:szCs w:val="28"/>
          <w:lang w:eastAsia="sv-SE"/>
        </w:rPr>
        <w:t>bis-</w:t>
      </w:r>
      <w:r>
        <w:rPr>
          <w:rFonts w:ascii="Times New Roman" w:hAnsi="Times New Roman" w:cs="Times New Roman"/>
          <w:b/>
          <w:sz w:val="24"/>
          <w:szCs w:val="28"/>
          <w:lang w:eastAsia="sv-SE"/>
        </w:rPr>
        <w:t>e</w:t>
      </w:r>
      <w:r>
        <w:rPr>
          <w:rFonts w:ascii="Times New Roman" w:hAnsi="Times New Roman" w:cs="Times New Roman"/>
          <w:b/>
          <w:i/>
          <w:sz w:val="24"/>
          <w:szCs w:val="28"/>
          <w:lang w:eastAsia="sv-SE"/>
        </w:rPr>
        <w:tab/>
      </w:r>
      <w:r>
        <w:rPr>
          <w:rFonts w:ascii="Times New Roman" w:hAnsi="Times New Roman" w:cs="Times New Roman"/>
          <w:b/>
          <w:sz w:val="28"/>
          <w:szCs w:val="28"/>
          <w:lang w:eastAsia="sv-SE"/>
        </w:rPr>
        <w:t>R3-22</w:t>
      </w:r>
      <w:r w:rsidR="00E665D3">
        <w:rPr>
          <w:rFonts w:ascii="Times New Roman" w:hAnsi="Times New Roman" w:cs="Times New Roman"/>
          <w:b/>
          <w:sz w:val="28"/>
          <w:szCs w:val="28"/>
          <w:lang w:eastAsia="sv-SE"/>
        </w:rPr>
        <w:t>5</w:t>
      </w:r>
      <w:r w:rsidR="006C7610">
        <w:rPr>
          <w:rFonts w:ascii="Times New Roman" w:hAnsi="Times New Roman" w:cs="Times New Roman"/>
          <w:b/>
          <w:sz w:val="28"/>
          <w:szCs w:val="28"/>
          <w:lang w:eastAsia="sv-SE"/>
        </w:rPr>
        <w:t>897</w:t>
      </w:r>
    </w:p>
    <w:p w14:paraId="6093ACD2" w14:textId="23F32037" w:rsidR="002A07E9" w:rsidRDefault="008B7441">
      <w:pPr>
        <w:pStyle w:val="CRCoverPage"/>
        <w:spacing w:before="120" w:after="0"/>
        <w:outlineLvl w:val="0"/>
        <w:rPr>
          <w:rFonts w:ascii="Times New Roman" w:hAnsi="Times New Roman" w:cs="Times New Roman"/>
          <w:b/>
          <w:sz w:val="24"/>
          <w:szCs w:val="28"/>
          <w:lang w:eastAsia="sv-SE"/>
        </w:rPr>
      </w:pPr>
      <w:r>
        <w:rPr>
          <w:rFonts w:ascii="Times New Roman" w:hAnsi="Times New Roman" w:cs="Times New Roman"/>
          <w:b/>
          <w:sz w:val="24"/>
          <w:szCs w:val="28"/>
          <w:lang w:eastAsia="sv-SE"/>
        </w:rPr>
        <w:t xml:space="preserve">Online, </w:t>
      </w:r>
      <w:r w:rsidR="006C7610">
        <w:rPr>
          <w:rFonts w:ascii="Times New Roman" w:hAnsi="Times New Roman" w:cs="Times New Roman"/>
          <w:b/>
          <w:sz w:val="24"/>
          <w:szCs w:val="28"/>
          <w:lang w:eastAsia="sv-SE"/>
        </w:rPr>
        <w:t>Oct</w:t>
      </w:r>
      <w:r w:rsidR="00471C1F">
        <w:rPr>
          <w:rFonts w:ascii="Times New Roman" w:hAnsi="Times New Roman" w:cs="Times New Roman"/>
          <w:b/>
          <w:sz w:val="24"/>
          <w:szCs w:val="28"/>
          <w:lang w:eastAsia="sv-SE"/>
        </w:rPr>
        <w:t xml:space="preserve"> 1</w:t>
      </w:r>
      <w:r w:rsidR="006C7610">
        <w:rPr>
          <w:rFonts w:ascii="Times New Roman" w:hAnsi="Times New Roman" w:cs="Times New Roman"/>
          <w:b/>
          <w:sz w:val="24"/>
          <w:szCs w:val="28"/>
          <w:lang w:eastAsia="sv-SE"/>
        </w:rPr>
        <w:t>0</w:t>
      </w:r>
      <w:r w:rsidR="00471C1F" w:rsidRPr="00471C1F">
        <w:rPr>
          <w:rFonts w:ascii="Times New Roman" w:hAnsi="Times New Roman" w:cs="Times New Roman"/>
          <w:b/>
          <w:sz w:val="24"/>
          <w:szCs w:val="28"/>
          <w:vertAlign w:val="superscript"/>
          <w:lang w:eastAsia="sv-SE"/>
        </w:rPr>
        <w:t>th</w:t>
      </w:r>
      <w:r w:rsidR="00471C1F">
        <w:rPr>
          <w:rFonts w:ascii="Times New Roman" w:hAnsi="Times New Roman" w:cs="Times New Roman"/>
          <w:b/>
          <w:sz w:val="24"/>
          <w:szCs w:val="28"/>
          <w:lang w:eastAsia="sv-SE"/>
        </w:rPr>
        <w:t xml:space="preserve"> – </w:t>
      </w:r>
      <w:r w:rsidR="006C7610">
        <w:rPr>
          <w:rFonts w:ascii="Times New Roman" w:hAnsi="Times New Roman" w:cs="Times New Roman"/>
          <w:b/>
          <w:sz w:val="24"/>
          <w:szCs w:val="28"/>
          <w:lang w:eastAsia="sv-SE"/>
        </w:rPr>
        <w:t>18</w:t>
      </w:r>
      <w:r w:rsidR="00DE7A4A" w:rsidRPr="00DE7A4A">
        <w:rPr>
          <w:rFonts w:ascii="Times New Roman" w:hAnsi="Times New Roman" w:cs="Times New Roman"/>
          <w:b/>
          <w:sz w:val="24"/>
          <w:szCs w:val="28"/>
          <w:vertAlign w:val="superscript"/>
          <w:lang w:eastAsia="sv-SE"/>
        </w:rPr>
        <w:t>th</w:t>
      </w:r>
      <w:r w:rsidR="00DE7A4A">
        <w:rPr>
          <w:rFonts w:ascii="Times New Roman" w:hAnsi="Times New Roman" w:cs="Times New Roman"/>
          <w:b/>
          <w:sz w:val="24"/>
          <w:szCs w:val="28"/>
          <w:lang w:eastAsia="sv-SE"/>
        </w:rPr>
        <w:t xml:space="preserve"> </w:t>
      </w:r>
      <w:r>
        <w:rPr>
          <w:rFonts w:ascii="Times New Roman" w:hAnsi="Times New Roman" w:cs="Times New Roman"/>
          <w:b/>
          <w:sz w:val="24"/>
          <w:szCs w:val="28"/>
          <w:lang w:eastAsia="sv-SE"/>
        </w:rPr>
        <w:t>2022</w:t>
      </w:r>
    </w:p>
    <w:bookmarkEnd w:id="0"/>
    <w:p w14:paraId="1C59E895" w14:textId="77777777" w:rsidR="002A07E9" w:rsidRDefault="002A07E9">
      <w:pPr>
        <w:pStyle w:val="3GPPHeader"/>
        <w:spacing w:before="120" w:after="0"/>
        <w:rPr>
          <w:rFonts w:ascii="Times New Roman" w:hAnsi="Times New Roman" w:cs="Times New Roman"/>
          <w:lang w:val="en-GB"/>
        </w:rPr>
      </w:pPr>
    </w:p>
    <w:p w14:paraId="403C4C02" w14:textId="2831AE17" w:rsidR="002A07E9" w:rsidRDefault="008B7441">
      <w:pPr>
        <w:pStyle w:val="3GPPHeader"/>
        <w:spacing w:before="120" w:after="0"/>
        <w:rPr>
          <w:rFonts w:ascii="Times New Roman" w:hAnsi="Times New Roman" w:cs="Times New Roman"/>
          <w:lang w:val="en-GB"/>
        </w:rPr>
      </w:pPr>
      <w:r>
        <w:rPr>
          <w:rFonts w:ascii="Times New Roman" w:hAnsi="Times New Roman" w:cs="Times New Roman"/>
          <w:lang w:val="en-GB"/>
        </w:rPr>
        <w:t>Agenda Item:</w:t>
      </w:r>
      <w:r>
        <w:rPr>
          <w:rFonts w:ascii="Times New Roman" w:hAnsi="Times New Roman" w:cs="Times New Roman"/>
          <w:lang w:val="en-GB"/>
        </w:rPr>
        <w:tab/>
      </w:r>
      <w:r w:rsidR="00471C1F">
        <w:rPr>
          <w:rFonts w:ascii="Times New Roman" w:hAnsi="Times New Roman" w:cs="Times New Roman"/>
          <w:lang w:val="en-GB"/>
        </w:rPr>
        <w:t>9.2.</w:t>
      </w:r>
      <w:r w:rsidR="006C7610">
        <w:rPr>
          <w:rFonts w:ascii="Times New Roman" w:hAnsi="Times New Roman" w:cs="Times New Roman"/>
          <w:lang w:val="en-GB"/>
        </w:rPr>
        <w:t>1</w:t>
      </w:r>
    </w:p>
    <w:p w14:paraId="643CC530" w14:textId="5A517604" w:rsidR="002A07E9" w:rsidRDefault="008B7441">
      <w:pPr>
        <w:pStyle w:val="3GPPHeader"/>
        <w:spacing w:before="120" w:after="0"/>
        <w:rPr>
          <w:rFonts w:ascii="Times New Roman" w:hAnsi="Times New Roman" w:cs="Times New Roman"/>
          <w:lang w:val="en-GB"/>
        </w:rPr>
      </w:pPr>
      <w:r>
        <w:rPr>
          <w:rFonts w:ascii="Times New Roman" w:hAnsi="Times New Roman" w:cs="Times New Roman"/>
          <w:lang w:val="en-GB"/>
        </w:rPr>
        <w:t>Source:</w:t>
      </w:r>
      <w:r>
        <w:rPr>
          <w:rFonts w:ascii="Times New Roman" w:hAnsi="Times New Roman" w:cs="Times New Roman"/>
          <w:lang w:val="en-GB"/>
        </w:rPr>
        <w:tab/>
      </w:r>
      <w:r w:rsidR="006C7610">
        <w:rPr>
          <w:rFonts w:ascii="Times New Roman" w:hAnsi="Times New Roman" w:cs="Times New Roman"/>
          <w:lang w:val="en-GB"/>
        </w:rPr>
        <w:t>Huawei</w:t>
      </w:r>
      <w:r>
        <w:rPr>
          <w:rFonts w:ascii="Times New Roman" w:hAnsi="Times New Roman" w:cs="Times New Roman"/>
          <w:lang w:val="en-GB"/>
        </w:rPr>
        <w:t xml:space="preserve"> (moderator)</w:t>
      </w:r>
    </w:p>
    <w:p w14:paraId="0A65A1D3" w14:textId="071A90AC" w:rsidR="002A07E9" w:rsidRDefault="008B7441">
      <w:pPr>
        <w:pStyle w:val="3GPPHeader"/>
        <w:spacing w:before="120" w:after="0"/>
        <w:rPr>
          <w:rFonts w:ascii="Times New Roman" w:hAnsi="Times New Roman" w:cs="Times New Roman"/>
          <w:lang w:val="en-GB"/>
        </w:rPr>
      </w:pPr>
      <w:r>
        <w:rPr>
          <w:rFonts w:ascii="Times New Roman" w:hAnsi="Times New Roman" w:cs="Times New Roman"/>
          <w:lang w:val="en-GB"/>
        </w:rPr>
        <w:t>Title:</w:t>
      </w:r>
      <w:r>
        <w:rPr>
          <w:rFonts w:ascii="Times New Roman" w:hAnsi="Times New Roman" w:cs="Times New Roman"/>
          <w:lang w:val="en-GB"/>
        </w:rPr>
        <w:tab/>
      </w:r>
      <w:r w:rsidR="00471C1F" w:rsidRPr="00471C1F">
        <w:rPr>
          <w:rFonts w:ascii="Times New Roman" w:hAnsi="Times New Roman" w:cs="Times New Roman"/>
          <w:lang w:val="en-GB"/>
        </w:rPr>
        <w:t xml:space="preserve">CB: # </w:t>
      </w:r>
      <w:r w:rsidR="006C7610">
        <w:rPr>
          <w:rFonts w:ascii="Times New Roman" w:hAnsi="Times New Roman" w:cs="Times New Roman"/>
          <w:lang w:val="en-GB"/>
        </w:rPr>
        <w:t>4</w:t>
      </w:r>
      <w:r w:rsidR="00471C1F" w:rsidRPr="00471C1F">
        <w:rPr>
          <w:rFonts w:ascii="Times New Roman" w:hAnsi="Times New Roman" w:cs="Times New Roman"/>
          <w:lang w:val="en-GB"/>
        </w:rPr>
        <w:t>_RVQoE - Summary of email discussion</w:t>
      </w:r>
      <w:r w:rsidR="00471C1F">
        <w:rPr>
          <w:rFonts w:ascii="Times New Roman" w:hAnsi="Times New Roman" w:cs="Times New Roman"/>
          <w:lang w:val="en-GB"/>
        </w:rPr>
        <w:t xml:space="preserve"> </w:t>
      </w:r>
    </w:p>
    <w:p w14:paraId="77FDD7E4" w14:textId="77777777" w:rsidR="002A07E9" w:rsidRDefault="008B7441">
      <w:pPr>
        <w:pStyle w:val="3GPPHeader"/>
        <w:spacing w:before="120" w:after="0"/>
        <w:rPr>
          <w:rFonts w:ascii="Times New Roman" w:hAnsi="Times New Roman" w:cs="Times New Roman"/>
          <w:lang w:val="en-GB"/>
        </w:rPr>
      </w:pPr>
      <w:r>
        <w:rPr>
          <w:rFonts w:ascii="Times New Roman" w:hAnsi="Times New Roman" w:cs="Times New Roman"/>
          <w:lang w:val="en-GB"/>
        </w:rPr>
        <w:t>Document for:</w:t>
      </w:r>
      <w:r>
        <w:rPr>
          <w:rFonts w:ascii="Times New Roman" w:hAnsi="Times New Roman" w:cs="Times New Roman"/>
          <w:lang w:val="en-GB"/>
        </w:rPr>
        <w:tab/>
        <w:t>Approval</w:t>
      </w:r>
    </w:p>
    <w:p w14:paraId="60504787" w14:textId="77777777" w:rsidR="002A07E9" w:rsidRDefault="008B7441">
      <w:pPr>
        <w:pStyle w:val="1"/>
        <w:spacing w:before="120" w:after="0"/>
        <w:rPr>
          <w:rFonts w:ascii="Arial" w:hAnsi="Arial" w:cs="Arial"/>
          <w:lang w:val="en-GB"/>
        </w:rPr>
      </w:pPr>
      <w:r>
        <w:rPr>
          <w:rFonts w:ascii="Arial" w:hAnsi="Arial" w:cs="Arial"/>
          <w:lang w:val="en-GB"/>
        </w:rPr>
        <w:t>Introduction</w:t>
      </w:r>
    </w:p>
    <w:p w14:paraId="29A8B14C" w14:textId="77777777" w:rsidR="000115E1" w:rsidRDefault="000115E1" w:rsidP="000115E1">
      <w:pPr>
        <w:widowControl w:val="0"/>
        <w:ind w:left="144" w:hanging="144"/>
        <w:rPr>
          <w:rFonts w:ascii="Calibri" w:hAnsi="Calibri" w:cs="Calibri"/>
          <w:b/>
          <w:color w:val="FF00FF"/>
          <w:sz w:val="18"/>
          <w:lang w:eastAsia="en-US"/>
        </w:rPr>
      </w:pPr>
      <w:bookmarkStart w:id="1" w:name="_Hlk72145577"/>
      <w:bookmarkStart w:id="2" w:name="_Hlk72145532"/>
      <w:r>
        <w:rPr>
          <w:rFonts w:ascii="Calibri" w:hAnsi="Calibri" w:cs="Calibri"/>
          <w:b/>
          <w:color w:val="FF00FF"/>
          <w:sz w:val="18"/>
          <w:lang w:eastAsia="en-US"/>
        </w:rPr>
        <w:t>CB: # 4_RVQoE</w:t>
      </w:r>
    </w:p>
    <w:p w14:paraId="47A67312" w14:textId="77777777" w:rsidR="000115E1" w:rsidRDefault="000115E1" w:rsidP="000115E1">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Take reply LS from SA4 into account</w:t>
      </w:r>
    </w:p>
    <w:p w14:paraId="579957CC" w14:textId="77777777" w:rsidR="000115E1" w:rsidRDefault="000115E1" w:rsidP="000115E1">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Stage2 updates?</w:t>
      </w:r>
    </w:p>
    <w:p w14:paraId="30CA1A48" w14:textId="77777777" w:rsidR="000115E1" w:rsidRDefault="000115E1" w:rsidP="000115E1">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Focus on the questions from RAN2, and provide reply LS to RAN2</w:t>
      </w:r>
    </w:p>
    <w:p w14:paraId="545F0895" w14:textId="77777777" w:rsidR="000115E1" w:rsidRDefault="000115E1" w:rsidP="000115E1">
      <w:pPr>
        <w:rPr>
          <w:rFonts w:ascii="Calibri" w:hAnsi="Calibri" w:cs="Calibri"/>
          <w:color w:val="000000"/>
          <w:sz w:val="18"/>
          <w:lang w:eastAsia="en-US"/>
        </w:rPr>
      </w:pPr>
      <w:r>
        <w:rPr>
          <w:rFonts w:ascii="Calibri" w:hAnsi="Calibri" w:cs="Calibri"/>
          <w:color w:val="000000"/>
          <w:sz w:val="18"/>
          <w:lang w:eastAsia="en-US"/>
        </w:rPr>
        <w:t>(</w:t>
      </w:r>
      <w:r>
        <w:rPr>
          <w:rFonts w:ascii="Calibri" w:hAnsi="Calibri" w:cs="Calibri"/>
          <w:color w:val="000000"/>
          <w:sz w:val="18"/>
          <w:szCs w:val="18"/>
        </w:rPr>
        <w:t>HW - moderator</w:t>
      </w:r>
      <w:r>
        <w:rPr>
          <w:rFonts w:ascii="Calibri" w:hAnsi="Calibri" w:cs="Calibri"/>
          <w:color w:val="000000"/>
          <w:sz w:val="18"/>
          <w:lang w:eastAsia="en-US"/>
        </w:rPr>
        <w:t>)</w:t>
      </w:r>
    </w:p>
    <w:p w14:paraId="4A9221D2" w14:textId="5CD92075" w:rsidR="000115E1" w:rsidRDefault="000115E1" w:rsidP="000115E1">
      <w:pPr>
        <w:widowControl w:val="0"/>
        <w:spacing w:before="120" w:after="0"/>
        <w:rPr>
          <w:rFonts w:ascii="Times New Roman" w:hAnsi="Times New Roman" w:cs="Times New Roman"/>
          <w:color w:val="000000"/>
          <w:sz w:val="20"/>
          <w:szCs w:val="20"/>
          <w:lang w:val="en-GB"/>
        </w:rPr>
      </w:pPr>
      <w:r>
        <w:rPr>
          <w:rFonts w:ascii="Calibri" w:hAnsi="Calibri" w:cs="Calibri"/>
          <w:color w:val="000000"/>
          <w:sz w:val="18"/>
          <w:szCs w:val="18"/>
        </w:rPr>
        <w:t xml:space="preserve">[NWM] Summary of offline disc </w:t>
      </w:r>
      <w:hyperlink r:id="rId14" w:history="1">
        <w:r>
          <w:rPr>
            <w:rStyle w:val="ad"/>
            <w:rFonts w:ascii="Calibri" w:hAnsi="Calibri" w:cs="Calibri"/>
            <w:sz w:val="18"/>
            <w:szCs w:val="18"/>
          </w:rPr>
          <w:t>R3-225897</w:t>
        </w:r>
      </w:hyperlink>
    </w:p>
    <w:p w14:paraId="10BF0AAA" w14:textId="77777777" w:rsidR="000115E1" w:rsidRDefault="000115E1">
      <w:pPr>
        <w:widowControl w:val="0"/>
        <w:spacing w:before="120" w:after="0"/>
        <w:rPr>
          <w:rFonts w:ascii="Times New Roman" w:hAnsi="Times New Roman" w:cs="Times New Roman"/>
          <w:color w:val="000000"/>
          <w:sz w:val="20"/>
          <w:szCs w:val="20"/>
          <w:lang w:val="en-GB"/>
        </w:rPr>
      </w:pPr>
    </w:p>
    <w:p w14:paraId="02D4F012" w14:textId="56562026" w:rsidR="002A07E9" w:rsidRPr="00765750" w:rsidRDefault="000115E1">
      <w:pPr>
        <w:widowControl w:val="0"/>
        <w:spacing w:before="120" w:after="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The discussion will have two phases. </w:t>
      </w:r>
      <w:r w:rsidR="008B7441" w:rsidRPr="00765750">
        <w:rPr>
          <w:rFonts w:ascii="Times New Roman" w:hAnsi="Times New Roman" w:cs="Times New Roman"/>
          <w:color w:val="000000"/>
          <w:sz w:val="20"/>
          <w:szCs w:val="20"/>
          <w:lang w:val="en-GB"/>
        </w:rPr>
        <w:t xml:space="preserve">The deadline for providing replies to Phase 1 is </w:t>
      </w:r>
      <w:r w:rsidR="00765750" w:rsidRPr="00765750">
        <w:rPr>
          <w:rFonts w:ascii="Times New Roman" w:hAnsi="Times New Roman" w:cs="Times New Roman"/>
          <w:b/>
          <w:bCs/>
          <w:color w:val="FF0000"/>
          <w:sz w:val="20"/>
          <w:szCs w:val="20"/>
          <w:lang w:val="en-GB"/>
        </w:rPr>
        <w:t>T</w:t>
      </w:r>
      <w:r w:rsidR="00C53C60">
        <w:rPr>
          <w:rFonts w:ascii="Times New Roman" w:hAnsi="Times New Roman" w:cs="Times New Roman"/>
          <w:b/>
          <w:bCs/>
          <w:color w:val="FF0000"/>
          <w:sz w:val="20"/>
          <w:szCs w:val="20"/>
          <w:lang w:val="en-GB"/>
        </w:rPr>
        <w:t>hurs</w:t>
      </w:r>
      <w:r w:rsidR="00765750" w:rsidRPr="00765750">
        <w:rPr>
          <w:rFonts w:ascii="Times New Roman" w:hAnsi="Times New Roman" w:cs="Times New Roman"/>
          <w:b/>
          <w:bCs/>
          <w:color w:val="FF0000"/>
          <w:sz w:val="20"/>
          <w:szCs w:val="20"/>
          <w:lang w:val="en-GB"/>
        </w:rPr>
        <w:t>day</w:t>
      </w:r>
      <w:r w:rsidR="008B7441" w:rsidRPr="00765750">
        <w:rPr>
          <w:rFonts w:ascii="Times New Roman" w:hAnsi="Times New Roman" w:cs="Times New Roman"/>
          <w:b/>
          <w:bCs/>
          <w:color w:val="FF0000"/>
          <w:sz w:val="20"/>
          <w:szCs w:val="20"/>
          <w:lang w:val="en-GB"/>
        </w:rPr>
        <w:t>,</w:t>
      </w:r>
      <w:r w:rsidR="00765750" w:rsidRPr="00765750">
        <w:rPr>
          <w:rFonts w:ascii="Times New Roman" w:hAnsi="Times New Roman" w:cs="Times New Roman"/>
          <w:b/>
          <w:bCs/>
          <w:color w:val="FF0000"/>
          <w:sz w:val="20"/>
          <w:szCs w:val="20"/>
          <w:lang w:val="en-GB"/>
        </w:rPr>
        <w:t xml:space="preserve"> </w:t>
      </w:r>
      <w:r w:rsidR="006C7610">
        <w:rPr>
          <w:rFonts w:ascii="Times New Roman" w:hAnsi="Times New Roman" w:cs="Times New Roman"/>
          <w:b/>
          <w:bCs/>
          <w:color w:val="FF0000"/>
          <w:sz w:val="20"/>
          <w:szCs w:val="20"/>
          <w:lang w:val="en-GB"/>
        </w:rPr>
        <w:t>Oct</w:t>
      </w:r>
      <w:r w:rsidR="008B7441" w:rsidRPr="00765750">
        <w:rPr>
          <w:rFonts w:ascii="Times New Roman" w:hAnsi="Times New Roman" w:cs="Times New Roman"/>
          <w:b/>
          <w:bCs/>
          <w:color w:val="FF0000"/>
          <w:sz w:val="20"/>
          <w:szCs w:val="20"/>
          <w:lang w:val="en-GB"/>
        </w:rPr>
        <w:t xml:space="preserve"> </w:t>
      </w:r>
      <w:r w:rsidR="00765750" w:rsidRPr="00765750">
        <w:rPr>
          <w:rFonts w:ascii="Times New Roman" w:hAnsi="Times New Roman" w:cs="Times New Roman"/>
          <w:b/>
          <w:bCs/>
          <w:color w:val="FF0000"/>
          <w:sz w:val="20"/>
          <w:szCs w:val="20"/>
          <w:lang w:val="en-GB"/>
        </w:rPr>
        <w:t>1</w:t>
      </w:r>
      <w:r w:rsidR="006C7610">
        <w:rPr>
          <w:rFonts w:ascii="Times New Roman" w:hAnsi="Times New Roman" w:cs="Times New Roman"/>
          <w:b/>
          <w:bCs/>
          <w:color w:val="FF0000"/>
          <w:sz w:val="20"/>
          <w:szCs w:val="20"/>
          <w:lang w:val="en-GB"/>
        </w:rPr>
        <w:t>3</w:t>
      </w:r>
      <w:r w:rsidR="008B7441" w:rsidRPr="00765750">
        <w:rPr>
          <w:rFonts w:ascii="Times New Roman" w:hAnsi="Times New Roman" w:cs="Times New Roman"/>
          <w:b/>
          <w:bCs/>
          <w:color w:val="FF0000"/>
          <w:sz w:val="20"/>
          <w:szCs w:val="20"/>
          <w:vertAlign w:val="superscript"/>
          <w:lang w:val="en-GB"/>
        </w:rPr>
        <w:t>th</w:t>
      </w:r>
      <w:r w:rsidR="008B7441" w:rsidRPr="00765750">
        <w:rPr>
          <w:rFonts w:ascii="Times New Roman" w:hAnsi="Times New Roman" w:cs="Times New Roman"/>
          <w:b/>
          <w:bCs/>
          <w:color w:val="FF0000"/>
          <w:sz w:val="20"/>
          <w:szCs w:val="20"/>
          <w:lang w:val="en-GB"/>
        </w:rPr>
        <w:t xml:space="preserve"> at </w:t>
      </w:r>
      <w:r w:rsidR="006C7610">
        <w:rPr>
          <w:rFonts w:ascii="Times New Roman" w:hAnsi="Times New Roman" w:cs="Times New Roman"/>
          <w:b/>
          <w:bCs/>
          <w:color w:val="FF0000"/>
          <w:sz w:val="20"/>
          <w:szCs w:val="20"/>
          <w:lang w:val="en-GB"/>
        </w:rPr>
        <w:t>8:00 am</w:t>
      </w:r>
      <w:r w:rsidR="008B7441" w:rsidRPr="00765750">
        <w:rPr>
          <w:rFonts w:ascii="Times New Roman" w:hAnsi="Times New Roman" w:cs="Times New Roman"/>
          <w:b/>
          <w:bCs/>
          <w:color w:val="FF0000"/>
          <w:sz w:val="20"/>
          <w:szCs w:val="20"/>
          <w:lang w:val="en-GB"/>
        </w:rPr>
        <w:t xml:space="preserve"> UTC.</w:t>
      </w:r>
    </w:p>
    <w:p w14:paraId="332EA175" w14:textId="77777777" w:rsidR="002A07E9" w:rsidRDefault="008B7441">
      <w:pPr>
        <w:pStyle w:val="1"/>
        <w:rPr>
          <w:rFonts w:ascii="Arial" w:hAnsi="Arial" w:cs="Arial"/>
          <w:lang w:val="en-GB"/>
        </w:rPr>
      </w:pPr>
      <w:bookmarkStart w:id="3" w:name="_Hlk87391000"/>
      <w:bookmarkEnd w:id="1"/>
      <w:bookmarkEnd w:id="2"/>
      <w:r>
        <w:rPr>
          <w:rFonts w:ascii="Arial" w:hAnsi="Arial" w:cs="Arial"/>
          <w:lang w:val="en-GB"/>
        </w:rPr>
        <w:t>For the Chairman notes</w:t>
      </w:r>
    </w:p>
    <w:p w14:paraId="3BA78356" w14:textId="5CD6D00B" w:rsidR="00BB5502" w:rsidRPr="00C243D7" w:rsidRDefault="00765750">
      <w:pPr>
        <w:spacing w:before="120" w:after="0"/>
        <w:rPr>
          <w:rFonts w:ascii="Times New Roman" w:hAnsi="Times New Roman" w:cs="Times New Roman"/>
          <w:b/>
          <w:bCs/>
          <w:color w:val="00B050"/>
          <w:sz w:val="20"/>
          <w:szCs w:val="22"/>
          <w:lang w:val="en-GB"/>
        </w:rPr>
      </w:pPr>
      <w:r>
        <w:rPr>
          <w:rFonts w:ascii="Times New Roman" w:hAnsi="Times New Roman" w:cs="Times New Roman"/>
          <w:b/>
          <w:bCs/>
          <w:color w:val="00B050"/>
          <w:sz w:val="20"/>
          <w:szCs w:val="22"/>
          <w:lang w:val="en-GB"/>
        </w:rPr>
        <w:t>TBW</w:t>
      </w:r>
    </w:p>
    <w:bookmarkEnd w:id="3"/>
    <w:p w14:paraId="33BD0C3A" w14:textId="0D5820C2" w:rsidR="008E6451" w:rsidRDefault="00F378C0" w:rsidP="008E6451">
      <w:pPr>
        <w:pStyle w:val="1"/>
        <w:rPr>
          <w:rFonts w:ascii="Arial" w:hAnsi="Arial" w:cs="Arial"/>
          <w:lang w:val="en-GB"/>
        </w:rPr>
      </w:pPr>
      <w:r>
        <w:rPr>
          <w:rFonts w:ascii="Arial" w:hAnsi="Arial" w:cs="Arial"/>
          <w:lang w:val="en-GB"/>
        </w:rPr>
        <w:t xml:space="preserve">First round </w:t>
      </w:r>
      <w:r w:rsidR="008E6451">
        <w:rPr>
          <w:rFonts w:ascii="Arial" w:hAnsi="Arial" w:cs="Arial"/>
          <w:lang w:val="en-GB"/>
        </w:rPr>
        <w:t>Discussion</w:t>
      </w:r>
    </w:p>
    <w:p w14:paraId="4CB6006F" w14:textId="69A3168F" w:rsidR="002A07E9" w:rsidRDefault="00C749FB">
      <w:pPr>
        <w:pStyle w:val="2"/>
        <w:rPr>
          <w:rFonts w:ascii="Arial" w:hAnsi="Arial" w:cs="Arial"/>
          <w:lang w:val="en-GB"/>
        </w:rPr>
      </w:pPr>
      <w:r>
        <w:rPr>
          <w:rFonts w:ascii="Arial" w:hAnsi="Arial" w:cs="Arial"/>
          <w:lang w:val="en-GB"/>
        </w:rPr>
        <w:t xml:space="preserve">Measurement periodicity for RAN visible </w:t>
      </w:r>
      <w:proofErr w:type="spellStart"/>
      <w:r>
        <w:rPr>
          <w:rFonts w:ascii="Arial" w:hAnsi="Arial" w:cs="Arial"/>
          <w:lang w:val="en-GB"/>
        </w:rPr>
        <w:t>QoE</w:t>
      </w:r>
      <w:proofErr w:type="spellEnd"/>
    </w:p>
    <w:p w14:paraId="284B35E7" w14:textId="7AE6D65C" w:rsidR="00F34F67" w:rsidRDefault="00C749FB">
      <w:pPr>
        <w:rPr>
          <w:rFonts w:ascii="Times New Roman" w:hAnsi="Times New Roman" w:cs="Times New Roman"/>
          <w:sz w:val="20"/>
          <w:szCs w:val="20"/>
          <w:lang w:val="en-GB"/>
        </w:rPr>
      </w:pPr>
      <w:r>
        <w:rPr>
          <w:rFonts w:ascii="Times New Roman" w:hAnsi="Times New Roman" w:cs="Times New Roman"/>
          <w:sz w:val="20"/>
          <w:szCs w:val="20"/>
          <w:lang w:val="en-GB"/>
        </w:rPr>
        <w:t>This issue relates to</w:t>
      </w:r>
      <w:r w:rsidR="00A46E9C">
        <w:rPr>
          <w:rFonts w:ascii="Times New Roman" w:hAnsi="Times New Roman" w:cs="Times New Roman"/>
          <w:sz w:val="20"/>
          <w:szCs w:val="20"/>
          <w:lang w:val="en-GB"/>
        </w:rPr>
        <w:t xml:space="preserve"> </w:t>
      </w:r>
      <w:r w:rsidR="00D62539">
        <w:rPr>
          <w:rFonts w:ascii="Times New Roman" w:hAnsi="Times New Roman" w:cs="Times New Roman"/>
          <w:sz w:val="20"/>
          <w:szCs w:val="20"/>
          <w:lang w:val="en-GB"/>
        </w:rPr>
        <w:t>Q1 from the RAN2 LS</w:t>
      </w:r>
      <w:r>
        <w:rPr>
          <w:rFonts w:ascii="Times New Roman" w:hAnsi="Times New Roman" w:cs="Times New Roman"/>
          <w:sz w:val="20"/>
          <w:szCs w:val="20"/>
          <w:lang w:val="en-GB"/>
        </w:rPr>
        <w:t xml:space="preserve"> and the answer provided by SA4 LS [1]. </w:t>
      </w:r>
    </w:p>
    <w:p w14:paraId="04BA7ABE" w14:textId="44D3AD94" w:rsidR="00C749FB" w:rsidRDefault="00C749FB">
      <w:pPr>
        <w:rPr>
          <w:rFonts w:ascii="Times New Roman" w:hAnsi="Times New Roman" w:cs="Times New Roman"/>
          <w:sz w:val="20"/>
          <w:szCs w:val="20"/>
          <w:lang w:val="en-GB"/>
        </w:rPr>
      </w:pPr>
      <w:r>
        <w:rPr>
          <w:rFonts w:ascii="Times New Roman" w:hAnsi="Times New Roman" w:cs="Times New Roman"/>
          <w:sz w:val="20"/>
          <w:szCs w:val="20"/>
          <w:lang w:val="en-GB"/>
        </w:rPr>
        <w:t>A couple of contributions are submitted to address the issue. In general, the proposals can be concluded as:</w:t>
      </w:r>
    </w:p>
    <w:p w14:paraId="07B6DE36" w14:textId="58811F1A" w:rsidR="00C749FB" w:rsidRDefault="00C749FB" w:rsidP="00C749FB">
      <w:pPr>
        <w:rPr>
          <w:rFonts w:ascii="Times New Roman" w:eastAsiaTheme="minorEastAsia" w:hAnsi="Times New Roman" w:cs="Times New Roman"/>
          <w:lang w:eastAsia="zh-CN"/>
        </w:rPr>
      </w:pPr>
      <w:r w:rsidRPr="00C749FB">
        <w:rPr>
          <w:rFonts w:ascii="Times New Roman" w:eastAsiaTheme="minorEastAsia" w:hAnsi="Times New Roman" w:cs="Times New Roman" w:hint="eastAsia"/>
          <w:b/>
          <w:lang w:eastAsia="zh-CN"/>
        </w:rPr>
        <w:lastRenderedPageBreak/>
        <w:t>S</w:t>
      </w:r>
      <w:r w:rsidRPr="00C749FB">
        <w:rPr>
          <w:rFonts w:ascii="Times New Roman" w:eastAsiaTheme="minorEastAsia" w:hAnsi="Times New Roman" w:cs="Times New Roman"/>
          <w:b/>
          <w:lang w:eastAsia="zh-CN"/>
        </w:rPr>
        <w:t>olution 1 ([2], [3])</w:t>
      </w:r>
      <w:r>
        <w:rPr>
          <w:rFonts w:ascii="Times New Roman" w:eastAsiaTheme="minorEastAsia" w:hAnsi="Times New Roman" w:cs="Times New Roman"/>
          <w:lang w:eastAsia="zh-CN"/>
        </w:rPr>
        <w:t xml:space="preserve">: UE APP layer measurement behavior should not be impacted. </w:t>
      </w:r>
      <w:r w:rsidRPr="00C749FB">
        <w:rPr>
          <w:rFonts w:ascii="Times New Roman" w:eastAsiaTheme="minorEastAsia" w:hAnsi="Times New Roman" w:cs="Times New Roman"/>
          <w:lang w:eastAsia="zh-CN"/>
        </w:rPr>
        <w:t>OAM is required to explicitly signal the integer n value to NG-RAN</w:t>
      </w:r>
      <w:r>
        <w:rPr>
          <w:rFonts w:ascii="Times New Roman" w:eastAsiaTheme="minorEastAsia" w:hAnsi="Times New Roman" w:cs="Times New Roman"/>
          <w:lang w:eastAsia="zh-CN"/>
        </w:rPr>
        <w:t xml:space="preserve"> to assist design the buffer level reporting periodicity.</w:t>
      </w:r>
    </w:p>
    <w:p w14:paraId="427ABF1D" w14:textId="2C9E7D60" w:rsidR="00C749FB" w:rsidRDefault="00C749FB" w:rsidP="00C749FB">
      <w:pPr>
        <w:rPr>
          <w:rFonts w:ascii="Times New Roman" w:eastAsiaTheme="minorEastAsia" w:hAnsi="Times New Roman" w:cs="Times New Roman"/>
          <w:lang w:eastAsia="zh-CN"/>
        </w:rPr>
      </w:pPr>
      <w:r w:rsidRPr="00C749FB">
        <w:rPr>
          <w:rFonts w:ascii="Times New Roman" w:eastAsiaTheme="minorEastAsia" w:hAnsi="Times New Roman" w:cs="Times New Roman"/>
          <w:b/>
          <w:lang w:eastAsia="zh-CN"/>
        </w:rPr>
        <w:t>Solution 2 ([3], [4], [5], [6])</w:t>
      </w:r>
      <w:r>
        <w:rPr>
          <w:rFonts w:ascii="Times New Roman" w:eastAsiaTheme="minorEastAsia" w:hAnsi="Times New Roman" w:cs="Times New Roman"/>
          <w:lang w:eastAsia="zh-CN"/>
        </w:rPr>
        <w:t>: Change the UE application layer measurement behavior.</w:t>
      </w:r>
    </w:p>
    <w:p w14:paraId="573C8F76" w14:textId="326E32CF" w:rsidR="00C749FB" w:rsidRDefault="00C749FB" w:rsidP="00C749FB">
      <w:pPr>
        <w:pStyle w:val="af"/>
        <w:numPr>
          <w:ilvl w:val="0"/>
          <w:numId w:val="12"/>
        </w:numPr>
        <w:rPr>
          <w:rFonts w:ascii="Times New Roman" w:eastAsiaTheme="minorEastAsia" w:hAnsi="Times New Roman" w:cs="Times New Roman"/>
        </w:rPr>
      </w:pPr>
      <w:r w:rsidRPr="00C749FB">
        <w:rPr>
          <w:rFonts w:ascii="Times New Roman" w:eastAsiaTheme="minorEastAsia" w:hAnsi="Times New Roman" w:cs="Times New Roman" w:hint="eastAsia"/>
          <w:b/>
        </w:rPr>
        <w:t>S</w:t>
      </w:r>
      <w:r w:rsidRPr="00C749FB">
        <w:rPr>
          <w:rFonts w:ascii="Times New Roman" w:eastAsiaTheme="minorEastAsia" w:hAnsi="Times New Roman" w:cs="Times New Roman"/>
          <w:b/>
        </w:rPr>
        <w:t>olution 2.1 ([4])</w:t>
      </w:r>
      <w:r>
        <w:rPr>
          <w:rFonts w:ascii="Times New Roman" w:eastAsiaTheme="minorEastAsia" w:hAnsi="Times New Roman" w:cs="Times New Roman"/>
        </w:rPr>
        <w:t xml:space="preserve">: </w:t>
      </w:r>
      <w:r w:rsidRPr="00C749FB">
        <w:rPr>
          <w:rFonts w:ascii="Times New Roman" w:eastAsiaTheme="minorEastAsia" w:hAnsi="Times New Roman" w:cs="Times New Roman"/>
        </w:rPr>
        <w:t>Add new parameter with fixed value for the periodicity of the measurement</w:t>
      </w:r>
    </w:p>
    <w:p w14:paraId="489FEBBE" w14:textId="6F2A0D7B" w:rsidR="00C749FB" w:rsidRDefault="00C749FB" w:rsidP="00C749FB">
      <w:pPr>
        <w:pStyle w:val="af"/>
        <w:numPr>
          <w:ilvl w:val="0"/>
          <w:numId w:val="12"/>
        </w:numPr>
        <w:rPr>
          <w:rFonts w:ascii="Times New Roman" w:eastAsiaTheme="minorEastAsia" w:hAnsi="Times New Roman" w:cs="Times New Roman"/>
        </w:rPr>
      </w:pPr>
      <w:r w:rsidRPr="00C749FB">
        <w:rPr>
          <w:rFonts w:ascii="Times New Roman" w:eastAsiaTheme="minorEastAsia" w:hAnsi="Times New Roman" w:cs="Times New Roman"/>
          <w:b/>
        </w:rPr>
        <w:t>Solution 2.2 ([5], [6])</w:t>
      </w:r>
      <w:r>
        <w:rPr>
          <w:rFonts w:ascii="Times New Roman" w:eastAsiaTheme="minorEastAsia" w:hAnsi="Times New Roman" w:cs="Times New Roman"/>
        </w:rPr>
        <w:t xml:space="preserve">: </w:t>
      </w:r>
      <w:r w:rsidRPr="00C749FB">
        <w:rPr>
          <w:rFonts w:ascii="Times New Roman" w:eastAsiaTheme="minorEastAsia" w:hAnsi="Times New Roman" w:cs="Times New Roman"/>
        </w:rPr>
        <w:t>Calculate periodicity of measurement based on the reporting interval</w:t>
      </w:r>
    </w:p>
    <w:p w14:paraId="5A2CB72C" w14:textId="7A13AF79" w:rsidR="00187433" w:rsidRPr="00187433" w:rsidRDefault="00187433" w:rsidP="00187433">
      <w:pPr>
        <w:rPr>
          <w:rFonts w:ascii="Times New Roman" w:eastAsiaTheme="minorEastAsia" w:hAnsi="Times New Roman" w:cs="Times New Roman" w:hint="eastAsia"/>
          <w:lang w:eastAsia="zh-CN"/>
        </w:rPr>
      </w:pPr>
      <w:r>
        <w:rPr>
          <w:rFonts w:ascii="Times New Roman" w:eastAsiaTheme="minorEastAsia" w:hAnsi="Times New Roman" w:cs="Times New Roman" w:hint="eastAsia"/>
          <w:lang w:eastAsia="zh-CN"/>
        </w:rPr>
        <w:t>I</w:t>
      </w:r>
      <w:r>
        <w:rPr>
          <w:rFonts w:ascii="Times New Roman" w:eastAsiaTheme="minorEastAsia" w:hAnsi="Times New Roman" w:cs="Times New Roman"/>
          <w:lang w:eastAsia="zh-CN"/>
        </w:rPr>
        <w:t>t is noted that, there is also a CR [8] submitted, which relates to the result of this discussion and will be treated in the second round if needed.</w:t>
      </w:r>
      <w:bookmarkStart w:id="4" w:name="_GoBack"/>
      <w:bookmarkEnd w:id="4"/>
    </w:p>
    <w:p w14:paraId="28D218B3" w14:textId="66AE9407" w:rsidR="002A07E9" w:rsidRDefault="008B7441">
      <w:pPr>
        <w:rPr>
          <w:rFonts w:ascii="Times New Roman" w:hAnsi="Times New Roman" w:cs="Times New Roman"/>
          <w:b/>
          <w:bCs/>
          <w:sz w:val="20"/>
          <w:szCs w:val="20"/>
          <w:lang w:val="en-GB"/>
        </w:rPr>
      </w:pPr>
      <w:r w:rsidRPr="00F34F67">
        <w:rPr>
          <w:rFonts w:ascii="Times New Roman" w:hAnsi="Times New Roman" w:cs="Times New Roman"/>
          <w:b/>
          <w:bCs/>
          <w:sz w:val="20"/>
          <w:szCs w:val="20"/>
          <w:lang w:val="en-GB"/>
        </w:rPr>
        <w:t>Q1</w:t>
      </w:r>
      <w:r w:rsidR="0051494A">
        <w:rPr>
          <w:rFonts w:ascii="Times New Roman" w:hAnsi="Times New Roman" w:cs="Times New Roman"/>
          <w:b/>
          <w:bCs/>
          <w:sz w:val="20"/>
          <w:szCs w:val="20"/>
          <w:lang w:val="en-GB"/>
        </w:rPr>
        <w:t>.1</w:t>
      </w:r>
      <w:r w:rsidRPr="00F34F67">
        <w:rPr>
          <w:rFonts w:ascii="Times New Roman" w:hAnsi="Times New Roman" w:cs="Times New Roman"/>
          <w:b/>
          <w:bCs/>
          <w:sz w:val="20"/>
          <w:szCs w:val="20"/>
          <w:lang w:val="en-GB"/>
        </w:rPr>
        <w:t xml:space="preserve">: </w:t>
      </w:r>
      <w:r w:rsidR="0051494A">
        <w:rPr>
          <w:rFonts w:ascii="Times New Roman" w:hAnsi="Times New Roman" w:cs="Times New Roman"/>
          <w:b/>
          <w:bCs/>
          <w:sz w:val="20"/>
          <w:szCs w:val="20"/>
          <w:lang w:val="en-GB"/>
        </w:rPr>
        <w:t xml:space="preserve">Which direction do you prefer, Solution 1 or Solution </w:t>
      </w:r>
      <w:proofErr w:type="gramStart"/>
      <w:r w:rsidR="0051494A">
        <w:rPr>
          <w:rFonts w:ascii="Times New Roman" w:hAnsi="Times New Roman" w:cs="Times New Roman"/>
          <w:b/>
          <w:bCs/>
          <w:sz w:val="20"/>
          <w:szCs w:val="20"/>
          <w:lang w:val="en-GB"/>
        </w:rPr>
        <w:t xml:space="preserve">2 </w:t>
      </w:r>
      <w:r w:rsidR="00D66A9A">
        <w:rPr>
          <w:rFonts w:ascii="Times New Roman" w:hAnsi="Times New Roman" w:cs="Times New Roman"/>
          <w:b/>
          <w:bCs/>
          <w:sz w:val="20"/>
          <w:szCs w:val="20"/>
          <w:lang w:val="en-GB"/>
        </w:rPr>
        <w:t>?</w:t>
      </w:r>
      <w:proofErr w:type="gramEnd"/>
    </w:p>
    <w:p w14:paraId="24CE1D7A" w14:textId="587341D0" w:rsidR="0051494A" w:rsidRPr="0051494A" w:rsidRDefault="0051494A">
      <w:pPr>
        <w:rPr>
          <w:rFonts w:ascii="Times New Roman" w:eastAsia="Yu Mincho" w:hAnsi="Times New Roman" w:cs="Times New Roman" w:hint="eastAsia"/>
          <w:b/>
          <w:bCs/>
          <w:sz w:val="20"/>
          <w:szCs w:val="20"/>
          <w:lang w:val="en-GB"/>
        </w:rPr>
      </w:pPr>
      <w:r w:rsidRPr="0051494A">
        <w:rPr>
          <w:rFonts w:ascii="Times New Roman" w:hAnsi="Times New Roman" w:cs="Times New Roman"/>
          <w:b/>
          <w:bCs/>
          <w:sz w:val="20"/>
          <w:szCs w:val="20"/>
          <w:lang w:val="en-GB"/>
        </w:rPr>
        <w:t>Q1.</w:t>
      </w:r>
      <w:r>
        <w:rPr>
          <w:rFonts w:ascii="Times New Roman" w:hAnsi="Times New Roman" w:cs="Times New Roman"/>
          <w:b/>
          <w:bCs/>
          <w:sz w:val="20"/>
          <w:szCs w:val="20"/>
          <w:lang w:val="en-GB"/>
        </w:rPr>
        <w:t>2</w:t>
      </w:r>
      <w:r w:rsidRPr="0051494A">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If </w:t>
      </w:r>
      <w:r w:rsidRPr="0051494A">
        <w:rPr>
          <w:rFonts w:ascii="Times New Roman" w:hAnsi="Times New Roman" w:cs="Times New Roman"/>
          <w:b/>
          <w:bCs/>
          <w:sz w:val="20"/>
          <w:szCs w:val="20"/>
          <w:lang w:val="en-GB"/>
        </w:rPr>
        <w:t xml:space="preserve">Solution 2 </w:t>
      </w:r>
      <w:r>
        <w:rPr>
          <w:rFonts w:ascii="Times New Roman" w:hAnsi="Times New Roman" w:cs="Times New Roman"/>
          <w:b/>
          <w:bCs/>
          <w:sz w:val="20"/>
          <w:szCs w:val="20"/>
          <w:lang w:val="en-GB"/>
        </w:rPr>
        <w:t xml:space="preserve">is </w:t>
      </w:r>
      <w:r w:rsidR="00FC342B">
        <w:rPr>
          <w:rFonts w:ascii="Times New Roman" w:hAnsi="Times New Roman" w:cs="Times New Roman"/>
          <w:b/>
          <w:bCs/>
          <w:sz w:val="20"/>
          <w:szCs w:val="20"/>
          <w:lang w:val="en-GB"/>
        </w:rPr>
        <w:t>preferred</w:t>
      </w:r>
      <w:r>
        <w:rPr>
          <w:rFonts w:ascii="Times New Roman" w:hAnsi="Times New Roman" w:cs="Times New Roman"/>
          <w:b/>
          <w:bCs/>
          <w:sz w:val="20"/>
          <w:szCs w:val="20"/>
          <w:lang w:val="en-GB"/>
        </w:rPr>
        <w:t xml:space="preserve">, which detailed solution </w:t>
      </w:r>
      <w:r w:rsidR="00FC342B">
        <w:rPr>
          <w:rFonts w:ascii="Times New Roman" w:hAnsi="Times New Roman" w:cs="Times New Roman"/>
          <w:b/>
          <w:bCs/>
          <w:sz w:val="20"/>
          <w:szCs w:val="20"/>
          <w:lang w:val="en-GB"/>
        </w:rPr>
        <w:t>do you prefer</w:t>
      </w:r>
      <w:r>
        <w:rPr>
          <w:rFonts w:ascii="Times New Roman" w:hAnsi="Times New Roman" w:cs="Times New Roman"/>
          <w:b/>
          <w:bCs/>
          <w:sz w:val="20"/>
          <w:szCs w:val="20"/>
          <w:lang w:val="en-GB"/>
        </w:rPr>
        <w:t>, solution 2.1 or solution 2.2</w:t>
      </w:r>
      <w:r w:rsidRPr="0051494A">
        <w:rPr>
          <w:rFonts w:ascii="Times New Roman" w:hAnsi="Times New Roman" w:cs="Times New Roman"/>
          <w:b/>
          <w:bCs/>
          <w:sz w:val="20"/>
          <w:szCs w:val="20"/>
          <w:lang w:val="en-GB"/>
        </w:rPr>
        <w: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2A07E9" w14:paraId="6C12429B" w14:textId="77777777">
        <w:trPr>
          <w:trHeight w:val="325"/>
        </w:trPr>
        <w:tc>
          <w:tcPr>
            <w:tcW w:w="1378" w:type="dxa"/>
          </w:tcPr>
          <w:p w14:paraId="1F0A40E7" w14:textId="77777777" w:rsidR="002A07E9" w:rsidRDefault="008B7441">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9" w:type="dxa"/>
          </w:tcPr>
          <w:p w14:paraId="6768A865" w14:textId="77777777" w:rsidR="002A07E9" w:rsidRDefault="008B7441">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351119A9" w14:textId="77777777" w:rsidR="002A07E9" w:rsidRDefault="008B7441">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2A07E9" w14:paraId="48CD246B" w14:textId="77777777">
        <w:trPr>
          <w:trHeight w:val="357"/>
        </w:trPr>
        <w:tc>
          <w:tcPr>
            <w:tcW w:w="1378" w:type="dxa"/>
          </w:tcPr>
          <w:p w14:paraId="139228D3" w14:textId="7C0189C3" w:rsidR="002A07E9" w:rsidRPr="0051494A" w:rsidRDefault="0051494A">
            <w:pPr>
              <w:spacing w:before="120" w:after="0"/>
              <w:rPr>
                <w:rFonts w:ascii="Times New Roman" w:hAnsi="Times New Roman" w:cs="Times New Roman"/>
                <w:bCs/>
                <w:sz w:val="20"/>
                <w:szCs w:val="20"/>
                <w:lang w:val="en-GB"/>
              </w:rPr>
            </w:pPr>
            <w:r w:rsidRPr="0051494A">
              <w:rPr>
                <w:rFonts w:ascii="Times New Roman" w:hAnsi="Times New Roman" w:cs="Times New Roman"/>
                <w:bCs/>
                <w:sz w:val="20"/>
                <w:szCs w:val="20"/>
                <w:lang w:val="en-GB"/>
              </w:rPr>
              <w:t>Huawei</w:t>
            </w:r>
          </w:p>
        </w:tc>
        <w:tc>
          <w:tcPr>
            <w:tcW w:w="1209" w:type="dxa"/>
          </w:tcPr>
          <w:p w14:paraId="6934EB82" w14:textId="04C470EA" w:rsidR="002A07E9" w:rsidRPr="0051494A" w:rsidRDefault="0051494A">
            <w:pPr>
              <w:spacing w:before="120" w:after="0"/>
              <w:rPr>
                <w:rFonts w:ascii="Times New Roman" w:hAnsi="Times New Roman" w:cs="Times New Roman"/>
                <w:bCs/>
                <w:sz w:val="20"/>
                <w:szCs w:val="20"/>
                <w:lang w:val="en-GB"/>
              </w:rPr>
            </w:pPr>
            <w:r w:rsidRPr="0051494A">
              <w:rPr>
                <w:rFonts w:ascii="Times New Roman" w:hAnsi="Times New Roman" w:cs="Times New Roman"/>
                <w:bCs/>
                <w:sz w:val="20"/>
                <w:szCs w:val="20"/>
                <w:lang w:val="en-GB"/>
              </w:rPr>
              <w:t>Solution 1</w:t>
            </w:r>
          </w:p>
        </w:tc>
        <w:tc>
          <w:tcPr>
            <w:tcW w:w="7200" w:type="dxa"/>
          </w:tcPr>
          <w:p w14:paraId="444F688E" w14:textId="4AE156BD" w:rsidR="002A07E9" w:rsidRDefault="0051494A" w:rsidP="0051494A">
            <w:pPr>
              <w:spacing w:before="120" w:after="0"/>
              <w:rPr>
                <w:rFonts w:ascii="Times New Roman" w:hAnsi="Times New Roman" w:cs="Times New Roman"/>
                <w:sz w:val="20"/>
                <w:szCs w:val="20"/>
                <w:lang w:val="en-GB"/>
              </w:rPr>
            </w:pPr>
            <w:r w:rsidRPr="0051494A">
              <w:rPr>
                <w:rFonts w:ascii="Times New Roman" w:hAnsi="Times New Roman" w:cs="Times New Roman"/>
                <w:sz w:val="20"/>
                <w:szCs w:val="20"/>
                <w:lang w:val="en-GB"/>
              </w:rPr>
              <w:t xml:space="preserve">Buffer level is one of the </w:t>
            </w:r>
            <w:proofErr w:type="spellStart"/>
            <w:r w:rsidRPr="0051494A">
              <w:rPr>
                <w:rFonts w:ascii="Times New Roman" w:hAnsi="Times New Roman" w:cs="Times New Roman"/>
                <w:sz w:val="20"/>
                <w:szCs w:val="20"/>
                <w:lang w:val="en-GB"/>
              </w:rPr>
              <w:t>QoE</w:t>
            </w:r>
            <w:proofErr w:type="spellEnd"/>
            <w:r w:rsidRPr="0051494A">
              <w:rPr>
                <w:rFonts w:ascii="Times New Roman" w:hAnsi="Times New Roman" w:cs="Times New Roman"/>
                <w:sz w:val="20"/>
                <w:szCs w:val="20"/>
                <w:lang w:val="en-GB"/>
              </w:rPr>
              <w:t xml:space="preserve"> metrics that is collected in a RAN visible way, where the measurement periodicity is decided by OAM. </w:t>
            </w:r>
            <w:r>
              <w:rPr>
                <w:rFonts w:ascii="Times New Roman" w:hAnsi="Times New Roman" w:cs="Times New Roman"/>
                <w:sz w:val="20"/>
                <w:szCs w:val="20"/>
                <w:lang w:val="en-GB"/>
              </w:rPr>
              <w:t xml:space="preserve">Although SA4 in their LS gave suggestions which impact the UE APP layer measurement behaviour, SA4 clearly said it </w:t>
            </w:r>
            <w:r w:rsidRPr="0051494A">
              <w:rPr>
                <w:rFonts w:ascii="Times New Roman" w:hAnsi="Times New Roman" w:cs="Times New Roman"/>
                <w:sz w:val="20"/>
                <w:szCs w:val="20"/>
                <w:lang w:val="en-GB"/>
              </w:rPr>
              <w:t>defers to RAN3 to making decision</w:t>
            </w:r>
            <w:r>
              <w:rPr>
                <w:rFonts w:ascii="Times New Roman" w:hAnsi="Times New Roman" w:cs="Times New Roman"/>
                <w:sz w:val="20"/>
                <w:szCs w:val="20"/>
                <w:lang w:val="en-GB"/>
              </w:rPr>
              <w:t xml:space="preserve">. Moreover, whether it is acceptable to change the measurement behaviour should not be answered by SA4. In our view, it </w:t>
            </w:r>
            <w:r w:rsidRPr="0051494A">
              <w:rPr>
                <w:rFonts w:ascii="Times New Roman" w:hAnsi="Times New Roman" w:cs="Times New Roman"/>
                <w:sz w:val="20"/>
                <w:szCs w:val="20"/>
                <w:lang w:val="en-GB"/>
              </w:rPr>
              <w:t xml:space="preserve">increases the burden of UE application layer, which is forced </w:t>
            </w:r>
            <w:r>
              <w:rPr>
                <w:rFonts w:ascii="Times New Roman" w:hAnsi="Times New Roman" w:cs="Times New Roman"/>
                <w:sz w:val="20"/>
                <w:szCs w:val="20"/>
                <w:lang w:val="en-GB"/>
              </w:rPr>
              <w:t xml:space="preserve">to carry extra measurement jobs, and is not desired. </w:t>
            </w:r>
          </w:p>
          <w:p w14:paraId="2E3BD7A8" w14:textId="252D6A84" w:rsidR="0051494A" w:rsidRPr="0051494A" w:rsidRDefault="0051494A" w:rsidP="0051494A">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Instead, we can let OAM signal the n value to NG-RAN, so </w:t>
            </w:r>
            <w:r w:rsidRPr="0051494A">
              <w:rPr>
                <w:rFonts w:ascii="Times New Roman" w:hAnsi="Times New Roman" w:cs="Times New Roman"/>
                <w:sz w:val="20"/>
                <w:szCs w:val="20"/>
                <w:lang w:val="en-GB"/>
              </w:rPr>
              <w:t>RAN can correspondingly configure the reporting periodicity which is not smaller than the recording periodicity</w:t>
            </w:r>
          </w:p>
        </w:tc>
      </w:tr>
      <w:tr w:rsidR="002A07E9" w14:paraId="459F7641" w14:textId="77777777">
        <w:trPr>
          <w:trHeight w:val="342"/>
        </w:trPr>
        <w:tc>
          <w:tcPr>
            <w:tcW w:w="1378" w:type="dxa"/>
          </w:tcPr>
          <w:p w14:paraId="00FAF54A" w14:textId="23D88D66" w:rsidR="002A07E9" w:rsidRDefault="002A07E9">
            <w:pPr>
              <w:spacing w:before="120" w:after="0"/>
              <w:rPr>
                <w:rFonts w:ascii="Times New Roman" w:eastAsiaTheme="minorEastAsia" w:hAnsi="Times New Roman" w:cs="Times New Roman"/>
                <w:sz w:val="20"/>
                <w:szCs w:val="20"/>
                <w:lang w:val="en-GB" w:eastAsia="zh-CN"/>
              </w:rPr>
            </w:pPr>
          </w:p>
        </w:tc>
        <w:tc>
          <w:tcPr>
            <w:tcW w:w="1209" w:type="dxa"/>
          </w:tcPr>
          <w:p w14:paraId="36A0D83F" w14:textId="7F7AC4B0" w:rsidR="002A07E9" w:rsidRDefault="002A07E9">
            <w:pPr>
              <w:spacing w:before="120" w:after="0"/>
              <w:rPr>
                <w:rFonts w:ascii="Times New Roman" w:eastAsiaTheme="minorEastAsia" w:hAnsi="Times New Roman" w:cs="Times New Roman"/>
                <w:sz w:val="20"/>
                <w:szCs w:val="20"/>
                <w:lang w:val="en-GB" w:eastAsia="zh-CN"/>
              </w:rPr>
            </w:pPr>
          </w:p>
        </w:tc>
        <w:tc>
          <w:tcPr>
            <w:tcW w:w="7200" w:type="dxa"/>
          </w:tcPr>
          <w:p w14:paraId="3768AC1C" w14:textId="34A6D65F" w:rsidR="002A07E9" w:rsidRDefault="002A07E9">
            <w:pPr>
              <w:spacing w:before="120" w:after="0"/>
              <w:rPr>
                <w:rFonts w:ascii="Times New Roman" w:eastAsiaTheme="minorEastAsia" w:hAnsi="Times New Roman" w:cs="Times New Roman"/>
                <w:sz w:val="20"/>
                <w:szCs w:val="20"/>
                <w:lang w:val="en-GB" w:eastAsia="zh-CN"/>
              </w:rPr>
            </w:pPr>
          </w:p>
        </w:tc>
      </w:tr>
      <w:tr w:rsidR="002A07E9" w14:paraId="46E01AB8" w14:textId="77777777">
        <w:trPr>
          <w:trHeight w:val="325"/>
        </w:trPr>
        <w:tc>
          <w:tcPr>
            <w:tcW w:w="1378" w:type="dxa"/>
          </w:tcPr>
          <w:p w14:paraId="118876E1" w14:textId="4C4277F2" w:rsidR="002A07E9" w:rsidRDefault="002A07E9">
            <w:pPr>
              <w:spacing w:before="120" w:after="0"/>
              <w:rPr>
                <w:rFonts w:ascii="Times New Roman" w:eastAsiaTheme="minorEastAsia" w:hAnsi="Times New Roman" w:cs="Times New Roman"/>
                <w:sz w:val="20"/>
                <w:szCs w:val="20"/>
                <w:lang w:val="en-GB" w:eastAsia="zh-CN"/>
              </w:rPr>
            </w:pPr>
          </w:p>
        </w:tc>
        <w:tc>
          <w:tcPr>
            <w:tcW w:w="1209" w:type="dxa"/>
          </w:tcPr>
          <w:p w14:paraId="3B45525B" w14:textId="565D16D9" w:rsidR="002A07E9" w:rsidRDefault="002A07E9">
            <w:pPr>
              <w:spacing w:before="120" w:after="0"/>
              <w:rPr>
                <w:rFonts w:ascii="Times New Roman" w:eastAsiaTheme="minorEastAsia" w:hAnsi="Times New Roman" w:cs="Times New Roman"/>
                <w:sz w:val="20"/>
                <w:szCs w:val="20"/>
                <w:lang w:val="en-GB" w:eastAsia="zh-CN"/>
              </w:rPr>
            </w:pPr>
          </w:p>
        </w:tc>
        <w:tc>
          <w:tcPr>
            <w:tcW w:w="7200" w:type="dxa"/>
          </w:tcPr>
          <w:p w14:paraId="6D7544DF" w14:textId="45B54677" w:rsidR="002A07E9" w:rsidRDefault="002A07E9">
            <w:pPr>
              <w:spacing w:before="120" w:after="0"/>
              <w:rPr>
                <w:rFonts w:ascii="Times New Roman" w:eastAsiaTheme="minorEastAsia" w:hAnsi="Times New Roman" w:cs="Times New Roman"/>
                <w:sz w:val="20"/>
                <w:szCs w:val="20"/>
                <w:lang w:val="en-GB" w:eastAsia="zh-CN"/>
              </w:rPr>
            </w:pPr>
          </w:p>
        </w:tc>
      </w:tr>
      <w:tr w:rsidR="002A07E9" w14:paraId="49D6C1BD" w14:textId="77777777">
        <w:trPr>
          <w:trHeight w:val="325"/>
        </w:trPr>
        <w:tc>
          <w:tcPr>
            <w:tcW w:w="1378" w:type="dxa"/>
          </w:tcPr>
          <w:p w14:paraId="1E6DDA7D" w14:textId="4E2574C4" w:rsidR="002A07E9" w:rsidRDefault="002A07E9">
            <w:pPr>
              <w:spacing w:before="120" w:after="0"/>
              <w:rPr>
                <w:rFonts w:ascii="Times New Roman" w:eastAsia="宋体" w:hAnsi="Times New Roman" w:cs="Times New Roman"/>
                <w:sz w:val="20"/>
                <w:szCs w:val="20"/>
                <w:lang w:val="en-GB" w:eastAsia="zh-CN"/>
              </w:rPr>
            </w:pPr>
          </w:p>
        </w:tc>
        <w:tc>
          <w:tcPr>
            <w:tcW w:w="1209" w:type="dxa"/>
          </w:tcPr>
          <w:p w14:paraId="7763B87C" w14:textId="00CCDC20" w:rsidR="002A07E9" w:rsidRDefault="002A07E9">
            <w:pPr>
              <w:spacing w:before="120" w:after="0"/>
              <w:rPr>
                <w:rFonts w:ascii="Times New Roman" w:eastAsiaTheme="minorEastAsia" w:hAnsi="Times New Roman" w:cs="Times New Roman"/>
                <w:sz w:val="20"/>
                <w:szCs w:val="20"/>
                <w:lang w:val="en-GB" w:eastAsia="zh-CN"/>
              </w:rPr>
            </w:pPr>
          </w:p>
        </w:tc>
        <w:tc>
          <w:tcPr>
            <w:tcW w:w="7200" w:type="dxa"/>
          </w:tcPr>
          <w:p w14:paraId="47A96D66" w14:textId="2D005515" w:rsidR="002A07E9" w:rsidRDefault="002A07E9">
            <w:pPr>
              <w:spacing w:before="120" w:after="0"/>
              <w:rPr>
                <w:rFonts w:ascii="Times New Roman" w:eastAsiaTheme="minorEastAsia" w:hAnsi="Times New Roman" w:cs="Times New Roman"/>
                <w:sz w:val="20"/>
                <w:szCs w:val="20"/>
                <w:lang w:val="en-GB" w:eastAsia="zh-CN"/>
              </w:rPr>
            </w:pPr>
          </w:p>
        </w:tc>
      </w:tr>
      <w:tr w:rsidR="002A07E9" w14:paraId="3A5E7670" w14:textId="77777777">
        <w:trPr>
          <w:trHeight w:val="342"/>
        </w:trPr>
        <w:tc>
          <w:tcPr>
            <w:tcW w:w="1378" w:type="dxa"/>
          </w:tcPr>
          <w:p w14:paraId="4ED347C6" w14:textId="422ED97A" w:rsidR="002A07E9" w:rsidRDefault="002A07E9">
            <w:pPr>
              <w:spacing w:before="120" w:after="0"/>
              <w:rPr>
                <w:rFonts w:ascii="Times New Roman" w:eastAsiaTheme="minorEastAsia" w:hAnsi="Times New Roman" w:cs="Times New Roman"/>
                <w:sz w:val="20"/>
                <w:szCs w:val="20"/>
                <w:lang w:val="en-GB" w:eastAsia="zh-CN"/>
              </w:rPr>
            </w:pPr>
          </w:p>
        </w:tc>
        <w:tc>
          <w:tcPr>
            <w:tcW w:w="1209" w:type="dxa"/>
          </w:tcPr>
          <w:p w14:paraId="1A756826" w14:textId="4D293DA6" w:rsidR="002A07E9" w:rsidRDefault="002A07E9">
            <w:pPr>
              <w:spacing w:before="120" w:after="0"/>
              <w:rPr>
                <w:rFonts w:ascii="Times New Roman" w:eastAsiaTheme="minorEastAsia" w:hAnsi="Times New Roman" w:cs="Times New Roman"/>
                <w:sz w:val="20"/>
                <w:szCs w:val="20"/>
                <w:lang w:val="en-GB" w:eastAsia="zh-CN"/>
              </w:rPr>
            </w:pPr>
          </w:p>
        </w:tc>
        <w:tc>
          <w:tcPr>
            <w:tcW w:w="7200" w:type="dxa"/>
          </w:tcPr>
          <w:p w14:paraId="25293EE4" w14:textId="0DFD6570" w:rsidR="002A07E9" w:rsidRDefault="002A07E9">
            <w:pPr>
              <w:spacing w:before="120" w:after="0"/>
              <w:rPr>
                <w:rFonts w:ascii="Times New Roman" w:eastAsiaTheme="minorEastAsia" w:hAnsi="Times New Roman" w:cs="Times New Roman"/>
                <w:sz w:val="20"/>
                <w:szCs w:val="20"/>
                <w:lang w:val="en-GB" w:eastAsia="zh-CN"/>
              </w:rPr>
            </w:pPr>
          </w:p>
        </w:tc>
      </w:tr>
      <w:tr w:rsidR="002A07E9" w14:paraId="068B2BD4" w14:textId="77777777">
        <w:trPr>
          <w:trHeight w:val="342"/>
        </w:trPr>
        <w:tc>
          <w:tcPr>
            <w:tcW w:w="1378" w:type="dxa"/>
          </w:tcPr>
          <w:p w14:paraId="54F276B6" w14:textId="0C97292B" w:rsidR="002A07E9" w:rsidRDefault="002A07E9">
            <w:pPr>
              <w:spacing w:before="120" w:after="0"/>
              <w:rPr>
                <w:rFonts w:ascii="Times New Roman" w:eastAsiaTheme="minorEastAsia" w:hAnsi="Times New Roman" w:cs="Times New Roman"/>
                <w:sz w:val="20"/>
                <w:szCs w:val="20"/>
                <w:lang w:eastAsia="zh-CN"/>
              </w:rPr>
            </w:pPr>
          </w:p>
        </w:tc>
        <w:tc>
          <w:tcPr>
            <w:tcW w:w="1209" w:type="dxa"/>
          </w:tcPr>
          <w:p w14:paraId="74C0FDA7" w14:textId="0A76DA08" w:rsidR="002A07E9" w:rsidRDefault="002A07E9">
            <w:pPr>
              <w:spacing w:before="120" w:after="0"/>
              <w:rPr>
                <w:rFonts w:ascii="Times New Roman" w:eastAsiaTheme="minorEastAsia" w:hAnsi="Times New Roman" w:cs="Times New Roman"/>
                <w:sz w:val="20"/>
                <w:szCs w:val="20"/>
                <w:lang w:eastAsia="zh-CN"/>
              </w:rPr>
            </w:pPr>
          </w:p>
        </w:tc>
        <w:tc>
          <w:tcPr>
            <w:tcW w:w="7200" w:type="dxa"/>
          </w:tcPr>
          <w:p w14:paraId="2ACFF232" w14:textId="1A5A04CD" w:rsidR="002A07E9" w:rsidRDefault="002A07E9">
            <w:pPr>
              <w:spacing w:before="120" w:after="0"/>
              <w:rPr>
                <w:rFonts w:ascii="Times New Roman" w:eastAsiaTheme="minorEastAsia" w:hAnsi="Times New Roman" w:cs="Times New Roman"/>
                <w:sz w:val="20"/>
                <w:szCs w:val="20"/>
                <w:lang w:eastAsia="zh-CN"/>
              </w:rPr>
            </w:pPr>
          </w:p>
        </w:tc>
      </w:tr>
      <w:tr w:rsidR="002A07E9" w14:paraId="2E3A934B"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241D1851" w14:textId="33B972EF" w:rsidR="002A07E9" w:rsidRDefault="002A07E9">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0B3AAD07" w14:textId="5E31B353" w:rsidR="002A07E9" w:rsidRDefault="002A07E9">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650C9199" w14:textId="1E131C4F" w:rsidR="002A07E9" w:rsidRDefault="002A07E9">
            <w:pPr>
              <w:spacing w:before="120" w:after="0"/>
              <w:rPr>
                <w:rFonts w:ascii="Times New Roman" w:eastAsiaTheme="minorEastAsia" w:hAnsi="Times New Roman" w:cs="Times New Roman"/>
                <w:sz w:val="20"/>
                <w:szCs w:val="20"/>
                <w:lang w:val="en-GB" w:eastAsia="zh-CN"/>
              </w:rPr>
            </w:pPr>
          </w:p>
        </w:tc>
      </w:tr>
      <w:tr w:rsidR="000B634B" w14:paraId="713F6AE5" w14:textId="77777777">
        <w:trPr>
          <w:trHeight w:val="325"/>
        </w:trPr>
        <w:tc>
          <w:tcPr>
            <w:tcW w:w="1378" w:type="dxa"/>
          </w:tcPr>
          <w:p w14:paraId="18316FA0" w14:textId="42BC426A" w:rsidR="000B634B" w:rsidRDefault="000B634B" w:rsidP="000B634B">
            <w:pPr>
              <w:spacing w:before="120" w:after="0"/>
              <w:rPr>
                <w:rFonts w:ascii="Times New Roman" w:eastAsiaTheme="minorEastAsia" w:hAnsi="Times New Roman" w:cs="Times New Roman"/>
                <w:sz w:val="20"/>
                <w:szCs w:val="20"/>
                <w:lang w:val="en-GB" w:eastAsia="zh-CN"/>
              </w:rPr>
            </w:pPr>
          </w:p>
        </w:tc>
        <w:tc>
          <w:tcPr>
            <w:tcW w:w="1209" w:type="dxa"/>
          </w:tcPr>
          <w:p w14:paraId="3B941CA0" w14:textId="017D65EF" w:rsidR="000B634B" w:rsidRDefault="000B634B" w:rsidP="000B634B">
            <w:pPr>
              <w:spacing w:before="120" w:after="0"/>
              <w:rPr>
                <w:rFonts w:ascii="Times New Roman" w:eastAsia="MS ??" w:hAnsi="Times New Roman" w:cs="Times New Roman"/>
                <w:sz w:val="20"/>
                <w:szCs w:val="20"/>
                <w:lang w:val="en-GB" w:eastAsia="zh-CN"/>
              </w:rPr>
            </w:pPr>
          </w:p>
        </w:tc>
        <w:tc>
          <w:tcPr>
            <w:tcW w:w="7200" w:type="dxa"/>
          </w:tcPr>
          <w:p w14:paraId="3C1AF540" w14:textId="14CF1B5B" w:rsidR="00367FD0" w:rsidRDefault="00367FD0" w:rsidP="000B634B">
            <w:pPr>
              <w:spacing w:before="120" w:after="0"/>
              <w:rPr>
                <w:rFonts w:ascii="Times New Roman" w:eastAsia="MS ??" w:hAnsi="Times New Roman" w:cs="Times New Roman"/>
                <w:sz w:val="20"/>
                <w:szCs w:val="20"/>
                <w:lang w:val="en-GB" w:eastAsia="zh-CN"/>
              </w:rPr>
            </w:pPr>
          </w:p>
        </w:tc>
      </w:tr>
    </w:tbl>
    <w:p w14:paraId="0CAA7483" w14:textId="77777777" w:rsidR="0051494A" w:rsidRPr="0051494A" w:rsidRDefault="0051494A" w:rsidP="0051494A">
      <w:pPr>
        <w:rPr>
          <w:rFonts w:ascii="Times New Roman" w:eastAsia="Yu Mincho" w:hAnsi="Times New Roman" w:cs="Times New Roman" w:hint="eastAsia"/>
          <w:b/>
          <w:bCs/>
          <w:color w:val="0070C0"/>
          <w:sz w:val="20"/>
          <w:szCs w:val="22"/>
          <w:u w:val="single"/>
        </w:rPr>
      </w:pPr>
    </w:p>
    <w:p w14:paraId="27BE1CBD" w14:textId="0AC80543" w:rsidR="007D114F" w:rsidRPr="00492B73" w:rsidRDefault="007D114F">
      <w:pPr>
        <w:ind w:left="-90"/>
        <w:rPr>
          <w:rFonts w:ascii="Times New Roman" w:hAnsi="Times New Roman" w:cs="Times New Roman"/>
          <w:b/>
          <w:bCs/>
          <w:color w:val="0070C0"/>
          <w:sz w:val="20"/>
          <w:szCs w:val="22"/>
          <w:u w:val="single"/>
        </w:rPr>
      </w:pPr>
      <w:r w:rsidRPr="00492B73">
        <w:rPr>
          <w:rFonts w:ascii="Times New Roman" w:hAnsi="Times New Roman" w:cs="Times New Roman"/>
          <w:b/>
          <w:bCs/>
          <w:color w:val="0070C0"/>
          <w:sz w:val="20"/>
          <w:szCs w:val="22"/>
          <w:u w:val="single"/>
        </w:rPr>
        <w:t>Summary:</w:t>
      </w:r>
    </w:p>
    <w:p w14:paraId="4AFFD566" w14:textId="7EA1E16D" w:rsidR="00A36D42" w:rsidRPr="00A46E9C" w:rsidRDefault="00D62539" w:rsidP="00A46E9C">
      <w:pPr>
        <w:pStyle w:val="2"/>
        <w:rPr>
          <w:rFonts w:ascii="Arial" w:hAnsi="Arial" w:cs="Arial"/>
          <w:lang w:val="en-GB"/>
        </w:rPr>
      </w:pPr>
      <w:r>
        <w:rPr>
          <w:rFonts w:ascii="Arial" w:hAnsi="Arial" w:cs="Arial"/>
          <w:lang w:val="en-GB"/>
        </w:rPr>
        <w:t xml:space="preserve">Indication of PDU Session ID in </w:t>
      </w:r>
      <w:proofErr w:type="spellStart"/>
      <w:r>
        <w:rPr>
          <w:rFonts w:ascii="Arial" w:hAnsi="Arial" w:cs="Arial"/>
          <w:lang w:val="en-GB"/>
        </w:rPr>
        <w:t>RVQoE</w:t>
      </w:r>
      <w:proofErr w:type="spellEnd"/>
      <w:r>
        <w:rPr>
          <w:rFonts w:ascii="Arial" w:hAnsi="Arial" w:cs="Arial"/>
          <w:lang w:val="en-GB"/>
        </w:rPr>
        <w:t xml:space="preserve"> reports</w:t>
      </w:r>
    </w:p>
    <w:p w14:paraId="7C0ACC04" w14:textId="0E859925" w:rsidR="00D97970" w:rsidRPr="00A46E9C" w:rsidRDefault="00FC342B" w:rsidP="00D97970">
      <w:p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 [2] suggests </w:t>
      </w:r>
      <w:r w:rsidRPr="00FC342B">
        <w:rPr>
          <w:rFonts w:ascii="Times New Roman" w:hAnsi="Times New Roman" w:cs="Times New Roman"/>
          <w:sz w:val="20"/>
          <w:szCs w:val="20"/>
          <w:lang w:val="en-GB"/>
        </w:rPr>
        <w:t>PDU session ID(s) should be mandatory in the signalling</w:t>
      </w:r>
      <w:r>
        <w:rPr>
          <w:rFonts w:ascii="Times New Roman" w:hAnsi="Times New Roman" w:cs="Times New Roman"/>
          <w:sz w:val="20"/>
          <w:szCs w:val="20"/>
          <w:lang w:val="en-GB"/>
        </w:rPr>
        <w:t>, as it is simple.</w:t>
      </w:r>
      <w:r w:rsidR="00151494">
        <w:rPr>
          <w:rFonts w:ascii="Times New Roman" w:hAnsi="Times New Roman" w:cs="Times New Roman"/>
          <w:sz w:val="20"/>
          <w:szCs w:val="20"/>
          <w:lang w:val="en-GB"/>
        </w:rPr>
        <w:t xml:space="preserve"> While [3], [4] and [6] prefer to keep it as optional. To </w:t>
      </w:r>
      <w:r w:rsidR="00A11653">
        <w:rPr>
          <w:rFonts w:ascii="Times New Roman" w:hAnsi="Times New Roman" w:cs="Times New Roman"/>
          <w:sz w:val="20"/>
          <w:szCs w:val="20"/>
          <w:lang w:val="en-GB"/>
        </w:rPr>
        <w:t xml:space="preserve">not repeat the same discussion in the last meeting and try to </w:t>
      </w:r>
      <w:r w:rsidR="00151494">
        <w:rPr>
          <w:rFonts w:ascii="Times New Roman" w:hAnsi="Times New Roman" w:cs="Times New Roman"/>
          <w:sz w:val="20"/>
          <w:szCs w:val="20"/>
          <w:lang w:val="en-GB"/>
        </w:rPr>
        <w:t xml:space="preserve">progress this remaining issue, the moderator would like to </w:t>
      </w:r>
      <w:r w:rsidR="00A11653">
        <w:rPr>
          <w:rFonts w:ascii="Times New Roman" w:hAnsi="Times New Roman" w:cs="Times New Roman"/>
          <w:sz w:val="20"/>
          <w:szCs w:val="20"/>
          <w:lang w:val="en-GB"/>
        </w:rPr>
        <w:t>first check companies’ views on the following question.</w:t>
      </w:r>
    </w:p>
    <w:p w14:paraId="1CFE6A2E" w14:textId="03364195" w:rsidR="00A11653" w:rsidRDefault="00AC730E" w:rsidP="00AC730E">
      <w:pPr>
        <w:rPr>
          <w:rFonts w:ascii="Times New Roman" w:hAnsi="Times New Roman" w:cs="Times New Roman"/>
          <w:b/>
          <w:bCs/>
          <w:sz w:val="20"/>
          <w:szCs w:val="20"/>
          <w:lang w:val="en-GB"/>
        </w:rPr>
      </w:pPr>
      <w:r w:rsidRPr="006C2CA6">
        <w:rPr>
          <w:rFonts w:ascii="Times New Roman" w:hAnsi="Times New Roman" w:cs="Times New Roman"/>
          <w:b/>
          <w:bCs/>
          <w:sz w:val="20"/>
          <w:szCs w:val="20"/>
          <w:lang w:val="en-GB"/>
        </w:rPr>
        <w:t>Q2</w:t>
      </w:r>
      <w:r w:rsidR="00A11653">
        <w:rPr>
          <w:rFonts w:ascii="Times New Roman" w:hAnsi="Times New Roman" w:cs="Times New Roman"/>
          <w:b/>
          <w:bCs/>
          <w:sz w:val="20"/>
          <w:szCs w:val="20"/>
          <w:lang w:val="en-GB"/>
        </w:rPr>
        <w:t>.1</w:t>
      </w:r>
      <w:r w:rsidRPr="006C2CA6">
        <w:rPr>
          <w:rFonts w:ascii="Times New Roman" w:hAnsi="Times New Roman" w:cs="Times New Roman"/>
          <w:b/>
          <w:bCs/>
          <w:sz w:val="20"/>
          <w:szCs w:val="20"/>
          <w:lang w:val="en-GB"/>
        </w:rPr>
        <w:t xml:space="preserve">: </w:t>
      </w:r>
      <w:r w:rsidR="00A11653">
        <w:rPr>
          <w:rFonts w:ascii="Times New Roman" w:hAnsi="Times New Roman" w:cs="Times New Roman"/>
          <w:b/>
          <w:bCs/>
          <w:sz w:val="20"/>
          <w:szCs w:val="20"/>
          <w:lang w:val="en-GB"/>
        </w:rPr>
        <w:t xml:space="preserve">Do you acknowledge that no matter which solution to take, we need to make sure RAN side can have enough knowledge to link each RAN visible </w:t>
      </w:r>
      <w:proofErr w:type="spellStart"/>
      <w:r w:rsidR="00A11653">
        <w:rPr>
          <w:rFonts w:ascii="Times New Roman" w:hAnsi="Times New Roman" w:cs="Times New Roman"/>
          <w:b/>
          <w:bCs/>
          <w:sz w:val="20"/>
          <w:szCs w:val="20"/>
          <w:lang w:val="en-GB"/>
        </w:rPr>
        <w:t>QoE</w:t>
      </w:r>
      <w:proofErr w:type="spellEnd"/>
      <w:r w:rsidR="00A11653">
        <w:rPr>
          <w:rFonts w:ascii="Times New Roman" w:hAnsi="Times New Roman" w:cs="Times New Roman"/>
          <w:b/>
          <w:bCs/>
          <w:sz w:val="20"/>
          <w:szCs w:val="20"/>
          <w:lang w:val="en-GB"/>
        </w:rPr>
        <w:t xml:space="preserve"> report and its corresponding PDU session ID? </w:t>
      </w:r>
    </w:p>
    <w:p w14:paraId="510FCC4A" w14:textId="333DC4BE" w:rsidR="00AC730E" w:rsidRDefault="00A11653" w:rsidP="00AC730E">
      <w:pPr>
        <w:rPr>
          <w:rFonts w:ascii="Times New Roman" w:hAnsi="Times New Roman" w:cs="Times New Roman"/>
          <w:b/>
          <w:bCs/>
          <w:sz w:val="20"/>
          <w:szCs w:val="20"/>
          <w:lang w:val="en-GB"/>
        </w:rPr>
      </w:pPr>
      <w:r>
        <w:rPr>
          <w:rFonts w:ascii="Times New Roman" w:hAnsi="Times New Roman" w:cs="Times New Roman"/>
          <w:b/>
          <w:bCs/>
          <w:sz w:val="20"/>
          <w:szCs w:val="20"/>
          <w:lang w:val="en-GB"/>
        </w:rPr>
        <w:lastRenderedPageBreak/>
        <w:t xml:space="preserve">Q2.2: If the answer to Q2.1 is yes, and </w:t>
      </w:r>
      <w:r w:rsidR="00A75878">
        <w:rPr>
          <w:rFonts w:ascii="Times New Roman" w:hAnsi="Times New Roman" w:cs="Times New Roman"/>
          <w:b/>
          <w:bCs/>
          <w:sz w:val="20"/>
          <w:szCs w:val="20"/>
          <w:lang w:val="en-GB"/>
        </w:rPr>
        <w:t>it is preferred to keep</w:t>
      </w:r>
      <w:r>
        <w:rPr>
          <w:rFonts w:ascii="Times New Roman" w:hAnsi="Times New Roman" w:cs="Times New Roman"/>
          <w:b/>
          <w:bCs/>
          <w:sz w:val="20"/>
          <w:szCs w:val="20"/>
          <w:lang w:val="en-GB"/>
        </w:rPr>
        <w:t xml:space="preserve"> PDU session ID </w:t>
      </w:r>
      <w:r w:rsidR="00A75878">
        <w:rPr>
          <w:rFonts w:ascii="Times New Roman" w:hAnsi="Times New Roman" w:cs="Times New Roman"/>
          <w:b/>
          <w:bCs/>
          <w:sz w:val="20"/>
          <w:szCs w:val="20"/>
          <w:lang w:val="en-GB"/>
        </w:rPr>
        <w:t>as</w:t>
      </w:r>
      <w:r>
        <w:rPr>
          <w:rFonts w:ascii="Times New Roman" w:hAnsi="Times New Roman" w:cs="Times New Roman"/>
          <w:b/>
          <w:bCs/>
          <w:sz w:val="20"/>
          <w:szCs w:val="20"/>
          <w:lang w:val="en-GB"/>
        </w:rPr>
        <w:t xml:space="preserve"> optional, how to make sure </w:t>
      </w:r>
      <w:r w:rsidR="00A75878">
        <w:rPr>
          <w:rFonts w:ascii="Times New Roman" w:hAnsi="Times New Roman" w:cs="Times New Roman"/>
          <w:b/>
          <w:bCs/>
          <w:sz w:val="20"/>
          <w:szCs w:val="20"/>
          <w:lang w:val="en-GB"/>
        </w:rPr>
        <w:t xml:space="preserve">the goal in </w:t>
      </w:r>
      <w:r>
        <w:rPr>
          <w:rFonts w:ascii="Times New Roman" w:hAnsi="Times New Roman" w:cs="Times New Roman"/>
          <w:b/>
          <w:bCs/>
          <w:sz w:val="20"/>
          <w:szCs w:val="20"/>
          <w:lang w:val="en-GB"/>
        </w:rPr>
        <w:t xml:space="preserve">Q2.1 is achieved, e.g. like proposed in [4], </w:t>
      </w:r>
      <w:r w:rsidRPr="00A11653">
        <w:rPr>
          <w:rFonts w:ascii="Times New Roman" w:hAnsi="Times New Roman" w:cs="Times New Roman"/>
          <w:b/>
          <w:bCs/>
          <w:sz w:val="20"/>
          <w:szCs w:val="20"/>
          <w:lang w:val="en-GB"/>
        </w:rPr>
        <w:t xml:space="preserve">it should be provided at least in the first </w:t>
      </w:r>
      <w:proofErr w:type="spellStart"/>
      <w:r w:rsidRPr="00A11653">
        <w:rPr>
          <w:rFonts w:ascii="Times New Roman" w:hAnsi="Times New Roman" w:cs="Times New Roman"/>
          <w:b/>
          <w:bCs/>
          <w:sz w:val="20"/>
          <w:szCs w:val="20"/>
          <w:lang w:val="en-GB"/>
        </w:rPr>
        <w:t>RVQoE</w:t>
      </w:r>
      <w:proofErr w:type="spellEnd"/>
      <w:r w:rsidRPr="00A11653">
        <w:rPr>
          <w:rFonts w:ascii="Times New Roman" w:hAnsi="Times New Roman" w:cs="Times New Roman"/>
          <w:b/>
          <w:bCs/>
          <w:sz w:val="20"/>
          <w:szCs w:val="20"/>
          <w:lang w:val="en-GB"/>
        </w:rPr>
        <w:t xml:space="preserve"> report sent to the RAN node during a session, and in the last RAN visible </w:t>
      </w:r>
      <w:proofErr w:type="spellStart"/>
      <w:r w:rsidRPr="00A11653">
        <w:rPr>
          <w:rFonts w:ascii="Times New Roman" w:hAnsi="Times New Roman" w:cs="Times New Roman"/>
          <w:b/>
          <w:bCs/>
          <w:sz w:val="20"/>
          <w:szCs w:val="20"/>
          <w:lang w:val="en-GB"/>
        </w:rPr>
        <w:t>QoE</w:t>
      </w:r>
      <w:proofErr w:type="spellEnd"/>
      <w:r w:rsidRPr="00A11653">
        <w:rPr>
          <w:rFonts w:ascii="Times New Roman" w:hAnsi="Times New Roman" w:cs="Times New Roman"/>
          <w:b/>
          <w:bCs/>
          <w:sz w:val="20"/>
          <w:szCs w:val="20"/>
          <w:lang w:val="en-GB"/>
        </w:rPr>
        <w:t xml:space="preserve"> report of the session</w:t>
      </w:r>
      <w:r>
        <w:rPr>
          <w:rFonts w:ascii="Times New Roman" w:hAnsi="Times New Roman" w:cs="Times New Roman"/>
          <w:b/>
          <w:bCs/>
          <w:sz w:val="20"/>
          <w:szCs w:val="20"/>
          <w:lang w:val="en-GB"/>
        </w:rPr>
        <w:t xml:space="preserve">. </w:t>
      </w:r>
    </w:p>
    <w:p w14:paraId="2E175B21" w14:textId="77777777" w:rsidR="00AC730E" w:rsidRDefault="00AC730E" w:rsidP="00A36D42">
      <w:pPr>
        <w:rPr>
          <w:rFonts w:ascii="Times New Roman" w:hAnsi="Times New Roman" w:cs="Times New Roman"/>
          <w:b/>
          <w:bCs/>
          <w:sz w:val="20"/>
          <w:szCs w:val="20"/>
          <w:lang w:val="en-GB"/>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A36D42" w14:paraId="2E96AAFC" w14:textId="77777777" w:rsidTr="00FC342B">
        <w:trPr>
          <w:trHeight w:val="325"/>
        </w:trPr>
        <w:tc>
          <w:tcPr>
            <w:tcW w:w="1378" w:type="dxa"/>
          </w:tcPr>
          <w:p w14:paraId="52EE3332" w14:textId="77777777" w:rsidR="00A36D42" w:rsidRDefault="00A36D42" w:rsidP="00FC342B">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9" w:type="dxa"/>
          </w:tcPr>
          <w:p w14:paraId="172ED9FC" w14:textId="77777777" w:rsidR="00A36D42" w:rsidRDefault="00A36D42" w:rsidP="00FC342B">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7B6D63B2" w14:textId="77777777" w:rsidR="00A36D42" w:rsidRDefault="00A36D42" w:rsidP="00FC342B">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A36D42" w14:paraId="7C46F566" w14:textId="77777777" w:rsidTr="00FC342B">
        <w:trPr>
          <w:trHeight w:val="357"/>
        </w:trPr>
        <w:tc>
          <w:tcPr>
            <w:tcW w:w="1378" w:type="dxa"/>
          </w:tcPr>
          <w:p w14:paraId="652A612F" w14:textId="18628A25" w:rsidR="00A36D42" w:rsidRPr="00A11653" w:rsidRDefault="00A11653" w:rsidP="00FC342B">
            <w:pPr>
              <w:spacing w:before="120" w:after="0"/>
              <w:rPr>
                <w:rFonts w:ascii="Times New Roman" w:eastAsiaTheme="minorEastAsia" w:hAnsi="Times New Roman" w:cs="Times New Roman" w:hint="eastAsia"/>
                <w:bCs/>
                <w:sz w:val="20"/>
                <w:szCs w:val="20"/>
                <w:lang w:val="en-GB" w:eastAsia="zh-CN"/>
              </w:rPr>
            </w:pPr>
            <w:r>
              <w:rPr>
                <w:rFonts w:ascii="Times New Roman" w:eastAsiaTheme="minorEastAsia" w:hAnsi="Times New Roman" w:cs="Times New Roman"/>
                <w:bCs/>
                <w:sz w:val="20"/>
                <w:szCs w:val="20"/>
                <w:lang w:val="en-GB" w:eastAsia="zh-CN"/>
              </w:rPr>
              <w:t>Huawei</w:t>
            </w:r>
          </w:p>
        </w:tc>
        <w:tc>
          <w:tcPr>
            <w:tcW w:w="1209" w:type="dxa"/>
          </w:tcPr>
          <w:p w14:paraId="25DF2789" w14:textId="27F46494" w:rsidR="00AC730E" w:rsidRPr="00A11653" w:rsidRDefault="00A11653" w:rsidP="00FC342B">
            <w:pPr>
              <w:spacing w:before="120" w:after="0"/>
              <w:rPr>
                <w:rFonts w:ascii="Times New Roman" w:eastAsiaTheme="minorEastAsia" w:hAnsi="Times New Roman" w:cs="Times New Roman" w:hint="eastAsia"/>
                <w:bCs/>
                <w:sz w:val="20"/>
                <w:szCs w:val="20"/>
                <w:lang w:val="en-GB" w:eastAsia="zh-CN"/>
              </w:rPr>
            </w:pPr>
            <w:r>
              <w:rPr>
                <w:rFonts w:ascii="Times New Roman" w:eastAsiaTheme="minorEastAsia" w:hAnsi="Times New Roman" w:cs="Times New Roman"/>
                <w:bCs/>
                <w:sz w:val="20"/>
                <w:szCs w:val="20"/>
                <w:lang w:val="en-GB" w:eastAsia="zh-CN"/>
              </w:rPr>
              <w:t>Yes to Q2.1</w:t>
            </w:r>
          </w:p>
        </w:tc>
        <w:tc>
          <w:tcPr>
            <w:tcW w:w="7200" w:type="dxa"/>
          </w:tcPr>
          <w:p w14:paraId="0E5CCC7B" w14:textId="77777777" w:rsidR="00122698" w:rsidRDefault="00A11653" w:rsidP="00FC342B">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The goal is we need to </w:t>
            </w:r>
            <w:r w:rsidRPr="00A11653">
              <w:rPr>
                <w:rFonts w:ascii="Times New Roman" w:eastAsiaTheme="minorEastAsia" w:hAnsi="Times New Roman" w:cs="Times New Roman"/>
                <w:sz w:val="20"/>
                <w:szCs w:val="20"/>
                <w:lang w:val="en-GB" w:eastAsia="zh-CN"/>
              </w:rPr>
              <w:t xml:space="preserve">make sure RAN side can have enough knowledge to link each RAN visible </w:t>
            </w:r>
            <w:proofErr w:type="spellStart"/>
            <w:r w:rsidRPr="00A11653">
              <w:rPr>
                <w:rFonts w:ascii="Times New Roman" w:eastAsiaTheme="minorEastAsia" w:hAnsi="Times New Roman" w:cs="Times New Roman"/>
                <w:sz w:val="20"/>
                <w:szCs w:val="20"/>
                <w:lang w:val="en-GB" w:eastAsia="zh-CN"/>
              </w:rPr>
              <w:t>QoE</w:t>
            </w:r>
            <w:proofErr w:type="spellEnd"/>
            <w:r w:rsidRPr="00A11653">
              <w:rPr>
                <w:rFonts w:ascii="Times New Roman" w:eastAsiaTheme="minorEastAsia" w:hAnsi="Times New Roman" w:cs="Times New Roman"/>
                <w:sz w:val="20"/>
                <w:szCs w:val="20"/>
                <w:lang w:val="en-GB" w:eastAsia="zh-CN"/>
              </w:rPr>
              <w:t xml:space="preserve"> report and its corresponding PDU session ID</w:t>
            </w:r>
            <w:r>
              <w:rPr>
                <w:rFonts w:ascii="Times New Roman" w:eastAsiaTheme="minorEastAsia" w:hAnsi="Times New Roman" w:cs="Times New Roman"/>
                <w:sz w:val="20"/>
                <w:szCs w:val="20"/>
                <w:lang w:val="en-GB" w:eastAsia="zh-CN"/>
              </w:rPr>
              <w:t xml:space="preserve">. And for this reason, we think make it as mandatory is </w:t>
            </w:r>
            <w:r w:rsidR="00A75878">
              <w:rPr>
                <w:rFonts w:ascii="Times New Roman" w:eastAsiaTheme="minorEastAsia" w:hAnsi="Times New Roman" w:cs="Times New Roman"/>
                <w:sz w:val="20"/>
                <w:szCs w:val="20"/>
                <w:lang w:val="en-GB" w:eastAsia="zh-CN"/>
              </w:rPr>
              <w:t xml:space="preserve">the </w:t>
            </w:r>
            <w:r>
              <w:rPr>
                <w:rFonts w:ascii="Times New Roman" w:eastAsiaTheme="minorEastAsia" w:hAnsi="Times New Roman" w:cs="Times New Roman"/>
                <w:sz w:val="20"/>
                <w:szCs w:val="20"/>
                <w:lang w:val="en-GB" w:eastAsia="zh-CN"/>
              </w:rPr>
              <w:t xml:space="preserve">simplest </w:t>
            </w:r>
            <w:r w:rsidR="00A75878">
              <w:rPr>
                <w:rFonts w:ascii="Times New Roman" w:eastAsiaTheme="minorEastAsia" w:hAnsi="Times New Roman" w:cs="Times New Roman"/>
                <w:sz w:val="20"/>
                <w:szCs w:val="20"/>
                <w:lang w:val="en-GB" w:eastAsia="zh-CN"/>
              </w:rPr>
              <w:t>solution.</w:t>
            </w:r>
          </w:p>
          <w:p w14:paraId="7CFC75FA" w14:textId="152F46BE" w:rsidR="00A36D42" w:rsidRPr="00A11653" w:rsidRDefault="00122698" w:rsidP="00FC342B">
            <w:pPr>
              <w:spacing w:before="120" w:after="0"/>
              <w:rPr>
                <w:rFonts w:ascii="Times New Roman" w:eastAsiaTheme="minorEastAsia" w:hAnsi="Times New Roman" w:cs="Times New Roman" w:hint="eastAsia"/>
                <w:sz w:val="20"/>
                <w:szCs w:val="20"/>
                <w:lang w:val="en-GB" w:eastAsia="zh-CN"/>
              </w:rPr>
            </w:pPr>
            <w:r>
              <w:rPr>
                <w:rFonts w:ascii="Times New Roman" w:eastAsiaTheme="minorEastAsia" w:hAnsi="Times New Roman" w:cs="Times New Roman"/>
                <w:sz w:val="20"/>
                <w:szCs w:val="20"/>
                <w:lang w:val="en-GB" w:eastAsia="zh-CN"/>
              </w:rPr>
              <w:t xml:space="preserve">In the meanwhile, if we include it in the first RAN Visible </w:t>
            </w:r>
            <w:proofErr w:type="spellStart"/>
            <w:r>
              <w:rPr>
                <w:rFonts w:ascii="Times New Roman" w:eastAsiaTheme="minorEastAsia" w:hAnsi="Times New Roman" w:cs="Times New Roman"/>
                <w:sz w:val="20"/>
                <w:szCs w:val="20"/>
                <w:lang w:val="en-GB" w:eastAsia="zh-CN"/>
              </w:rPr>
              <w:t>QoE</w:t>
            </w:r>
            <w:proofErr w:type="spellEnd"/>
            <w:r>
              <w:rPr>
                <w:rFonts w:ascii="Times New Roman" w:eastAsiaTheme="minorEastAsia" w:hAnsi="Times New Roman" w:cs="Times New Roman"/>
                <w:sz w:val="20"/>
                <w:szCs w:val="20"/>
                <w:lang w:val="en-GB" w:eastAsia="zh-CN"/>
              </w:rPr>
              <w:t xml:space="preserve"> report and the last RAN Visible </w:t>
            </w:r>
            <w:proofErr w:type="spellStart"/>
            <w:r>
              <w:rPr>
                <w:rFonts w:ascii="Times New Roman" w:eastAsiaTheme="minorEastAsia" w:hAnsi="Times New Roman" w:cs="Times New Roman"/>
                <w:sz w:val="20"/>
                <w:szCs w:val="20"/>
                <w:lang w:val="en-GB" w:eastAsia="zh-CN"/>
              </w:rPr>
              <w:t>QoE</w:t>
            </w:r>
            <w:proofErr w:type="spellEnd"/>
            <w:r>
              <w:rPr>
                <w:rFonts w:ascii="Times New Roman" w:eastAsiaTheme="minorEastAsia" w:hAnsi="Times New Roman" w:cs="Times New Roman"/>
                <w:sz w:val="20"/>
                <w:szCs w:val="20"/>
                <w:lang w:val="en-GB" w:eastAsia="zh-CN"/>
              </w:rPr>
              <w:t xml:space="preserve"> report of the session, it cause problems in handover scenario. In case of a handover, the UE APP layer will not realize a handover happens, and UE will not report the PDU session ID to the new RAN node, so the new RAN node has no ability to link the PDU session ID and corresponding RAN Visible </w:t>
            </w:r>
            <w:proofErr w:type="spellStart"/>
            <w:r>
              <w:rPr>
                <w:rFonts w:ascii="Times New Roman" w:eastAsiaTheme="minorEastAsia" w:hAnsi="Times New Roman" w:cs="Times New Roman"/>
                <w:sz w:val="20"/>
                <w:szCs w:val="20"/>
                <w:lang w:val="en-GB" w:eastAsia="zh-CN"/>
              </w:rPr>
              <w:t>QoE</w:t>
            </w:r>
            <w:proofErr w:type="spellEnd"/>
            <w:r>
              <w:rPr>
                <w:rFonts w:ascii="Times New Roman" w:eastAsiaTheme="minorEastAsia" w:hAnsi="Times New Roman" w:cs="Times New Roman"/>
                <w:sz w:val="20"/>
                <w:szCs w:val="20"/>
                <w:lang w:val="en-GB" w:eastAsia="zh-CN"/>
              </w:rPr>
              <w:t xml:space="preserve"> report.</w:t>
            </w:r>
          </w:p>
        </w:tc>
      </w:tr>
      <w:tr w:rsidR="00A36D42" w14:paraId="3E182D93" w14:textId="77777777" w:rsidTr="00FC342B">
        <w:trPr>
          <w:trHeight w:val="342"/>
        </w:trPr>
        <w:tc>
          <w:tcPr>
            <w:tcW w:w="1378" w:type="dxa"/>
          </w:tcPr>
          <w:p w14:paraId="49413461" w14:textId="77777777" w:rsidR="00A36D42" w:rsidRDefault="00A36D42" w:rsidP="00FC342B">
            <w:pPr>
              <w:spacing w:before="120" w:after="0"/>
              <w:rPr>
                <w:rFonts w:ascii="Times New Roman" w:eastAsiaTheme="minorEastAsia" w:hAnsi="Times New Roman" w:cs="Times New Roman"/>
                <w:sz w:val="20"/>
                <w:szCs w:val="20"/>
                <w:lang w:val="en-GB" w:eastAsia="zh-CN"/>
              </w:rPr>
            </w:pPr>
          </w:p>
        </w:tc>
        <w:tc>
          <w:tcPr>
            <w:tcW w:w="1209" w:type="dxa"/>
          </w:tcPr>
          <w:p w14:paraId="65833D7C" w14:textId="77777777" w:rsidR="00A36D42" w:rsidRDefault="00A36D42" w:rsidP="00FC342B">
            <w:pPr>
              <w:spacing w:before="120" w:after="0"/>
              <w:rPr>
                <w:rFonts w:ascii="Times New Roman" w:eastAsiaTheme="minorEastAsia" w:hAnsi="Times New Roman" w:cs="Times New Roman"/>
                <w:sz w:val="20"/>
                <w:szCs w:val="20"/>
                <w:lang w:val="en-GB" w:eastAsia="zh-CN"/>
              </w:rPr>
            </w:pPr>
          </w:p>
        </w:tc>
        <w:tc>
          <w:tcPr>
            <w:tcW w:w="7200" w:type="dxa"/>
          </w:tcPr>
          <w:p w14:paraId="76DAAC7D" w14:textId="77777777" w:rsidR="00A36D42" w:rsidRDefault="00A36D42" w:rsidP="00FC342B">
            <w:pPr>
              <w:spacing w:before="120" w:after="0"/>
              <w:rPr>
                <w:rFonts w:ascii="Times New Roman" w:eastAsiaTheme="minorEastAsia" w:hAnsi="Times New Roman" w:cs="Times New Roman"/>
                <w:sz w:val="20"/>
                <w:szCs w:val="20"/>
                <w:lang w:val="en-GB" w:eastAsia="zh-CN"/>
              </w:rPr>
            </w:pPr>
          </w:p>
        </w:tc>
      </w:tr>
      <w:tr w:rsidR="00A36D42" w14:paraId="15B575A2" w14:textId="77777777" w:rsidTr="00FC342B">
        <w:trPr>
          <w:trHeight w:val="325"/>
        </w:trPr>
        <w:tc>
          <w:tcPr>
            <w:tcW w:w="1378" w:type="dxa"/>
          </w:tcPr>
          <w:p w14:paraId="4099251D" w14:textId="77777777" w:rsidR="00A36D42" w:rsidRDefault="00A36D42" w:rsidP="00FC342B">
            <w:pPr>
              <w:spacing w:before="120" w:after="0"/>
              <w:rPr>
                <w:rFonts w:ascii="Times New Roman" w:eastAsiaTheme="minorEastAsia" w:hAnsi="Times New Roman" w:cs="Times New Roman"/>
                <w:sz w:val="20"/>
                <w:szCs w:val="20"/>
                <w:lang w:val="en-GB" w:eastAsia="zh-CN"/>
              </w:rPr>
            </w:pPr>
          </w:p>
        </w:tc>
        <w:tc>
          <w:tcPr>
            <w:tcW w:w="1209" w:type="dxa"/>
          </w:tcPr>
          <w:p w14:paraId="4E3192AA" w14:textId="77777777" w:rsidR="00A36D42" w:rsidRDefault="00A36D42" w:rsidP="00FC342B">
            <w:pPr>
              <w:spacing w:before="120" w:after="0"/>
              <w:rPr>
                <w:rFonts w:ascii="Times New Roman" w:eastAsiaTheme="minorEastAsia" w:hAnsi="Times New Roman" w:cs="Times New Roman"/>
                <w:sz w:val="20"/>
                <w:szCs w:val="20"/>
                <w:lang w:val="en-GB" w:eastAsia="zh-CN"/>
              </w:rPr>
            </w:pPr>
          </w:p>
        </w:tc>
        <w:tc>
          <w:tcPr>
            <w:tcW w:w="7200" w:type="dxa"/>
          </w:tcPr>
          <w:p w14:paraId="5ED46863" w14:textId="77777777" w:rsidR="00A36D42" w:rsidRDefault="00A36D42" w:rsidP="00FC342B">
            <w:pPr>
              <w:spacing w:before="120" w:after="0"/>
              <w:rPr>
                <w:rFonts w:ascii="Times New Roman" w:eastAsiaTheme="minorEastAsia" w:hAnsi="Times New Roman" w:cs="Times New Roman"/>
                <w:sz w:val="20"/>
                <w:szCs w:val="20"/>
                <w:lang w:val="en-GB" w:eastAsia="zh-CN"/>
              </w:rPr>
            </w:pPr>
          </w:p>
        </w:tc>
      </w:tr>
      <w:tr w:rsidR="00A36D42" w14:paraId="4D369A2D" w14:textId="77777777" w:rsidTr="00FC342B">
        <w:trPr>
          <w:trHeight w:val="325"/>
        </w:trPr>
        <w:tc>
          <w:tcPr>
            <w:tcW w:w="1378" w:type="dxa"/>
          </w:tcPr>
          <w:p w14:paraId="6D6E8F41" w14:textId="77777777" w:rsidR="00A36D42" w:rsidRDefault="00A36D42" w:rsidP="00FC342B">
            <w:pPr>
              <w:spacing w:before="120" w:after="0"/>
              <w:rPr>
                <w:rFonts w:ascii="Times New Roman" w:eastAsia="宋体" w:hAnsi="Times New Roman" w:cs="Times New Roman"/>
                <w:sz w:val="20"/>
                <w:szCs w:val="20"/>
                <w:lang w:val="en-GB" w:eastAsia="zh-CN"/>
              </w:rPr>
            </w:pPr>
          </w:p>
        </w:tc>
        <w:tc>
          <w:tcPr>
            <w:tcW w:w="1209" w:type="dxa"/>
          </w:tcPr>
          <w:p w14:paraId="457AB4C9" w14:textId="77777777" w:rsidR="00A36D42" w:rsidRDefault="00A36D42" w:rsidP="00FC342B">
            <w:pPr>
              <w:spacing w:before="120" w:after="0"/>
              <w:rPr>
                <w:rFonts w:ascii="Times New Roman" w:eastAsiaTheme="minorEastAsia" w:hAnsi="Times New Roman" w:cs="Times New Roman"/>
                <w:sz w:val="20"/>
                <w:szCs w:val="20"/>
                <w:lang w:val="en-GB" w:eastAsia="zh-CN"/>
              </w:rPr>
            </w:pPr>
          </w:p>
        </w:tc>
        <w:tc>
          <w:tcPr>
            <w:tcW w:w="7200" w:type="dxa"/>
          </w:tcPr>
          <w:p w14:paraId="0F766CBF" w14:textId="77777777" w:rsidR="00A36D42" w:rsidRDefault="00A36D42" w:rsidP="00FC342B">
            <w:pPr>
              <w:spacing w:before="120" w:after="0"/>
              <w:rPr>
                <w:rFonts w:ascii="Times New Roman" w:eastAsiaTheme="minorEastAsia" w:hAnsi="Times New Roman" w:cs="Times New Roman"/>
                <w:sz w:val="20"/>
                <w:szCs w:val="20"/>
                <w:lang w:val="en-GB" w:eastAsia="zh-CN"/>
              </w:rPr>
            </w:pPr>
          </w:p>
        </w:tc>
      </w:tr>
      <w:tr w:rsidR="00A36D42" w14:paraId="0858E4D8" w14:textId="77777777" w:rsidTr="00FC342B">
        <w:trPr>
          <w:trHeight w:val="342"/>
        </w:trPr>
        <w:tc>
          <w:tcPr>
            <w:tcW w:w="1378" w:type="dxa"/>
          </w:tcPr>
          <w:p w14:paraId="42C5926E" w14:textId="77777777" w:rsidR="00A36D42" w:rsidRDefault="00A36D42" w:rsidP="00FC342B">
            <w:pPr>
              <w:spacing w:before="120" w:after="0"/>
              <w:rPr>
                <w:rFonts w:ascii="Times New Roman" w:eastAsiaTheme="minorEastAsia" w:hAnsi="Times New Roman" w:cs="Times New Roman"/>
                <w:sz w:val="20"/>
                <w:szCs w:val="20"/>
                <w:lang w:val="en-GB" w:eastAsia="zh-CN"/>
              </w:rPr>
            </w:pPr>
          </w:p>
        </w:tc>
        <w:tc>
          <w:tcPr>
            <w:tcW w:w="1209" w:type="dxa"/>
          </w:tcPr>
          <w:p w14:paraId="308F56E2" w14:textId="77777777" w:rsidR="00A36D42" w:rsidRDefault="00A36D42" w:rsidP="00FC342B">
            <w:pPr>
              <w:spacing w:before="120" w:after="0"/>
              <w:rPr>
                <w:rFonts w:ascii="Times New Roman" w:eastAsiaTheme="minorEastAsia" w:hAnsi="Times New Roman" w:cs="Times New Roman"/>
                <w:sz w:val="20"/>
                <w:szCs w:val="20"/>
                <w:lang w:val="en-GB" w:eastAsia="zh-CN"/>
              </w:rPr>
            </w:pPr>
          </w:p>
        </w:tc>
        <w:tc>
          <w:tcPr>
            <w:tcW w:w="7200" w:type="dxa"/>
          </w:tcPr>
          <w:p w14:paraId="0604FC8A" w14:textId="77777777" w:rsidR="00A36D42" w:rsidRDefault="00A36D42" w:rsidP="00FC342B">
            <w:pPr>
              <w:spacing w:before="120" w:after="0"/>
              <w:rPr>
                <w:rFonts w:ascii="Times New Roman" w:eastAsiaTheme="minorEastAsia" w:hAnsi="Times New Roman" w:cs="Times New Roman"/>
                <w:sz w:val="20"/>
                <w:szCs w:val="20"/>
                <w:lang w:val="en-GB" w:eastAsia="zh-CN"/>
              </w:rPr>
            </w:pPr>
          </w:p>
        </w:tc>
      </w:tr>
      <w:tr w:rsidR="00A36D42" w14:paraId="5285A0F5" w14:textId="77777777" w:rsidTr="00FC342B">
        <w:trPr>
          <w:trHeight w:val="342"/>
        </w:trPr>
        <w:tc>
          <w:tcPr>
            <w:tcW w:w="1378" w:type="dxa"/>
          </w:tcPr>
          <w:p w14:paraId="554FFA79" w14:textId="77777777" w:rsidR="00A36D42" w:rsidRDefault="00A36D42" w:rsidP="00FC342B">
            <w:pPr>
              <w:spacing w:before="120" w:after="0"/>
              <w:rPr>
                <w:rFonts w:ascii="Times New Roman" w:eastAsiaTheme="minorEastAsia" w:hAnsi="Times New Roman" w:cs="Times New Roman"/>
                <w:sz w:val="20"/>
                <w:szCs w:val="20"/>
                <w:lang w:eastAsia="zh-CN"/>
              </w:rPr>
            </w:pPr>
          </w:p>
        </w:tc>
        <w:tc>
          <w:tcPr>
            <w:tcW w:w="1209" w:type="dxa"/>
          </w:tcPr>
          <w:p w14:paraId="7848E326" w14:textId="77777777" w:rsidR="00A36D42" w:rsidRDefault="00A36D42" w:rsidP="00FC342B">
            <w:pPr>
              <w:spacing w:before="120" w:after="0"/>
              <w:rPr>
                <w:rFonts w:ascii="Times New Roman" w:eastAsiaTheme="minorEastAsia" w:hAnsi="Times New Roman" w:cs="Times New Roman"/>
                <w:sz w:val="20"/>
                <w:szCs w:val="20"/>
                <w:lang w:eastAsia="zh-CN"/>
              </w:rPr>
            </w:pPr>
          </w:p>
        </w:tc>
        <w:tc>
          <w:tcPr>
            <w:tcW w:w="7200" w:type="dxa"/>
          </w:tcPr>
          <w:p w14:paraId="1F3F17ED" w14:textId="77777777" w:rsidR="00A36D42" w:rsidRDefault="00A36D42" w:rsidP="00FC342B">
            <w:pPr>
              <w:spacing w:before="120" w:after="0"/>
              <w:rPr>
                <w:rFonts w:ascii="Times New Roman" w:eastAsiaTheme="minorEastAsia" w:hAnsi="Times New Roman" w:cs="Times New Roman"/>
                <w:sz w:val="20"/>
                <w:szCs w:val="20"/>
                <w:lang w:eastAsia="zh-CN"/>
              </w:rPr>
            </w:pPr>
          </w:p>
        </w:tc>
      </w:tr>
      <w:tr w:rsidR="00A36D42" w14:paraId="19DE846E" w14:textId="77777777" w:rsidTr="00FC342B">
        <w:trPr>
          <w:trHeight w:val="325"/>
        </w:trPr>
        <w:tc>
          <w:tcPr>
            <w:tcW w:w="1378" w:type="dxa"/>
            <w:tcBorders>
              <w:top w:val="single" w:sz="4" w:space="0" w:color="auto"/>
              <w:left w:val="single" w:sz="4" w:space="0" w:color="auto"/>
              <w:bottom w:val="single" w:sz="4" w:space="0" w:color="auto"/>
              <w:right w:val="single" w:sz="4" w:space="0" w:color="auto"/>
            </w:tcBorders>
          </w:tcPr>
          <w:p w14:paraId="6B7CCA3E" w14:textId="77777777" w:rsidR="00A36D42" w:rsidRDefault="00A36D42" w:rsidP="00FC342B">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2D67944D" w14:textId="77777777" w:rsidR="00A36D42" w:rsidRDefault="00A36D42" w:rsidP="00FC342B">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79B11779" w14:textId="77777777" w:rsidR="00A36D42" w:rsidRDefault="00A36D42" w:rsidP="00FC342B">
            <w:pPr>
              <w:spacing w:before="120" w:after="0"/>
              <w:rPr>
                <w:rFonts w:ascii="Times New Roman" w:eastAsiaTheme="minorEastAsia" w:hAnsi="Times New Roman" w:cs="Times New Roman"/>
                <w:sz w:val="20"/>
                <w:szCs w:val="20"/>
                <w:lang w:val="en-GB" w:eastAsia="zh-CN"/>
              </w:rPr>
            </w:pPr>
          </w:p>
        </w:tc>
      </w:tr>
      <w:tr w:rsidR="00A36D42" w14:paraId="57E596F6" w14:textId="77777777" w:rsidTr="00FC342B">
        <w:trPr>
          <w:trHeight w:val="325"/>
        </w:trPr>
        <w:tc>
          <w:tcPr>
            <w:tcW w:w="1378" w:type="dxa"/>
          </w:tcPr>
          <w:p w14:paraId="088B3307" w14:textId="77777777" w:rsidR="00A36D42" w:rsidRDefault="00A36D42" w:rsidP="00FC342B">
            <w:pPr>
              <w:spacing w:before="120" w:after="0"/>
              <w:rPr>
                <w:rFonts w:ascii="Times New Roman" w:eastAsiaTheme="minorEastAsia" w:hAnsi="Times New Roman" w:cs="Times New Roman"/>
                <w:sz w:val="20"/>
                <w:szCs w:val="20"/>
                <w:lang w:val="en-GB" w:eastAsia="zh-CN"/>
              </w:rPr>
            </w:pPr>
          </w:p>
        </w:tc>
        <w:tc>
          <w:tcPr>
            <w:tcW w:w="1209" w:type="dxa"/>
          </w:tcPr>
          <w:p w14:paraId="5F313675" w14:textId="77777777" w:rsidR="00A36D42" w:rsidRDefault="00A36D42" w:rsidP="00FC342B">
            <w:pPr>
              <w:spacing w:before="120" w:after="0"/>
              <w:rPr>
                <w:rFonts w:ascii="Times New Roman" w:eastAsia="MS ??" w:hAnsi="Times New Roman" w:cs="Times New Roman"/>
                <w:sz w:val="20"/>
                <w:szCs w:val="20"/>
                <w:lang w:val="en-GB" w:eastAsia="zh-CN"/>
              </w:rPr>
            </w:pPr>
          </w:p>
        </w:tc>
        <w:tc>
          <w:tcPr>
            <w:tcW w:w="7200" w:type="dxa"/>
          </w:tcPr>
          <w:p w14:paraId="7E031911" w14:textId="77777777" w:rsidR="00A36D42" w:rsidRDefault="00A36D42" w:rsidP="00FC342B">
            <w:pPr>
              <w:spacing w:before="120" w:after="0"/>
              <w:rPr>
                <w:rFonts w:ascii="Times New Roman" w:eastAsia="MS ??" w:hAnsi="Times New Roman" w:cs="Times New Roman"/>
                <w:sz w:val="20"/>
                <w:szCs w:val="20"/>
                <w:lang w:val="en-GB" w:eastAsia="zh-CN"/>
              </w:rPr>
            </w:pPr>
          </w:p>
        </w:tc>
      </w:tr>
    </w:tbl>
    <w:p w14:paraId="4D68603B" w14:textId="77777777" w:rsidR="00A36D42" w:rsidRPr="00492B73" w:rsidRDefault="00A36D42" w:rsidP="00A36D42">
      <w:pPr>
        <w:ind w:left="-90"/>
        <w:rPr>
          <w:rFonts w:ascii="Times New Roman" w:hAnsi="Times New Roman" w:cs="Times New Roman"/>
          <w:b/>
          <w:bCs/>
          <w:color w:val="0070C0"/>
          <w:sz w:val="20"/>
          <w:szCs w:val="22"/>
          <w:u w:val="single"/>
        </w:rPr>
      </w:pPr>
      <w:r w:rsidRPr="00492B73">
        <w:rPr>
          <w:rFonts w:ascii="Times New Roman" w:hAnsi="Times New Roman" w:cs="Times New Roman"/>
          <w:b/>
          <w:bCs/>
          <w:color w:val="0070C0"/>
          <w:sz w:val="20"/>
          <w:szCs w:val="22"/>
          <w:u w:val="single"/>
        </w:rPr>
        <w:t>Summary:</w:t>
      </w:r>
    </w:p>
    <w:p w14:paraId="2563DB06" w14:textId="55F8179E" w:rsidR="00492B73" w:rsidRDefault="00492B73">
      <w:pPr>
        <w:ind w:left="-90"/>
        <w:rPr>
          <w:rFonts w:ascii="Times New Roman" w:hAnsi="Times New Roman" w:cs="Times New Roman"/>
          <w:sz w:val="20"/>
          <w:szCs w:val="22"/>
        </w:rPr>
      </w:pPr>
    </w:p>
    <w:p w14:paraId="36A85EA2" w14:textId="480C2958" w:rsidR="0034683D" w:rsidRPr="0034683D" w:rsidRDefault="006C2CA6" w:rsidP="0034683D">
      <w:pPr>
        <w:pStyle w:val="2"/>
        <w:rPr>
          <w:rFonts w:ascii="Arial" w:hAnsi="Arial" w:cs="Arial"/>
          <w:lang w:val="en-GB"/>
        </w:rPr>
      </w:pPr>
      <w:r>
        <w:rPr>
          <w:rFonts w:ascii="Arial" w:hAnsi="Arial" w:cs="Arial"/>
          <w:lang w:val="en-GB"/>
        </w:rPr>
        <w:t xml:space="preserve">Separate sending of </w:t>
      </w:r>
      <w:r w:rsidR="00B33ED2">
        <w:rPr>
          <w:rFonts w:ascii="Arial" w:hAnsi="Arial" w:cs="Arial"/>
          <w:lang w:val="en-GB"/>
        </w:rPr>
        <w:t xml:space="preserve">regular </w:t>
      </w:r>
      <w:proofErr w:type="spellStart"/>
      <w:r w:rsidR="00B33ED2">
        <w:rPr>
          <w:rFonts w:ascii="Arial" w:hAnsi="Arial" w:cs="Arial"/>
          <w:lang w:val="en-GB"/>
        </w:rPr>
        <w:t>QoE</w:t>
      </w:r>
      <w:proofErr w:type="spellEnd"/>
      <w:r w:rsidR="00B33ED2">
        <w:rPr>
          <w:rFonts w:ascii="Arial" w:hAnsi="Arial" w:cs="Arial"/>
          <w:lang w:val="en-GB"/>
        </w:rPr>
        <w:t xml:space="preserve"> and </w:t>
      </w:r>
      <w:r>
        <w:rPr>
          <w:rFonts w:ascii="Arial" w:hAnsi="Arial" w:cs="Arial"/>
          <w:lang w:val="en-GB"/>
        </w:rPr>
        <w:t>R</w:t>
      </w:r>
      <w:r w:rsidR="00A75878">
        <w:rPr>
          <w:rFonts w:ascii="Arial" w:hAnsi="Arial" w:cs="Arial"/>
          <w:lang w:val="en-GB"/>
        </w:rPr>
        <w:t xml:space="preserve">AN </w:t>
      </w:r>
      <w:r>
        <w:rPr>
          <w:rFonts w:ascii="Arial" w:hAnsi="Arial" w:cs="Arial"/>
          <w:lang w:val="en-GB"/>
        </w:rPr>
        <w:t>V</w:t>
      </w:r>
      <w:r w:rsidR="00A75878">
        <w:rPr>
          <w:rFonts w:ascii="Arial" w:hAnsi="Arial" w:cs="Arial"/>
          <w:lang w:val="en-GB"/>
        </w:rPr>
        <w:t xml:space="preserve">isible </w:t>
      </w:r>
      <w:proofErr w:type="spellStart"/>
      <w:r>
        <w:rPr>
          <w:rFonts w:ascii="Arial" w:hAnsi="Arial" w:cs="Arial"/>
          <w:lang w:val="en-GB"/>
        </w:rPr>
        <w:t>QoE</w:t>
      </w:r>
      <w:proofErr w:type="spellEnd"/>
      <w:r>
        <w:rPr>
          <w:rFonts w:ascii="Arial" w:hAnsi="Arial" w:cs="Arial"/>
          <w:lang w:val="en-GB"/>
        </w:rPr>
        <w:t xml:space="preserve"> reports</w:t>
      </w:r>
    </w:p>
    <w:p w14:paraId="6B949DD8" w14:textId="06935B97" w:rsidR="005D79F1" w:rsidRPr="005D79F1" w:rsidRDefault="005D79F1" w:rsidP="001805A6">
      <w:pPr>
        <w:rPr>
          <w:rFonts w:ascii="Times New Roman" w:eastAsiaTheme="minorEastAsia" w:hAnsi="Times New Roman" w:cs="Times New Roman" w:hint="eastAsia"/>
          <w:bCs/>
          <w:sz w:val="20"/>
          <w:szCs w:val="20"/>
          <w:lang w:val="en-GB" w:eastAsia="zh-CN"/>
        </w:rPr>
      </w:pPr>
      <w:r>
        <w:rPr>
          <w:rFonts w:ascii="Times New Roman" w:eastAsiaTheme="minorEastAsia" w:hAnsi="Times New Roman" w:cs="Times New Roman" w:hint="eastAsia"/>
          <w:bCs/>
          <w:sz w:val="20"/>
          <w:szCs w:val="20"/>
          <w:lang w:val="en-GB" w:eastAsia="zh-CN"/>
        </w:rPr>
        <w:t>C</w:t>
      </w:r>
      <w:r>
        <w:rPr>
          <w:rFonts w:ascii="Times New Roman" w:eastAsiaTheme="minorEastAsia" w:hAnsi="Times New Roman" w:cs="Times New Roman"/>
          <w:bCs/>
          <w:sz w:val="20"/>
          <w:szCs w:val="20"/>
          <w:lang w:val="en-GB" w:eastAsia="zh-CN"/>
        </w:rPr>
        <w:t>ontributions [2], [3], [4] and [6] have proposals relates to this remaining issue, while it seems companies still not have the same understanding. In [6], it observes t</w:t>
      </w:r>
      <w:r w:rsidRPr="005D79F1">
        <w:rPr>
          <w:rFonts w:ascii="Times New Roman" w:eastAsiaTheme="minorEastAsia" w:hAnsi="Times New Roman" w:cs="Times New Roman"/>
          <w:bCs/>
          <w:sz w:val="20"/>
          <w:szCs w:val="20"/>
          <w:lang w:val="en-GB" w:eastAsia="zh-CN"/>
        </w:rPr>
        <w:t>he agreement at RAN3#115-e and the corresponding specification focuses on different points and are not contradictory with each other.</w:t>
      </w:r>
      <w:r w:rsidR="00122698">
        <w:rPr>
          <w:rFonts w:ascii="Times New Roman" w:eastAsiaTheme="minorEastAsia" w:hAnsi="Times New Roman" w:cs="Times New Roman"/>
          <w:bCs/>
          <w:sz w:val="20"/>
          <w:szCs w:val="20"/>
          <w:lang w:val="en-GB" w:eastAsia="zh-CN"/>
        </w:rPr>
        <w:t xml:space="preserve"> While in [4], it proposes to </w:t>
      </w:r>
      <w:r w:rsidR="00122698" w:rsidRPr="00122698">
        <w:rPr>
          <w:rFonts w:ascii="Times New Roman" w:eastAsiaTheme="minorEastAsia" w:hAnsi="Times New Roman" w:cs="Times New Roman"/>
          <w:bCs/>
          <w:sz w:val="20"/>
          <w:szCs w:val="20"/>
          <w:lang w:val="en-GB" w:eastAsia="zh-CN"/>
        </w:rPr>
        <w:t>change the text of TS 38.300</w:t>
      </w:r>
      <w:r w:rsidR="00122698">
        <w:rPr>
          <w:rFonts w:ascii="Times New Roman" w:eastAsiaTheme="minorEastAsia" w:hAnsi="Times New Roman" w:cs="Times New Roman"/>
          <w:bCs/>
          <w:sz w:val="20"/>
          <w:szCs w:val="20"/>
          <w:lang w:val="en-GB" w:eastAsia="zh-CN"/>
        </w:rPr>
        <w:t xml:space="preserve"> so it becomes ‘</w:t>
      </w:r>
      <w:r w:rsidR="00122698" w:rsidRPr="00122698">
        <w:rPr>
          <w:rFonts w:ascii="Times New Roman" w:eastAsiaTheme="minorEastAsia" w:hAnsi="Times New Roman" w:cs="Times New Roman"/>
          <w:bCs/>
          <w:sz w:val="20"/>
          <w:szCs w:val="20"/>
          <w:lang w:val="en-GB" w:eastAsia="zh-CN"/>
        </w:rPr>
        <w:t xml:space="preserve">If there is no reporting periodicity defined in the RAN visible </w:t>
      </w:r>
      <w:proofErr w:type="spellStart"/>
      <w:r w:rsidR="00122698" w:rsidRPr="00122698">
        <w:rPr>
          <w:rFonts w:ascii="Times New Roman" w:eastAsiaTheme="minorEastAsia" w:hAnsi="Times New Roman" w:cs="Times New Roman"/>
          <w:bCs/>
          <w:sz w:val="20"/>
          <w:szCs w:val="20"/>
          <w:lang w:val="en-GB" w:eastAsia="zh-CN"/>
        </w:rPr>
        <w:t>QoE</w:t>
      </w:r>
      <w:proofErr w:type="spellEnd"/>
      <w:r w:rsidR="00122698" w:rsidRPr="00122698">
        <w:rPr>
          <w:rFonts w:ascii="Times New Roman" w:eastAsiaTheme="minorEastAsia" w:hAnsi="Times New Roman" w:cs="Times New Roman"/>
          <w:bCs/>
          <w:sz w:val="20"/>
          <w:szCs w:val="20"/>
          <w:lang w:val="en-GB" w:eastAsia="zh-CN"/>
        </w:rPr>
        <w:t xml:space="preserve"> configuration, RAN visible </w:t>
      </w:r>
      <w:proofErr w:type="spellStart"/>
      <w:r w:rsidR="00122698" w:rsidRPr="00122698">
        <w:rPr>
          <w:rFonts w:ascii="Times New Roman" w:eastAsiaTheme="minorEastAsia" w:hAnsi="Times New Roman" w:cs="Times New Roman"/>
          <w:bCs/>
          <w:sz w:val="20"/>
          <w:szCs w:val="20"/>
          <w:lang w:val="en-GB" w:eastAsia="zh-CN"/>
        </w:rPr>
        <w:t>QoE</w:t>
      </w:r>
      <w:proofErr w:type="spellEnd"/>
      <w:r w:rsidR="00122698" w:rsidRPr="00122698">
        <w:rPr>
          <w:rFonts w:ascii="Times New Roman" w:eastAsiaTheme="minorEastAsia" w:hAnsi="Times New Roman" w:cs="Times New Roman"/>
          <w:bCs/>
          <w:sz w:val="20"/>
          <w:szCs w:val="20"/>
          <w:lang w:val="en-GB" w:eastAsia="zh-CN"/>
        </w:rPr>
        <w:t xml:space="preserve"> reports </w:t>
      </w:r>
      <w:r w:rsidR="00122698" w:rsidRPr="00122698">
        <w:rPr>
          <w:rFonts w:ascii="Times New Roman" w:eastAsiaTheme="minorEastAsia" w:hAnsi="Times New Roman" w:cs="Times New Roman"/>
          <w:bCs/>
          <w:sz w:val="20"/>
          <w:szCs w:val="20"/>
          <w:highlight w:val="yellow"/>
          <w:lang w:val="en-GB" w:eastAsia="zh-CN"/>
        </w:rPr>
        <w:t>can be</w:t>
      </w:r>
      <w:r w:rsidR="00122698" w:rsidRPr="00122698">
        <w:rPr>
          <w:rFonts w:ascii="Times New Roman" w:eastAsiaTheme="minorEastAsia" w:hAnsi="Times New Roman" w:cs="Times New Roman"/>
          <w:bCs/>
          <w:sz w:val="20"/>
          <w:szCs w:val="20"/>
          <w:lang w:val="en-GB" w:eastAsia="zh-CN"/>
        </w:rPr>
        <w:t xml:space="preserve"> sent together with the non-RAN visible </w:t>
      </w:r>
      <w:proofErr w:type="spellStart"/>
      <w:r w:rsidR="00122698" w:rsidRPr="00122698">
        <w:rPr>
          <w:rFonts w:ascii="Times New Roman" w:eastAsiaTheme="minorEastAsia" w:hAnsi="Times New Roman" w:cs="Times New Roman"/>
          <w:bCs/>
          <w:sz w:val="20"/>
          <w:szCs w:val="20"/>
          <w:lang w:val="en-GB" w:eastAsia="zh-CN"/>
        </w:rPr>
        <w:t>QoE</w:t>
      </w:r>
      <w:proofErr w:type="spellEnd"/>
      <w:r w:rsidR="00122698" w:rsidRPr="00122698">
        <w:rPr>
          <w:rFonts w:ascii="Times New Roman" w:eastAsiaTheme="minorEastAsia" w:hAnsi="Times New Roman" w:cs="Times New Roman"/>
          <w:bCs/>
          <w:sz w:val="20"/>
          <w:szCs w:val="20"/>
          <w:lang w:val="en-GB" w:eastAsia="zh-CN"/>
        </w:rPr>
        <w:t xml:space="preserve"> reports.</w:t>
      </w:r>
      <w:r w:rsidR="00122698">
        <w:rPr>
          <w:rFonts w:ascii="Times New Roman" w:eastAsiaTheme="minorEastAsia" w:hAnsi="Times New Roman" w:cs="Times New Roman"/>
          <w:bCs/>
          <w:sz w:val="20"/>
          <w:szCs w:val="20"/>
          <w:lang w:val="en-GB" w:eastAsia="zh-CN"/>
        </w:rPr>
        <w:t>’ Anyway, we RAN3 should have a consistent understanding before replying to RAN2.</w:t>
      </w:r>
    </w:p>
    <w:p w14:paraId="1C2DDA63" w14:textId="0B3E418C" w:rsidR="00AE339A" w:rsidRPr="00AE339A" w:rsidRDefault="00AE339A" w:rsidP="001805A6">
      <w:pPr>
        <w:rPr>
          <w:rFonts w:ascii="Times New Roman" w:hAnsi="Times New Roman" w:cs="Times New Roman"/>
          <w:b/>
          <w:bCs/>
          <w:sz w:val="20"/>
          <w:szCs w:val="20"/>
          <w:lang w:val="en-GB"/>
        </w:rPr>
      </w:pPr>
      <w:r w:rsidRPr="00AE339A">
        <w:rPr>
          <w:rFonts w:ascii="Times New Roman" w:hAnsi="Times New Roman" w:cs="Times New Roman"/>
          <w:b/>
          <w:bCs/>
          <w:sz w:val="20"/>
          <w:szCs w:val="20"/>
          <w:lang w:val="en-GB"/>
        </w:rPr>
        <w:t xml:space="preserve">Q3: </w:t>
      </w:r>
      <w:r w:rsidR="00A75878">
        <w:rPr>
          <w:rFonts w:ascii="Times New Roman" w:hAnsi="Times New Roman" w:cs="Times New Roman"/>
          <w:b/>
          <w:bCs/>
          <w:sz w:val="20"/>
          <w:szCs w:val="20"/>
          <w:lang w:val="en-GB"/>
        </w:rPr>
        <w:t xml:space="preserve">In case </w:t>
      </w:r>
      <w:r w:rsidR="00A75878" w:rsidRPr="00A75878">
        <w:rPr>
          <w:rFonts w:ascii="Times New Roman" w:hAnsi="Times New Roman" w:cs="Times New Roman"/>
          <w:b/>
          <w:bCs/>
          <w:sz w:val="20"/>
          <w:szCs w:val="20"/>
          <w:lang w:val="en-GB"/>
        </w:rPr>
        <w:t xml:space="preserve">the RAN Visible </w:t>
      </w:r>
      <w:proofErr w:type="spellStart"/>
      <w:r w:rsidR="00A75878" w:rsidRPr="00A75878">
        <w:rPr>
          <w:rFonts w:ascii="Times New Roman" w:hAnsi="Times New Roman" w:cs="Times New Roman"/>
          <w:b/>
          <w:bCs/>
          <w:sz w:val="20"/>
          <w:szCs w:val="20"/>
          <w:lang w:val="en-GB"/>
        </w:rPr>
        <w:t>QoE</w:t>
      </w:r>
      <w:proofErr w:type="spellEnd"/>
      <w:r w:rsidR="00A75878" w:rsidRPr="00A75878">
        <w:rPr>
          <w:rFonts w:ascii="Times New Roman" w:hAnsi="Times New Roman" w:cs="Times New Roman"/>
          <w:b/>
          <w:bCs/>
          <w:sz w:val="20"/>
          <w:szCs w:val="20"/>
          <w:lang w:val="en-GB"/>
        </w:rPr>
        <w:t xml:space="preserve"> reporting periodicity is not explicitly configured</w:t>
      </w:r>
      <w:r w:rsidR="00A75878">
        <w:rPr>
          <w:rFonts w:ascii="Times New Roman" w:hAnsi="Times New Roman" w:cs="Times New Roman"/>
          <w:b/>
          <w:bCs/>
          <w:sz w:val="20"/>
          <w:szCs w:val="20"/>
          <w:lang w:val="en-GB"/>
        </w:rPr>
        <w:t xml:space="preserve">, </w:t>
      </w:r>
      <w:r w:rsidR="00122698">
        <w:rPr>
          <w:rFonts w:ascii="Times New Roman" w:hAnsi="Times New Roman" w:cs="Times New Roman"/>
          <w:b/>
          <w:bCs/>
          <w:sz w:val="20"/>
          <w:szCs w:val="20"/>
          <w:lang w:val="en-GB"/>
        </w:rPr>
        <w:t xml:space="preserve">it is up to UE implementation (option 1), or </w:t>
      </w:r>
      <w:r w:rsidR="00122698" w:rsidRPr="00122698">
        <w:rPr>
          <w:rFonts w:ascii="Times New Roman" w:hAnsi="Times New Roman" w:cs="Times New Roman"/>
          <w:b/>
          <w:bCs/>
          <w:sz w:val="20"/>
          <w:szCs w:val="20"/>
          <w:lang w:val="en-GB"/>
        </w:rPr>
        <w:t xml:space="preserve">the RAN Visible </w:t>
      </w:r>
      <w:proofErr w:type="spellStart"/>
      <w:r w:rsidR="00122698" w:rsidRPr="00122698">
        <w:rPr>
          <w:rFonts w:ascii="Times New Roman" w:hAnsi="Times New Roman" w:cs="Times New Roman"/>
          <w:b/>
          <w:bCs/>
          <w:sz w:val="20"/>
          <w:szCs w:val="20"/>
          <w:lang w:val="en-GB"/>
        </w:rPr>
        <w:t>QoE</w:t>
      </w:r>
      <w:proofErr w:type="spellEnd"/>
      <w:r w:rsidR="00122698" w:rsidRPr="00122698">
        <w:rPr>
          <w:rFonts w:ascii="Times New Roman" w:hAnsi="Times New Roman" w:cs="Times New Roman"/>
          <w:b/>
          <w:bCs/>
          <w:sz w:val="20"/>
          <w:szCs w:val="20"/>
          <w:lang w:val="en-GB"/>
        </w:rPr>
        <w:t xml:space="preserve"> reports and legacy </w:t>
      </w:r>
      <w:proofErr w:type="spellStart"/>
      <w:r w:rsidR="00122698" w:rsidRPr="00122698">
        <w:rPr>
          <w:rFonts w:ascii="Times New Roman" w:hAnsi="Times New Roman" w:cs="Times New Roman"/>
          <w:b/>
          <w:bCs/>
          <w:sz w:val="20"/>
          <w:szCs w:val="20"/>
          <w:lang w:val="en-GB"/>
        </w:rPr>
        <w:t>QoE</w:t>
      </w:r>
      <w:proofErr w:type="spellEnd"/>
      <w:r w:rsidR="00122698" w:rsidRPr="00122698">
        <w:rPr>
          <w:rFonts w:ascii="Times New Roman" w:hAnsi="Times New Roman" w:cs="Times New Roman"/>
          <w:b/>
          <w:bCs/>
          <w:sz w:val="20"/>
          <w:szCs w:val="20"/>
          <w:lang w:val="en-GB"/>
        </w:rPr>
        <w:t xml:space="preserve"> reports are always sent together from the </w:t>
      </w:r>
      <w:r w:rsidR="00122698">
        <w:rPr>
          <w:rFonts w:ascii="Times New Roman" w:hAnsi="Times New Roman" w:cs="Times New Roman"/>
          <w:b/>
          <w:bCs/>
          <w:sz w:val="20"/>
          <w:szCs w:val="20"/>
          <w:lang w:val="en-GB"/>
        </w:rPr>
        <w:t>UE App layer to the UE AS layer (option 2)?</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061"/>
        <w:gridCol w:w="7371"/>
      </w:tblGrid>
      <w:tr w:rsidR="001805A6" w14:paraId="5D6E3445" w14:textId="77777777" w:rsidTr="00122698">
        <w:trPr>
          <w:trHeight w:val="325"/>
        </w:trPr>
        <w:tc>
          <w:tcPr>
            <w:tcW w:w="1378" w:type="dxa"/>
          </w:tcPr>
          <w:p w14:paraId="08CDF750" w14:textId="77777777" w:rsidR="001805A6" w:rsidRDefault="001805A6" w:rsidP="00FC342B">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061" w:type="dxa"/>
          </w:tcPr>
          <w:p w14:paraId="750C1506" w14:textId="6888052D" w:rsidR="001805A6" w:rsidRDefault="001805A6" w:rsidP="00FC342B">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371" w:type="dxa"/>
          </w:tcPr>
          <w:p w14:paraId="60955F19" w14:textId="233CF83E" w:rsidR="001805A6" w:rsidRDefault="001805A6" w:rsidP="00FC342B">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1805A6" w14:paraId="7289F91B" w14:textId="77777777" w:rsidTr="00122698">
        <w:trPr>
          <w:trHeight w:val="357"/>
        </w:trPr>
        <w:tc>
          <w:tcPr>
            <w:tcW w:w="1378" w:type="dxa"/>
          </w:tcPr>
          <w:p w14:paraId="67D83460" w14:textId="7BAA1BE5" w:rsidR="001805A6" w:rsidRPr="00122698" w:rsidRDefault="00122698" w:rsidP="00FC342B">
            <w:pPr>
              <w:spacing w:before="120" w:after="0"/>
              <w:rPr>
                <w:rFonts w:ascii="Times New Roman" w:eastAsiaTheme="minorEastAsia" w:hAnsi="Times New Roman" w:cs="Times New Roman" w:hint="eastAsia"/>
                <w:bCs/>
                <w:sz w:val="20"/>
                <w:szCs w:val="20"/>
                <w:lang w:val="en-GB" w:eastAsia="zh-CN"/>
              </w:rPr>
            </w:pPr>
            <w:r>
              <w:rPr>
                <w:rFonts w:ascii="Times New Roman" w:eastAsiaTheme="minorEastAsia" w:hAnsi="Times New Roman" w:cs="Times New Roman" w:hint="eastAsia"/>
                <w:bCs/>
                <w:sz w:val="20"/>
                <w:szCs w:val="20"/>
                <w:lang w:val="en-GB" w:eastAsia="zh-CN"/>
              </w:rPr>
              <w:t>H</w:t>
            </w:r>
            <w:r>
              <w:rPr>
                <w:rFonts w:ascii="Times New Roman" w:eastAsiaTheme="minorEastAsia" w:hAnsi="Times New Roman" w:cs="Times New Roman"/>
                <w:bCs/>
                <w:sz w:val="20"/>
                <w:szCs w:val="20"/>
                <w:lang w:val="en-GB" w:eastAsia="zh-CN"/>
              </w:rPr>
              <w:t>uawei</w:t>
            </w:r>
          </w:p>
        </w:tc>
        <w:tc>
          <w:tcPr>
            <w:tcW w:w="1061" w:type="dxa"/>
          </w:tcPr>
          <w:p w14:paraId="642A9EBC" w14:textId="2C9927AE" w:rsidR="001805A6" w:rsidRPr="00122698" w:rsidRDefault="00122698" w:rsidP="00FC342B">
            <w:pPr>
              <w:spacing w:before="120" w:after="0"/>
              <w:rPr>
                <w:rFonts w:ascii="Times New Roman" w:eastAsiaTheme="minorEastAsia" w:hAnsi="Times New Roman" w:cs="Times New Roman" w:hint="eastAsia"/>
                <w:bCs/>
                <w:sz w:val="20"/>
                <w:szCs w:val="20"/>
                <w:lang w:val="en-GB" w:eastAsia="zh-CN"/>
              </w:rPr>
            </w:pPr>
            <w:r>
              <w:rPr>
                <w:rFonts w:ascii="Times New Roman" w:eastAsiaTheme="minorEastAsia" w:hAnsi="Times New Roman" w:cs="Times New Roman"/>
                <w:bCs/>
                <w:sz w:val="20"/>
                <w:szCs w:val="20"/>
                <w:lang w:val="en-GB" w:eastAsia="zh-CN"/>
              </w:rPr>
              <w:t>Option 2</w:t>
            </w:r>
          </w:p>
        </w:tc>
        <w:tc>
          <w:tcPr>
            <w:tcW w:w="7371" w:type="dxa"/>
          </w:tcPr>
          <w:p w14:paraId="6C5E23A2" w14:textId="4A1AC52D" w:rsidR="001805A6" w:rsidRPr="00122698" w:rsidRDefault="00122698" w:rsidP="00122698">
            <w:pPr>
              <w:spacing w:before="120" w:after="0"/>
              <w:rPr>
                <w:rFonts w:ascii="Times New Roman" w:hAnsi="Times New Roman" w:cs="Times New Roman"/>
                <w:sz w:val="20"/>
                <w:szCs w:val="20"/>
                <w:lang w:val="en-GB"/>
              </w:rPr>
            </w:pPr>
            <w:r w:rsidRPr="00122698">
              <w:rPr>
                <w:rFonts w:ascii="Times New Roman" w:hAnsi="Times New Roman" w:cs="Times New Roman"/>
                <w:sz w:val="20"/>
                <w:szCs w:val="20"/>
                <w:lang w:val="en-GB"/>
              </w:rPr>
              <w:t xml:space="preserve">we believe RAN visible </w:t>
            </w:r>
            <w:proofErr w:type="spellStart"/>
            <w:r w:rsidRPr="00122698">
              <w:rPr>
                <w:rFonts w:ascii="Times New Roman" w:hAnsi="Times New Roman" w:cs="Times New Roman"/>
                <w:sz w:val="20"/>
                <w:szCs w:val="20"/>
                <w:lang w:val="en-GB"/>
              </w:rPr>
              <w:t>QoE</w:t>
            </w:r>
            <w:proofErr w:type="spellEnd"/>
            <w:r w:rsidRPr="00122698">
              <w:rPr>
                <w:rFonts w:ascii="Times New Roman" w:hAnsi="Times New Roman" w:cs="Times New Roman"/>
                <w:sz w:val="20"/>
                <w:szCs w:val="20"/>
                <w:lang w:val="en-GB"/>
              </w:rPr>
              <w:t xml:space="preserve"> reports being sent together with legacy </w:t>
            </w:r>
            <w:proofErr w:type="spellStart"/>
            <w:r w:rsidRPr="00122698">
              <w:rPr>
                <w:rFonts w:ascii="Times New Roman" w:hAnsi="Times New Roman" w:cs="Times New Roman"/>
                <w:sz w:val="20"/>
                <w:szCs w:val="20"/>
                <w:lang w:val="en-GB"/>
              </w:rPr>
              <w:t>QoE</w:t>
            </w:r>
            <w:proofErr w:type="spellEnd"/>
            <w:r w:rsidRPr="00122698">
              <w:rPr>
                <w:rFonts w:ascii="Times New Roman" w:hAnsi="Times New Roman" w:cs="Times New Roman"/>
                <w:sz w:val="20"/>
                <w:szCs w:val="20"/>
                <w:lang w:val="en-GB"/>
              </w:rPr>
              <w:t xml:space="preserve"> reports is the most natural and straightforward solution. Application layer measures all the </w:t>
            </w:r>
            <w:proofErr w:type="spellStart"/>
            <w:r w:rsidRPr="00122698">
              <w:rPr>
                <w:rFonts w:ascii="Times New Roman" w:hAnsi="Times New Roman" w:cs="Times New Roman"/>
                <w:sz w:val="20"/>
                <w:szCs w:val="20"/>
                <w:lang w:val="en-GB"/>
              </w:rPr>
              <w:t>QoE</w:t>
            </w:r>
            <w:proofErr w:type="spellEnd"/>
            <w:r w:rsidRPr="00122698">
              <w:rPr>
                <w:rFonts w:ascii="Times New Roman" w:hAnsi="Times New Roman" w:cs="Times New Roman"/>
                <w:sz w:val="20"/>
                <w:szCs w:val="20"/>
                <w:lang w:val="en-GB"/>
              </w:rPr>
              <w:t xml:space="preserve"> </w:t>
            </w:r>
            <w:r w:rsidRPr="00122698">
              <w:rPr>
                <w:rFonts w:ascii="Times New Roman" w:hAnsi="Times New Roman" w:cs="Times New Roman"/>
                <w:sz w:val="20"/>
                <w:szCs w:val="20"/>
                <w:lang w:val="en-GB"/>
              </w:rPr>
              <w:lastRenderedPageBreak/>
              <w:t xml:space="preserve">metrics including the ones visible to RAN according to the measurement periodicity indicated in the configuration container, and then sends the </w:t>
            </w:r>
            <w:proofErr w:type="spellStart"/>
            <w:r w:rsidRPr="00122698">
              <w:rPr>
                <w:rFonts w:ascii="Times New Roman" w:hAnsi="Times New Roman" w:cs="Times New Roman"/>
                <w:sz w:val="20"/>
                <w:szCs w:val="20"/>
                <w:lang w:val="en-GB"/>
              </w:rPr>
              <w:t>QoE</w:t>
            </w:r>
            <w:proofErr w:type="spellEnd"/>
            <w:r w:rsidRPr="00122698">
              <w:rPr>
                <w:rFonts w:ascii="Times New Roman" w:hAnsi="Times New Roman" w:cs="Times New Roman"/>
                <w:sz w:val="20"/>
                <w:szCs w:val="20"/>
                <w:lang w:val="en-GB"/>
              </w:rPr>
              <w:t xml:space="preserve"> measurement result to UE AS layer whenever the measurement result is available</w:t>
            </w:r>
            <w:r>
              <w:rPr>
                <w:rFonts w:ascii="Times New Roman" w:hAnsi="Times New Roman" w:cs="Times New Roman"/>
                <w:sz w:val="20"/>
                <w:szCs w:val="20"/>
                <w:lang w:val="en-GB"/>
              </w:rPr>
              <w:t xml:space="preserve">. If no RAN visible </w:t>
            </w:r>
            <w:proofErr w:type="spellStart"/>
            <w:r>
              <w:rPr>
                <w:rFonts w:ascii="Times New Roman" w:hAnsi="Times New Roman" w:cs="Times New Roman"/>
                <w:sz w:val="20"/>
                <w:szCs w:val="20"/>
                <w:lang w:val="en-GB"/>
              </w:rPr>
              <w:t>QoE</w:t>
            </w:r>
            <w:proofErr w:type="spellEnd"/>
            <w:r>
              <w:rPr>
                <w:rFonts w:ascii="Times New Roman" w:hAnsi="Times New Roman" w:cs="Times New Roman"/>
                <w:sz w:val="20"/>
                <w:szCs w:val="20"/>
                <w:lang w:val="en-GB"/>
              </w:rPr>
              <w:t xml:space="preserve"> reporting periodicity is configured, the results are sent together. </w:t>
            </w:r>
          </w:p>
        </w:tc>
      </w:tr>
      <w:tr w:rsidR="001805A6" w14:paraId="0380BE42" w14:textId="77777777" w:rsidTr="00122698">
        <w:trPr>
          <w:trHeight w:val="342"/>
        </w:trPr>
        <w:tc>
          <w:tcPr>
            <w:tcW w:w="1378" w:type="dxa"/>
          </w:tcPr>
          <w:p w14:paraId="3226795F" w14:textId="77777777" w:rsidR="001805A6" w:rsidRDefault="001805A6" w:rsidP="00FC342B">
            <w:pPr>
              <w:spacing w:before="120" w:after="0"/>
              <w:rPr>
                <w:rFonts w:ascii="Times New Roman" w:eastAsiaTheme="minorEastAsia" w:hAnsi="Times New Roman" w:cs="Times New Roman"/>
                <w:sz w:val="20"/>
                <w:szCs w:val="20"/>
                <w:lang w:val="en-GB" w:eastAsia="zh-CN"/>
              </w:rPr>
            </w:pPr>
          </w:p>
        </w:tc>
        <w:tc>
          <w:tcPr>
            <w:tcW w:w="1061" w:type="dxa"/>
          </w:tcPr>
          <w:p w14:paraId="7098C97B" w14:textId="77777777" w:rsidR="001805A6" w:rsidRDefault="001805A6" w:rsidP="00FC342B">
            <w:pPr>
              <w:spacing w:before="120" w:after="0"/>
              <w:rPr>
                <w:rFonts w:ascii="Times New Roman" w:eastAsiaTheme="minorEastAsia" w:hAnsi="Times New Roman" w:cs="Times New Roman"/>
                <w:sz w:val="20"/>
                <w:szCs w:val="20"/>
                <w:lang w:val="en-GB" w:eastAsia="zh-CN"/>
              </w:rPr>
            </w:pPr>
          </w:p>
        </w:tc>
        <w:tc>
          <w:tcPr>
            <w:tcW w:w="7371" w:type="dxa"/>
          </w:tcPr>
          <w:p w14:paraId="090AEF08" w14:textId="313F9DE3" w:rsidR="001805A6" w:rsidRDefault="001805A6" w:rsidP="00FC342B">
            <w:pPr>
              <w:spacing w:before="120" w:after="0"/>
              <w:rPr>
                <w:rFonts w:ascii="Times New Roman" w:eastAsiaTheme="minorEastAsia" w:hAnsi="Times New Roman" w:cs="Times New Roman"/>
                <w:sz w:val="20"/>
                <w:szCs w:val="20"/>
                <w:lang w:val="en-GB" w:eastAsia="zh-CN"/>
              </w:rPr>
            </w:pPr>
          </w:p>
        </w:tc>
      </w:tr>
      <w:tr w:rsidR="001805A6" w14:paraId="32ABC7D8" w14:textId="77777777" w:rsidTr="00122698">
        <w:trPr>
          <w:trHeight w:val="325"/>
        </w:trPr>
        <w:tc>
          <w:tcPr>
            <w:tcW w:w="1378" w:type="dxa"/>
          </w:tcPr>
          <w:p w14:paraId="7D0F8DDD" w14:textId="77777777" w:rsidR="001805A6" w:rsidRDefault="001805A6" w:rsidP="00FC342B">
            <w:pPr>
              <w:spacing w:before="120" w:after="0"/>
              <w:rPr>
                <w:rFonts w:ascii="Times New Roman" w:eastAsiaTheme="minorEastAsia" w:hAnsi="Times New Roman" w:cs="Times New Roman"/>
                <w:sz w:val="20"/>
                <w:szCs w:val="20"/>
                <w:lang w:val="en-GB" w:eastAsia="zh-CN"/>
              </w:rPr>
            </w:pPr>
          </w:p>
        </w:tc>
        <w:tc>
          <w:tcPr>
            <w:tcW w:w="1061" w:type="dxa"/>
          </w:tcPr>
          <w:p w14:paraId="24EAB285" w14:textId="77777777" w:rsidR="001805A6" w:rsidRDefault="001805A6" w:rsidP="00FC342B">
            <w:pPr>
              <w:spacing w:before="120" w:after="0"/>
              <w:rPr>
                <w:rFonts w:ascii="Times New Roman" w:eastAsiaTheme="minorEastAsia" w:hAnsi="Times New Roman" w:cs="Times New Roman"/>
                <w:sz w:val="20"/>
                <w:szCs w:val="20"/>
                <w:lang w:val="en-GB" w:eastAsia="zh-CN"/>
              </w:rPr>
            </w:pPr>
          </w:p>
        </w:tc>
        <w:tc>
          <w:tcPr>
            <w:tcW w:w="7371" w:type="dxa"/>
          </w:tcPr>
          <w:p w14:paraId="58C257B6" w14:textId="2A83FF6D" w:rsidR="001805A6" w:rsidRDefault="001805A6" w:rsidP="00FC342B">
            <w:pPr>
              <w:spacing w:before="120" w:after="0"/>
              <w:rPr>
                <w:rFonts w:ascii="Times New Roman" w:eastAsiaTheme="minorEastAsia" w:hAnsi="Times New Roman" w:cs="Times New Roman"/>
                <w:sz w:val="20"/>
                <w:szCs w:val="20"/>
                <w:lang w:val="en-GB" w:eastAsia="zh-CN"/>
              </w:rPr>
            </w:pPr>
          </w:p>
        </w:tc>
      </w:tr>
      <w:tr w:rsidR="001805A6" w14:paraId="48CC2D43" w14:textId="77777777" w:rsidTr="00122698">
        <w:trPr>
          <w:trHeight w:val="325"/>
        </w:trPr>
        <w:tc>
          <w:tcPr>
            <w:tcW w:w="1378" w:type="dxa"/>
          </w:tcPr>
          <w:p w14:paraId="031E8470" w14:textId="77777777" w:rsidR="001805A6" w:rsidRDefault="001805A6" w:rsidP="00FC342B">
            <w:pPr>
              <w:spacing w:before="120" w:after="0"/>
              <w:rPr>
                <w:rFonts w:ascii="Times New Roman" w:eastAsia="宋体" w:hAnsi="Times New Roman" w:cs="Times New Roman"/>
                <w:sz w:val="20"/>
                <w:szCs w:val="20"/>
                <w:lang w:val="en-GB" w:eastAsia="zh-CN"/>
              </w:rPr>
            </w:pPr>
          </w:p>
        </w:tc>
        <w:tc>
          <w:tcPr>
            <w:tcW w:w="1061" w:type="dxa"/>
          </w:tcPr>
          <w:p w14:paraId="3D0EC8F2" w14:textId="77777777" w:rsidR="001805A6" w:rsidRDefault="001805A6" w:rsidP="00FC342B">
            <w:pPr>
              <w:spacing w:before="120" w:after="0"/>
              <w:rPr>
                <w:rFonts w:ascii="Times New Roman" w:eastAsiaTheme="minorEastAsia" w:hAnsi="Times New Roman" w:cs="Times New Roman"/>
                <w:sz w:val="20"/>
                <w:szCs w:val="20"/>
                <w:lang w:val="en-GB" w:eastAsia="zh-CN"/>
              </w:rPr>
            </w:pPr>
          </w:p>
        </w:tc>
        <w:tc>
          <w:tcPr>
            <w:tcW w:w="7371" w:type="dxa"/>
          </w:tcPr>
          <w:p w14:paraId="44CB5D6E" w14:textId="387D6169" w:rsidR="001805A6" w:rsidRDefault="001805A6" w:rsidP="00FC342B">
            <w:pPr>
              <w:spacing w:before="120" w:after="0"/>
              <w:rPr>
                <w:rFonts w:ascii="Times New Roman" w:eastAsiaTheme="minorEastAsia" w:hAnsi="Times New Roman" w:cs="Times New Roman"/>
                <w:sz w:val="20"/>
                <w:szCs w:val="20"/>
                <w:lang w:val="en-GB" w:eastAsia="zh-CN"/>
              </w:rPr>
            </w:pPr>
          </w:p>
        </w:tc>
      </w:tr>
      <w:tr w:rsidR="001805A6" w14:paraId="742A712B" w14:textId="77777777" w:rsidTr="00122698">
        <w:trPr>
          <w:trHeight w:val="342"/>
        </w:trPr>
        <w:tc>
          <w:tcPr>
            <w:tcW w:w="1378" w:type="dxa"/>
          </w:tcPr>
          <w:p w14:paraId="5BF14E30" w14:textId="77777777" w:rsidR="001805A6" w:rsidRDefault="001805A6" w:rsidP="00FC342B">
            <w:pPr>
              <w:spacing w:before="120" w:after="0"/>
              <w:rPr>
                <w:rFonts w:ascii="Times New Roman" w:eastAsiaTheme="minorEastAsia" w:hAnsi="Times New Roman" w:cs="Times New Roman"/>
                <w:sz w:val="20"/>
                <w:szCs w:val="20"/>
                <w:lang w:val="en-GB" w:eastAsia="zh-CN"/>
              </w:rPr>
            </w:pPr>
          </w:p>
        </w:tc>
        <w:tc>
          <w:tcPr>
            <w:tcW w:w="1061" w:type="dxa"/>
          </w:tcPr>
          <w:p w14:paraId="75A416DB" w14:textId="77777777" w:rsidR="001805A6" w:rsidRDefault="001805A6" w:rsidP="00FC342B">
            <w:pPr>
              <w:spacing w:before="120" w:after="0"/>
              <w:rPr>
                <w:rFonts w:ascii="Times New Roman" w:eastAsiaTheme="minorEastAsia" w:hAnsi="Times New Roman" w:cs="Times New Roman"/>
                <w:sz w:val="20"/>
                <w:szCs w:val="20"/>
                <w:lang w:val="en-GB" w:eastAsia="zh-CN"/>
              </w:rPr>
            </w:pPr>
          </w:p>
        </w:tc>
        <w:tc>
          <w:tcPr>
            <w:tcW w:w="7371" w:type="dxa"/>
          </w:tcPr>
          <w:p w14:paraId="53516206" w14:textId="180E3F6E" w:rsidR="001805A6" w:rsidRDefault="001805A6" w:rsidP="00FC342B">
            <w:pPr>
              <w:spacing w:before="120" w:after="0"/>
              <w:rPr>
                <w:rFonts w:ascii="Times New Roman" w:eastAsiaTheme="minorEastAsia" w:hAnsi="Times New Roman" w:cs="Times New Roman"/>
                <w:sz w:val="20"/>
                <w:szCs w:val="20"/>
                <w:lang w:val="en-GB" w:eastAsia="zh-CN"/>
              </w:rPr>
            </w:pPr>
          </w:p>
        </w:tc>
      </w:tr>
      <w:tr w:rsidR="001805A6" w14:paraId="1A93943A" w14:textId="77777777" w:rsidTr="00122698">
        <w:trPr>
          <w:trHeight w:val="342"/>
        </w:trPr>
        <w:tc>
          <w:tcPr>
            <w:tcW w:w="1378" w:type="dxa"/>
          </w:tcPr>
          <w:p w14:paraId="1B447B87" w14:textId="77777777" w:rsidR="001805A6" w:rsidRDefault="001805A6" w:rsidP="00FC342B">
            <w:pPr>
              <w:spacing w:before="120" w:after="0"/>
              <w:rPr>
                <w:rFonts w:ascii="Times New Roman" w:eastAsiaTheme="minorEastAsia" w:hAnsi="Times New Roman" w:cs="Times New Roman"/>
                <w:sz w:val="20"/>
                <w:szCs w:val="20"/>
                <w:lang w:eastAsia="zh-CN"/>
              </w:rPr>
            </w:pPr>
          </w:p>
        </w:tc>
        <w:tc>
          <w:tcPr>
            <w:tcW w:w="1061" w:type="dxa"/>
          </w:tcPr>
          <w:p w14:paraId="2A0A78CC" w14:textId="77777777" w:rsidR="001805A6" w:rsidRDefault="001805A6" w:rsidP="00FC342B">
            <w:pPr>
              <w:spacing w:before="120" w:after="0"/>
              <w:rPr>
                <w:rFonts w:ascii="Times New Roman" w:eastAsiaTheme="minorEastAsia" w:hAnsi="Times New Roman" w:cs="Times New Roman"/>
                <w:sz w:val="20"/>
                <w:szCs w:val="20"/>
                <w:lang w:eastAsia="zh-CN"/>
              </w:rPr>
            </w:pPr>
          </w:p>
        </w:tc>
        <w:tc>
          <w:tcPr>
            <w:tcW w:w="7371" w:type="dxa"/>
          </w:tcPr>
          <w:p w14:paraId="2D43BC17" w14:textId="05B273A0" w:rsidR="001805A6" w:rsidRDefault="001805A6" w:rsidP="00FC342B">
            <w:pPr>
              <w:spacing w:before="120" w:after="0"/>
              <w:rPr>
                <w:rFonts w:ascii="Times New Roman" w:eastAsiaTheme="minorEastAsia" w:hAnsi="Times New Roman" w:cs="Times New Roman"/>
                <w:sz w:val="20"/>
                <w:szCs w:val="20"/>
                <w:lang w:eastAsia="zh-CN"/>
              </w:rPr>
            </w:pPr>
          </w:p>
        </w:tc>
      </w:tr>
      <w:tr w:rsidR="001805A6" w14:paraId="445FA9D5" w14:textId="77777777" w:rsidTr="00122698">
        <w:trPr>
          <w:trHeight w:val="325"/>
        </w:trPr>
        <w:tc>
          <w:tcPr>
            <w:tcW w:w="1378" w:type="dxa"/>
            <w:tcBorders>
              <w:top w:val="single" w:sz="4" w:space="0" w:color="auto"/>
              <w:left w:val="single" w:sz="4" w:space="0" w:color="auto"/>
              <w:bottom w:val="single" w:sz="4" w:space="0" w:color="auto"/>
              <w:right w:val="single" w:sz="4" w:space="0" w:color="auto"/>
            </w:tcBorders>
          </w:tcPr>
          <w:p w14:paraId="2AAA2EB1" w14:textId="77777777" w:rsidR="001805A6" w:rsidRDefault="001805A6" w:rsidP="00FC342B">
            <w:pPr>
              <w:spacing w:before="120" w:after="0"/>
              <w:rPr>
                <w:rFonts w:ascii="Times New Roman" w:eastAsiaTheme="minorEastAsia" w:hAnsi="Times New Roman" w:cs="Times New Roman"/>
                <w:sz w:val="20"/>
                <w:szCs w:val="20"/>
                <w:lang w:val="en-GB" w:eastAsia="zh-CN"/>
              </w:rPr>
            </w:pPr>
          </w:p>
        </w:tc>
        <w:tc>
          <w:tcPr>
            <w:tcW w:w="1061" w:type="dxa"/>
            <w:tcBorders>
              <w:top w:val="single" w:sz="4" w:space="0" w:color="auto"/>
              <w:left w:val="single" w:sz="4" w:space="0" w:color="auto"/>
              <w:bottom w:val="single" w:sz="4" w:space="0" w:color="auto"/>
              <w:right w:val="single" w:sz="4" w:space="0" w:color="auto"/>
            </w:tcBorders>
          </w:tcPr>
          <w:p w14:paraId="6B3972F5" w14:textId="77777777" w:rsidR="001805A6" w:rsidRDefault="001805A6" w:rsidP="00FC342B">
            <w:pPr>
              <w:spacing w:before="120" w:after="0"/>
              <w:rPr>
                <w:rFonts w:ascii="Times New Roman" w:eastAsiaTheme="minorEastAsia" w:hAnsi="Times New Roman" w:cs="Times New Roman"/>
                <w:sz w:val="20"/>
                <w:szCs w:val="20"/>
                <w:lang w:val="en-GB" w:eastAsia="zh-CN"/>
              </w:rPr>
            </w:pPr>
          </w:p>
        </w:tc>
        <w:tc>
          <w:tcPr>
            <w:tcW w:w="7371" w:type="dxa"/>
            <w:tcBorders>
              <w:top w:val="single" w:sz="4" w:space="0" w:color="auto"/>
              <w:left w:val="single" w:sz="4" w:space="0" w:color="auto"/>
              <w:bottom w:val="single" w:sz="4" w:space="0" w:color="auto"/>
              <w:right w:val="single" w:sz="4" w:space="0" w:color="auto"/>
            </w:tcBorders>
          </w:tcPr>
          <w:p w14:paraId="5DCE09ED" w14:textId="5F195E09" w:rsidR="001805A6" w:rsidRDefault="001805A6" w:rsidP="00FC342B">
            <w:pPr>
              <w:spacing w:before="120" w:after="0"/>
              <w:rPr>
                <w:rFonts w:ascii="Times New Roman" w:eastAsiaTheme="minorEastAsia" w:hAnsi="Times New Roman" w:cs="Times New Roman"/>
                <w:sz w:val="20"/>
                <w:szCs w:val="20"/>
                <w:lang w:val="en-GB" w:eastAsia="zh-CN"/>
              </w:rPr>
            </w:pPr>
          </w:p>
        </w:tc>
      </w:tr>
      <w:tr w:rsidR="001805A6" w14:paraId="1E93BCF2" w14:textId="77777777" w:rsidTr="00122698">
        <w:trPr>
          <w:trHeight w:val="325"/>
        </w:trPr>
        <w:tc>
          <w:tcPr>
            <w:tcW w:w="1378" w:type="dxa"/>
          </w:tcPr>
          <w:p w14:paraId="250316F7" w14:textId="77777777" w:rsidR="001805A6" w:rsidRDefault="001805A6" w:rsidP="00FC342B">
            <w:pPr>
              <w:spacing w:before="120" w:after="0"/>
              <w:rPr>
                <w:rFonts w:ascii="Times New Roman" w:eastAsiaTheme="minorEastAsia" w:hAnsi="Times New Roman" w:cs="Times New Roman"/>
                <w:sz w:val="20"/>
                <w:szCs w:val="20"/>
                <w:lang w:val="en-GB" w:eastAsia="zh-CN"/>
              </w:rPr>
            </w:pPr>
          </w:p>
        </w:tc>
        <w:tc>
          <w:tcPr>
            <w:tcW w:w="1061" w:type="dxa"/>
          </w:tcPr>
          <w:p w14:paraId="6B88FAC0" w14:textId="77777777" w:rsidR="001805A6" w:rsidRDefault="001805A6" w:rsidP="00FC342B">
            <w:pPr>
              <w:spacing w:before="120" w:after="0"/>
              <w:rPr>
                <w:rFonts w:ascii="Times New Roman" w:eastAsia="MS ??" w:hAnsi="Times New Roman" w:cs="Times New Roman"/>
                <w:sz w:val="20"/>
                <w:szCs w:val="20"/>
                <w:lang w:val="en-GB" w:eastAsia="zh-CN"/>
              </w:rPr>
            </w:pPr>
          </w:p>
        </w:tc>
        <w:tc>
          <w:tcPr>
            <w:tcW w:w="7371" w:type="dxa"/>
          </w:tcPr>
          <w:p w14:paraId="0294B942" w14:textId="6FD8CEF8" w:rsidR="001805A6" w:rsidRDefault="001805A6" w:rsidP="00FC342B">
            <w:pPr>
              <w:spacing w:before="120" w:after="0"/>
              <w:rPr>
                <w:rFonts w:ascii="Times New Roman" w:eastAsia="MS ??" w:hAnsi="Times New Roman" w:cs="Times New Roman"/>
                <w:sz w:val="20"/>
                <w:szCs w:val="20"/>
                <w:lang w:val="en-GB" w:eastAsia="zh-CN"/>
              </w:rPr>
            </w:pPr>
          </w:p>
        </w:tc>
      </w:tr>
    </w:tbl>
    <w:p w14:paraId="196E2F97" w14:textId="77777777" w:rsidR="001805A6" w:rsidRDefault="001805A6" w:rsidP="002B5001">
      <w:pPr>
        <w:rPr>
          <w:rFonts w:ascii="Times New Roman" w:hAnsi="Times New Roman" w:cs="Times New Roman"/>
          <w:b/>
          <w:bCs/>
          <w:color w:val="0070C0"/>
          <w:sz w:val="20"/>
          <w:szCs w:val="22"/>
          <w:u w:val="single"/>
        </w:rPr>
      </w:pPr>
      <w:r w:rsidRPr="00492B73">
        <w:rPr>
          <w:rFonts w:ascii="Times New Roman" w:hAnsi="Times New Roman" w:cs="Times New Roman"/>
          <w:b/>
          <w:bCs/>
          <w:color w:val="0070C0"/>
          <w:sz w:val="20"/>
          <w:szCs w:val="22"/>
          <w:u w:val="single"/>
        </w:rPr>
        <w:t>Summary:</w:t>
      </w:r>
    </w:p>
    <w:p w14:paraId="297B5E84" w14:textId="7035F484" w:rsidR="00B41F55" w:rsidRPr="00187433" w:rsidRDefault="00B41F55" w:rsidP="002B5001">
      <w:pPr>
        <w:rPr>
          <w:rFonts w:ascii="Times New Roman" w:eastAsiaTheme="minorEastAsia" w:hAnsi="Times New Roman" w:cs="Times New Roman" w:hint="eastAsia"/>
          <w:bCs/>
          <w:color w:val="0070C0"/>
          <w:sz w:val="20"/>
          <w:szCs w:val="22"/>
          <w:lang w:eastAsia="zh-CN"/>
        </w:rPr>
      </w:pPr>
    </w:p>
    <w:p w14:paraId="29AEEC34" w14:textId="22812B4F" w:rsidR="0034683D" w:rsidRDefault="00F378C0" w:rsidP="00F378C0">
      <w:pPr>
        <w:pStyle w:val="1"/>
        <w:rPr>
          <w:lang w:val="en-GB"/>
        </w:rPr>
      </w:pPr>
      <w:r w:rsidRPr="00F378C0">
        <w:rPr>
          <w:rFonts w:ascii="Arial" w:hAnsi="Arial" w:cs="Arial"/>
          <w:lang w:val="en-GB"/>
        </w:rPr>
        <w:t>References</w:t>
      </w:r>
    </w:p>
    <w:p w14:paraId="71C28182" w14:textId="36DA0916" w:rsidR="00A96FF2" w:rsidRDefault="00A96FF2" w:rsidP="00F378C0">
      <w:pPr>
        <w:pStyle w:val="Reference"/>
        <w:rPr>
          <w:rFonts w:ascii="Times New Roman" w:eastAsia="MS Mincho" w:hAnsi="Times New Roman" w:cs="Times New Roman"/>
          <w:lang w:val="it-IT"/>
        </w:rPr>
      </w:pPr>
      <w:bookmarkStart w:id="5" w:name="_Ref86676963"/>
      <w:bookmarkStart w:id="6" w:name="_Ref93319120"/>
      <w:bookmarkStart w:id="7" w:name="_Ref96360957"/>
      <w:r>
        <w:rPr>
          <w:rFonts w:ascii="Times New Roman" w:eastAsiaTheme="minorEastAsia" w:hAnsi="Times New Roman" w:cs="Times New Roman" w:hint="eastAsia"/>
          <w:lang w:val="it-IT" w:eastAsia="zh-CN"/>
        </w:rPr>
        <w:t>R</w:t>
      </w:r>
      <w:r>
        <w:rPr>
          <w:rFonts w:ascii="Times New Roman" w:eastAsiaTheme="minorEastAsia" w:hAnsi="Times New Roman" w:cs="Times New Roman"/>
          <w:lang w:val="it-IT" w:eastAsia="zh-CN"/>
        </w:rPr>
        <w:t xml:space="preserve">3-225328, </w:t>
      </w:r>
      <w:r w:rsidRPr="00A96FF2">
        <w:rPr>
          <w:rFonts w:ascii="Times New Roman" w:eastAsiaTheme="minorEastAsia" w:hAnsi="Times New Roman" w:cs="Times New Roman"/>
          <w:lang w:eastAsia="zh-CN"/>
        </w:rPr>
        <w:t xml:space="preserve">Reply LS on questions on RAN visible </w:t>
      </w:r>
      <w:proofErr w:type="spellStart"/>
      <w:r w:rsidRPr="00A96FF2">
        <w:rPr>
          <w:rFonts w:ascii="Times New Roman" w:eastAsiaTheme="minorEastAsia" w:hAnsi="Times New Roman" w:cs="Times New Roman"/>
          <w:lang w:eastAsia="zh-CN"/>
        </w:rPr>
        <w:t>QoE</w:t>
      </w:r>
      <w:proofErr w:type="spellEnd"/>
      <w:r w:rsidRPr="00A96FF2">
        <w:rPr>
          <w:rFonts w:ascii="Times New Roman" w:eastAsiaTheme="minorEastAsia" w:hAnsi="Times New Roman" w:cs="Times New Roman"/>
          <w:lang w:eastAsia="zh-CN"/>
        </w:rPr>
        <w:t xml:space="preserve"> (SA4)</w:t>
      </w:r>
    </w:p>
    <w:p w14:paraId="4AE8CE3C" w14:textId="22E25030" w:rsidR="00F378C0" w:rsidRPr="00F378C0" w:rsidRDefault="00F378C0" w:rsidP="00F378C0">
      <w:pPr>
        <w:pStyle w:val="Reference"/>
        <w:rPr>
          <w:rFonts w:ascii="Times New Roman" w:eastAsia="MS Mincho" w:hAnsi="Times New Roman" w:cs="Times New Roman"/>
          <w:lang w:val="it-IT"/>
        </w:rPr>
      </w:pPr>
      <w:r w:rsidRPr="00F378C0">
        <w:rPr>
          <w:rFonts w:ascii="Times New Roman" w:eastAsia="MS Mincho" w:hAnsi="Times New Roman" w:cs="Times New Roman"/>
          <w:lang w:val="it-IT"/>
        </w:rPr>
        <w:t>R3-225</w:t>
      </w:r>
      <w:r>
        <w:rPr>
          <w:rFonts w:ascii="Times New Roman" w:eastAsia="MS Mincho" w:hAnsi="Times New Roman" w:cs="Times New Roman"/>
          <w:lang w:val="it-IT"/>
        </w:rPr>
        <w:t>687</w:t>
      </w:r>
      <w:r w:rsidRPr="00F378C0">
        <w:rPr>
          <w:rFonts w:ascii="Times New Roman" w:eastAsia="MS Mincho" w:hAnsi="Times New Roman" w:cs="Times New Roman"/>
          <w:lang w:val="it-IT"/>
        </w:rPr>
        <w:t>, Further discussion on RAN visible QoE (Huawei)</w:t>
      </w:r>
    </w:p>
    <w:p w14:paraId="603CAB29" w14:textId="03CA2D45" w:rsidR="00F378C0" w:rsidRPr="00F378C0" w:rsidRDefault="00F378C0" w:rsidP="00F378C0">
      <w:pPr>
        <w:pStyle w:val="Reference"/>
        <w:rPr>
          <w:rFonts w:ascii="Times New Roman" w:eastAsia="MS Mincho" w:hAnsi="Times New Roman" w:cs="Times New Roman"/>
          <w:lang w:val="it-IT"/>
        </w:rPr>
      </w:pPr>
      <w:bookmarkStart w:id="8" w:name="_Ref111464837"/>
      <w:r w:rsidRPr="00F378C0">
        <w:rPr>
          <w:rFonts w:ascii="Times New Roman" w:eastAsia="MS Mincho" w:hAnsi="Times New Roman" w:cs="Times New Roman"/>
          <w:lang w:val="it-IT"/>
        </w:rPr>
        <w:t>R3-2254</w:t>
      </w:r>
      <w:r>
        <w:rPr>
          <w:rFonts w:ascii="Times New Roman" w:eastAsia="MS Mincho" w:hAnsi="Times New Roman" w:cs="Times New Roman"/>
          <w:lang w:val="it-IT"/>
        </w:rPr>
        <w:t>29</w:t>
      </w:r>
      <w:r w:rsidRPr="00F378C0">
        <w:rPr>
          <w:rFonts w:ascii="Times New Roman" w:eastAsia="MS Mincho" w:hAnsi="Times New Roman" w:cs="Times New Roman"/>
          <w:lang w:val="it-IT"/>
        </w:rPr>
        <w:t xml:space="preserve">, </w:t>
      </w:r>
      <w:bookmarkStart w:id="9" w:name="_Ref111460616"/>
      <w:bookmarkEnd w:id="8"/>
      <w:r w:rsidRPr="00F378C0">
        <w:rPr>
          <w:rFonts w:ascii="Times New Roman" w:eastAsia="MS Mincho" w:hAnsi="Times New Roman" w:cs="Times New Roman"/>
          <w:lang w:val="it-IT"/>
        </w:rPr>
        <w:t>Discussion on RAN visible QoE (Samsung)</w:t>
      </w:r>
    </w:p>
    <w:p w14:paraId="127F3C28" w14:textId="7AEADCA6" w:rsidR="00F378C0" w:rsidRPr="00F378C0" w:rsidRDefault="00F378C0" w:rsidP="00F378C0">
      <w:pPr>
        <w:pStyle w:val="Reference"/>
        <w:rPr>
          <w:rFonts w:ascii="Times New Roman" w:eastAsia="MS Mincho" w:hAnsi="Times New Roman" w:cs="Times New Roman"/>
          <w:lang w:val="it-IT"/>
        </w:rPr>
      </w:pPr>
      <w:r w:rsidRPr="00F378C0">
        <w:rPr>
          <w:rFonts w:ascii="Times New Roman" w:eastAsia="MS Mincho" w:hAnsi="Times New Roman" w:cs="Times New Roman"/>
          <w:lang w:val="it-IT"/>
        </w:rPr>
        <w:t>R3-225</w:t>
      </w:r>
      <w:r>
        <w:rPr>
          <w:rFonts w:ascii="Times New Roman" w:eastAsia="MS Mincho" w:hAnsi="Times New Roman" w:cs="Times New Roman"/>
          <w:lang w:val="it-IT"/>
        </w:rPr>
        <w:t>336</w:t>
      </w:r>
      <w:r w:rsidRPr="00F378C0">
        <w:rPr>
          <w:rFonts w:ascii="Times New Roman" w:eastAsia="MS Mincho" w:hAnsi="Times New Roman" w:cs="Times New Roman"/>
          <w:lang w:val="it-IT"/>
        </w:rPr>
        <w:t xml:space="preserve">, </w:t>
      </w:r>
      <w:bookmarkEnd w:id="9"/>
      <w:r w:rsidRPr="00F378C0">
        <w:rPr>
          <w:rFonts w:ascii="Times New Roman" w:eastAsia="MS Mincho" w:hAnsi="Times New Roman" w:cs="Times New Roman"/>
          <w:lang w:val="it-IT"/>
        </w:rPr>
        <w:t>[Draft] LS Reply to Questions on RAN Visible QoE (Ericsson)</w:t>
      </w:r>
    </w:p>
    <w:p w14:paraId="36339277" w14:textId="40A550E3" w:rsidR="00F378C0" w:rsidRPr="00F378C0" w:rsidRDefault="00F378C0" w:rsidP="00F378C0">
      <w:pPr>
        <w:numPr>
          <w:ilvl w:val="0"/>
          <w:numId w:val="4"/>
        </w:numPr>
        <w:tabs>
          <w:tab w:val="num" w:pos="567"/>
          <w:tab w:val="left" w:pos="1701"/>
        </w:tabs>
        <w:rPr>
          <w:rFonts w:ascii="Times New Roman" w:eastAsia="MS Mincho" w:hAnsi="Times New Roman" w:cs="Times New Roman"/>
          <w:lang w:val="it-IT"/>
        </w:rPr>
      </w:pPr>
      <w:bookmarkStart w:id="10" w:name="_Ref111463021"/>
      <w:r w:rsidRPr="00F378C0">
        <w:rPr>
          <w:rFonts w:ascii="Times New Roman" w:eastAsia="MS Mincho" w:hAnsi="Times New Roman" w:cs="Times New Roman"/>
          <w:lang w:val="it-IT"/>
        </w:rPr>
        <w:t>R3-225</w:t>
      </w:r>
      <w:r w:rsidR="009166D3">
        <w:rPr>
          <w:rFonts w:ascii="Times New Roman" w:eastAsia="MS Mincho" w:hAnsi="Times New Roman" w:cs="Times New Roman"/>
          <w:lang w:val="it-IT"/>
        </w:rPr>
        <w:t>771</w:t>
      </w:r>
      <w:r w:rsidRPr="00F378C0">
        <w:rPr>
          <w:rFonts w:ascii="Times New Roman" w:eastAsia="MS Mincho" w:hAnsi="Times New Roman" w:cs="Times New Roman"/>
          <w:lang w:val="it-IT"/>
        </w:rPr>
        <w:t>,</w:t>
      </w:r>
      <w:bookmarkEnd w:id="10"/>
      <w:r w:rsidR="009166D3">
        <w:rPr>
          <w:rFonts w:ascii="Times New Roman" w:eastAsia="MS Mincho" w:hAnsi="Times New Roman" w:cs="Times New Roman"/>
          <w:lang w:val="it-IT"/>
        </w:rPr>
        <w:t xml:space="preserve"> </w:t>
      </w:r>
      <w:r w:rsidR="009166D3" w:rsidRPr="009166D3">
        <w:rPr>
          <w:rFonts w:ascii="Times New Roman" w:eastAsia="MS Mincho" w:hAnsi="Times New Roman" w:cs="Times New Roman"/>
        </w:rPr>
        <w:t xml:space="preserve">Discussion of RAN2 LS on questions on RAN visible </w:t>
      </w:r>
      <w:proofErr w:type="spellStart"/>
      <w:r w:rsidR="009166D3" w:rsidRPr="009166D3">
        <w:rPr>
          <w:rFonts w:ascii="Times New Roman" w:eastAsia="MS Mincho" w:hAnsi="Times New Roman" w:cs="Times New Roman"/>
        </w:rPr>
        <w:t>QoE</w:t>
      </w:r>
      <w:proofErr w:type="spellEnd"/>
      <w:r w:rsidR="009166D3" w:rsidRPr="009166D3">
        <w:rPr>
          <w:rFonts w:ascii="Times New Roman" w:eastAsia="MS Mincho" w:hAnsi="Times New Roman" w:cs="Times New Roman"/>
        </w:rPr>
        <w:t xml:space="preserve"> (CATT)</w:t>
      </w:r>
    </w:p>
    <w:p w14:paraId="62FB7AEB" w14:textId="77777777" w:rsidR="009166D3" w:rsidRPr="009166D3" w:rsidRDefault="00F378C0" w:rsidP="00F378C0">
      <w:pPr>
        <w:numPr>
          <w:ilvl w:val="0"/>
          <w:numId w:val="4"/>
        </w:numPr>
        <w:tabs>
          <w:tab w:val="num" w:pos="567"/>
          <w:tab w:val="left" w:pos="1701"/>
        </w:tabs>
        <w:rPr>
          <w:rFonts w:ascii="Times New Roman" w:eastAsia="MS Mincho" w:hAnsi="Times New Roman" w:cs="Times New Roman"/>
          <w:lang w:val="it-IT"/>
        </w:rPr>
      </w:pPr>
      <w:bookmarkStart w:id="11" w:name="_Ref111463408"/>
      <w:r w:rsidRPr="009166D3">
        <w:rPr>
          <w:rFonts w:ascii="Times New Roman" w:eastAsia="MS Mincho" w:hAnsi="Times New Roman" w:cs="Times New Roman"/>
          <w:lang w:val="it-IT"/>
        </w:rPr>
        <w:t>R3-225</w:t>
      </w:r>
      <w:r w:rsidR="009166D3" w:rsidRPr="009166D3">
        <w:rPr>
          <w:rFonts w:ascii="Times New Roman" w:eastAsia="MS Mincho" w:hAnsi="Times New Roman" w:cs="Times New Roman"/>
          <w:lang w:val="it-IT"/>
        </w:rPr>
        <w:t>817</w:t>
      </w:r>
      <w:r w:rsidRPr="009166D3">
        <w:rPr>
          <w:rFonts w:ascii="Times New Roman" w:eastAsia="MS Mincho" w:hAnsi="Times New Roman" w:cs="Times New Roman"/>
          <w:lang w:val="it-IT"/>
        </w:rPr>
        <w:t xml:space="preserve">, </w:t>
      </w:r>
      <w:bookmarkStart w:id="12" w:name="_Ref111466607"/>
      <w:bookmarkEnd w:id="11"/>
      <w:r w:rsidR="009166D3" w:rsidRPr="009166D3">
        <w:rPr>
          <w:rFonts w:ascii="Times New Roman" w:eastAsia="MS Mincho" w:hAnsi="Times New Roman" w:cs="Times New Roman"/>
        </w:rPr>
        <w:t xml:space="preserve">Discussion on RAN visible </w:t>
      </w:r>
      <w:proofErr w:type="spellStart"/>
      <w:r w:rsidR="009166D3" w:rsidRPr="009166D3">
        <w:rPr>
          <w:rFonts w:ascii="Times New Roman" w:eastAsia="MS Mincho" w:hAnsi="Times New Roman" w:cs="Times New Roman"/>
        </w:rPr>
        <w:t>QoE</w:t>
      </w:r>
      <w:proofErr w:type="spellEnd"/>
      <w:r w:rsidR="009166D3" w:rsidRPr="009166D3">
        <w:rPr>
          <w:rFonts w:ascii="Times New Roman" w:eastAsia="MS Mincho" w:hAnsi="Times New Roman" w:cs="Times New Roman"/>
        </w:rPr>
        <w:t xml:space="preserve"> open issues (ZTE)</w:t>
      </w:r>
    </w:p>
    <w:p w14:paraId="0EDEE299" w14:textId="3D36E254" w:rsidR="00F378C0" w:rsidRPr="009166D3" w:rsidRDefault="00F378C0" w:rsidP="00F378C0">
      <w:pPr>
        <w:numPr>
          <w:ilvl w:val="0"/>
          <w:numId w:val="4"/>
        </w:numPr>
        <w:tabs>
          <w:tab w:val="num" w:pos="567"/>
          <w:tab w:val="left" w:pos="1701"/>
        </w:tabs>
        <w:rPr>
          <w:rFonts w:ascii="Times New Roman" w:eastAsia="MS Mincho" w:hAnsi="Times New Roman" w:cs="Times New Roman"/>
          <w:lang w:val="it-IT"/>
        </w:rPr>
      </w:pPr>
      <w:r w:rsidRPr="009166D3">
        <w:rPr>
          <w:rFonts w:ascii="Times New Roman" w:eastAsia="MS Mincho" w:hAnsi="Times New Roman" w:cs="Times New Roman"/>
          <w:lang w:val="it-IT"/>
        </w:rPr>
        <w:t>R3-2256</w:t>
      </w:r>
      <w:r w:rsidR="009166D3">
        <w:rPr>
          <w:rFonts w:ascii="Times New Roman" w:eastAsia="MS Mincho" w:hAnsi="Times New Roman" w:cs="Times New Roman"/>
          <w:lang w:val="it-IT"/>
        </w:rPr>
        <w:t>88</w:t>
      </w:r>
      <w:r w:rsidRPr="009166D3">
        <w:rPr>
          <w:rFonts w:ascii="Times New Roman" w:eastAsia="MS Mincho" w:hAnsi="Times New Roman" w:cs="Times New Roman"/>
          <w:lang w:val="it-IT"/>
        </w:rPr>
        <w:t xml:space="preserve">, </w:t>
      </w:r>
      <w:bookmarkEnd w:id="12"/>
      <w:r w:rsidR="009166D3" w:rsidRPr="009166D3">
        <w:rPr>
          <w:rFonts w:ascii="Times New Roman" w:eastAsia="MS Mincho" w:hAnsi="Times New Roman" w:cs="Times New Roman"/>
        </w:rPr>
        <w:t xml:space="preserve">[DRAFT] </w:t>
      </w:r>
      <w:proofErr w:type="spellStart"/>
      <w:r w:rsidR="009166D3" w:rsidRPr="009166D3">
        <w:rPr>
          <w:rFonts w:ascii="Times New Roman" w:eastAsia="MS Mincho" w:hAnsi="Times New Roman" w:cs="Times New Roman"/>
        </w:rPr>
        <w:t>Relpy</w:t>
      </w:r>
      <w:proofErr w:type="spellEnd"/>
      <w:r w:rsidR="009166D3" w:rsidRPr="009166D3">
        <w:rPr>
          <w:rFonts w:ascii="Times New Roman" w:eastAsia="MS Mincho" w:hAnsi="Times New Roman" w:cs="Times New Roman"/>
        </w:rPr>
        <w:t xml:space="preserve"> LS on questions on RAN visible </w:t>
      </w:r>
      <w:proofErr w:type="spellStart"/>
      <w:r w:rsidR="009166D3" w:rsidRPr="009166D3">
        <w:rPr>
          <w:rFonts w:ascii="Times New Roman" w:eastAsia="MS Mincho" w:hAnsi="Times New Roman" w:cs="Times New Roman"/>
        </w:rPr>
        <w:t>QoE</w:t>
      </w:r>
      <w:proofErr w:type="spellEnd"/>
      <w:r w:rsidR="009166D3" w:rsidRPr="009166D3">
        <w:rPr>
          <w:rFonts w:ascii="Times New Roman" w:eastAsia="MS Mincho" w:hAnsi="Times New Roman" w:cs="Times New Roman"/>
        </w:rPr>
        <w:t xml:space="preserve"> (Huawei)</w:t>
      </w:r>
    </w:p>
    <w:p w14:paraId="17A7C926" w14:textId="73BBBED0" w:rsidR="00F378C0" w:rsidRPr="00F378C0" w:rsidRDefault="00F378C0" w:rsidP="00F378C0">
      <w:pPr>
        <w:numPr>
          <w:ilvl w:val="0"/>
          <w:numId w:val="4"/>
        </w:numPr>
        <w:tabs>
          <w:tab w:val="num" w:pos="567"/>
          <w:tab w:val="left" w:pos="1701"/>
        </w:tabs>
        <w:rPr>
          <w:rFonts w:ascii="Times New Roman" w:eastAsia="MS Mincho" w:hAnsi="Times New Roman" w:cs="Times New Roman"/>
          <w:lang w:val="it-IT"/>
        </w:rPr>
      </w:pPr>
      <w:bookmarkStart w:id="13" w:name="_Ref111464736"/>
      <w:r w:rsidRPr="00F378C0">
        <w:rPr>
          <w:rFonts w:ascii="Times New Roman" w:eastAsia="MS Mincho" w:hAnsi="Times New Roman" w:cs="Times New Roman"/>
          <w:lang w:val="it-IT"/>
        </w:rPr>
        <w:t>R3-2258</w:t>
      </w:r>
      <w:r w:rsidR="009166D3">
        <w:rPr>
          <w:rFonts w:ascii="Times New Roman" w:eastAsia="MS Mincho" w:hAnsi="Times New Roman" w:cs="Times New Roman"/>
          <w:lang w:val="it-IT"/>
        </w:rPr>
        <w:t>18</w:t>
      </w:r>
      <w:r w:rsidRPr="00F378C0">
        <w:rPr>
          <w:rFonts w:ascii="Times New Roman" w:eastAsia="MS Mincho" w:hAnsi="Times New Roman" w:cs="Times New Roman"/>
          <w:lang w:val="it-IT"/>
        </w:rPr>
        <w:t xml:space="preserve">, </w:t>
      </w:r>
      <w:bookmarkEnd w:id="5"/>
      <w:bookmarkEnd w:id="6"/>
      <w:bookmarkEnd w:id="7"/>
      <w:bookmarkEnd w:id="13"/>
      <w:r w:rsidR="009166D3" w:rsidRPr="009166D3">
        <w:rPr>
          <w:rFonts w:ascii="Times New Roman" w:eastAsia="MS Mincho" w:hAnsi="Times New Roman" w:cs="Times New Roman"/>
        </w:rPr>
        <w:t xml:space="preserve">draft CR to 38.300 on RAN visible </w:t>
      </w:r>
      <w:proofErr w:type="spellStart"/>
      <w:r w:rsidR="009166D3" w:rsidRPr="009166D3">
        <w:rPr>
          <w:rFonts w:ascii="Times New Roman" w:eastAsia="MS Mincho" w:hAnsi="Times New Roman" w:cs="Times New Roman"/>
        </w:rPr>
        <w:t>QoE</w:t>
      </w:r>
      <w:proofErr w:type="spellEnd"/>
      <w:r w:rsidR="009166D3" w:rsidRPr="009166D3">
        <w:rPr>
          <w:rFonts w:ascii="Times New Roman" w:eastAsia="MS Mincho" w:hAnsi="Times New Roman" w:cs="Times New Roman"/>
        </w:rPr>
        <w:t xml:space="preserve"> (ZTE)</w:t>
      </w:r>
    </w:p>
    <w:p w14:paraId="3515DB0C" w14:textId="57CD8A3D" w:rsidR="00F378C0" w:rsidRPr="00F378C0" w:rsidRDefault="00F378C0" w:rsidP="00F378C0">
      <w:pPr>
        <w:rPr>
          <w:rFonts w:eastAsiaTheme="minorEastAsia" w:hint="eastAsia"/>
          <w:lang w:val="it-IT" w:eastAsia="zh-CN"/>
        </w:rPr>
      </w:pPr>
    </w:p>
    <w:sectPr w:rsidR="00F378C0" w:rsidRPr="00F378C0">
      <w:footerReference w:type="default" r:id="rId15"/>
      <w:pgSz w:w="11906" w:h="16838"/>
      <w:pgMar w:top="1417" w:right="1274" w:bottom="1417" w:left="1417" w:header="708" w:footer="708"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005DA" w14:textId="77777777" w:rsidR="00633FA7" w:rsidRDefault="00633FA7">
      <w:pPr>
        <w:spacing w:after="0"/>
      </w:pPr>
      <w:r>
        <w:separator/>
      </w:r>
    </w:p>
  </w:endnote>
  <w:endnote w:type="continuationSeparator" w:id="0">
    <w:p w14:paraId="7D568A29" w14:textId="77777777" w:rsidR="00633FA7" w:rsidRDefault="00633F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
    <w:altName w:val="MS Gothic"/>
    <w:panose1 w:val="00000000000000000000"/>
    <w:charset w:val="80"/>
    <w:family w:val="roman"/>
    <w:notTrueType/>
    <w:pitch w:val="fixed"/>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w:panose1 w:val="00000000000000000000"/>
    <w:charset w:val="8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D1939" w14:textId="77777777" w:rsidR="00B41F55" w:rsidRDefault="00B41F55">
    <w:pPr>
      <w:pStyle w:val="a7"/>
      <w:jc w:val="center"/>
    </w:pPr>
    <w:r>
      <w:fldChar w:fldCharType="begin"/>
    </w:r>
    <w:r>
      <w:instrText xml:space="preserve"> PAGE   \* MERGEFORMAT </w:instrText>
    </w:r>
    <w:r>
      <w:fldChar w:fldCharType="separate"/>
    </w:r>
    <w:r w:rsidR="00187433" w:rsidRPr="00187433">
      <w:rPr>
        <w:noProof/>
        <w:lang w:val="sv-SE" w:eastAsia="sv-SE"/>
      </w:rPr>
      <w:t>3</w:t>
    </w:r>
    <w:r>
      <w:rPr>
        <w:lang w:val="sv-SE" w:eastAsia="sv-SE"/>
      </w:rPr>
      <w:fldChar w:fldCharType="end"/>
    </w:r>
  </w:p>
  <w:p w14:paraId="32FD7128" w14:textId="77777777" w:rsidR="00B41F55" w:rsidRDefault="00B41F5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CA30B" w14:textId="77777777" w:rsidR="00633FA7" w:rsidRDefault="00633FA7">
      <w:pPr>
        <w:spacing w:after="0"/>
      </w:pPr>
      <w:r>
        <w:separator/>
      </w:r>
    </w:p>
  </w:footnote>
  <w:footnote w:type="continuationSeparator" w:id="0">
    <w:p w14:paraId="1FEAD0AD" w14:textId="77777777" w:rsidR="00633FA7" w:rsidRDefault="00633FA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4397B"/>
    <w:multiLevelType w:val="hybridMultilevel"/>
    <w:tmpl w:val="CD0606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8634E5D"/>
    <w:multiLevelType w:val="hybridMultilevel"/>
    <w:tmpl w:val="E7BCCF48"/>
    <w:lvl w:ilvl="0" w:tplc="E1C86EC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6C3AA4"/>
    <w:multiLevelType w:val="multilevel"/>
    <w:tmpl w:val="6648499E"/>
    <w:lvl w:ilvl="0">
      <w:start w:val="1"/>
      <w:numFmt w:val="decimal"/>
      <w:pStyle w:val="1"/>
      <w:lvlText w:val="%1"/>
      <w:lvlJc w:val="left"/>
      <w:pPr>
        <w:tabs>
          <w:tab w:val="left" w:pos="432"/>
        </w:tabs>
        <w:ind w:left="432" w:hanging="432"/>
      </w:pPr>
      <w:rPr>
        <w:b/>
        <w:sz w:val="40"/>
      </w:rPr>
    </w:lvl>
    <w:lvl w:ilvl="1">
      <w:start w:val="1"/>
      <w:numFmt w:val="decimal"/>
      <w:pStyle w:val="2"/>
      <w:lvlText w:val="%1.%2"/>
      <w:lvlJc w:val="left"/>
      <w:pPr>
        <w:tabs>
          <w:tab w:val="left" w:pos="1711"/>
        </w:tabs>
        <w:ind w:left="1711"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 w15:restartNumberingAfterBreak="0">
    <w:nsid w:val="29FA1B0E"/>
    <w:multiLevelType w:val="multilevel"/>
    <w:tmpl w:val="29FA1B0E"/>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3460E9"/>
    <w:multiLevelType w:val="multilevel"/>
    <w:tmpl w:val="433460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62C551B"/>
    <w:multiLevelType w:val="hybridMultilevel"/>
    <w:tmpl w:val="273CA700"/>
    <w:lvl w:ilvl="0" w:tplc="546AC0E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Malgun Gothic" w:hAnsi="Malgun Gothic" w:hint="default"/>
        <w:b/>
        <w:i w:val="0"/>
        <w:color w:val="auto"/>
        <w:sz w:val="22"/>
      </w:rPr>
    </w:lvl>
    <w:lvl w:ilvl="1">
      <w:start w:val="1"/>
      <w:numFmt w:val="bullet"/>
      <w:lvlText w:val="o"/>
      <w:lvlJc w:val="left"/>
      <w:pPr>
        <w:tabs>
          <w:tab w:val="left" w:pos="1440"/>
        </w:tabs>
        <w:ind w:left="1440" w:hanging="360"/>
      </w:pPr>
      <w:rPr>
        <w:rFonts w:ascii="Calibri Light" w:hAnsi="Calibri Light" w:cs="Calibri Light" w:hint="default"/>
      </w:rPr>
    </w:lvl>
    <w:lvl w:ilvl="2">
      <w:start w:val="1"/>
      <w:numFmt w:val="bullet"/>
      <w:lvlText w:val=""/>
      <w:lvlJc w:val="left"/>
      <w:pPr>
        <w:tabs>
          <w:tab w:val="left" w:pos="2160"/>
        </w:tabs>
        <w:ind w:left="2160" w:hanging="360"/>
      </w:pPr>
      <w:rPr>
        <w:rFonts w:ascii="MS ??" w:hAnsi="MS ??" w:hint="default"/>
      </w:rPr>
    </w:lvl>
    <w:lvl w:ilvl="3">
      <w:start w:val="1"/>
      <w:numFmt w:val="bullet"/>
      <w:lvlText w:val=""/>
      <w:lvlJc w:val="left"/>
      <w:pPr>
        <w:tabs>
          <w:tab w:val="left" w:pos="2880"/>
        </w:tabs>
        <w:ind w:left="2880" w:hanging="360"/>
      </w:pPr>
      <w:rPr>
        <w:rFonts w:ascii="Malgun Gothic" w:hAnsi="Malgun Gothic" w:hint="default"/>
      </w:rPr>
    </w:lvl>
    <w:lvl w:ilvl="4">
      <w:start w:val="1"/>
      <w:numFmt w:val="bullet"/>
      <w:lvlText w:val="o"/>
      <w:lvlJc w:val="left"/>
      <w:pPr>
        <w:tabs>
          <w:tab w:val="left" w:pos="3600"/>
        </w:tabs>
        <w:ind w:left="3600" w:hanging="360"/>
      </w:pPr>
      <w:rPr>
        <w:rFonts w:ascii="Calibri Light" w:hAnsi="Calibri Light" w:cs="Calibri Light" w:hint="default"/>
      </w:rPr>
    </w:lvl>
    <w:lvl w:ilvl="5">
      <w:start w:val="1"/>
      <w:numFmt w:val="bullet"/>
      <w:lvlText w:val=""/>
      <w:lvlJc w:val="left"/>
      <w:pPr>
        <w:tabs>
          <w:tab w:val="left" w:pos="4320"/>
        </w:tabs>
        <w:ind w:left="4320" w:hanging="360"/>
      </w:pPr>
      <w:rPr>
        <w:rFonts w:ascii="MS ??" w:hAnsi="MS ??" w:hint="default"/>
      </w:rPr>
    </w:lvl>
    <w:lvl w:ilvl="6">
      <w:start w:val="1"/>
      <w:numFmt w:val="bullet"/>
      <w:lvlText w:val=""/>
      <w:lvlJc w:val="left"/>
      <w:pPr>
        <w:tabs>
          <w:tab w:val="left" w:pos="5040"/>
        </w:tabs>
        <w:ind w:left="5040" w:hanging="360"/>
      </w:pPr>
      <w:rPr>
        <w:rFonts w:ascii="Malgun Gothic" w:hAnsi="Malgun Gothic" w:hint="default"/>
      </w:rPr>
    </w:lvl>
    <w:lvl w:ilvl="7">
      <w:start w:val="1"/>
      <w:numFmt w:val="bullet"/>
      <w:lvlText w:val="o"/>
      <w:lvlJc w:val="left"/>
      <w:pPr>
        <w:tabs>
          <w:tab w:val="left" w:pos="5760"/>
        </w:tabs>
        <w:ind w:left="5760" w:hanging="360"/>
      </w:pPr>
      <w:rPr>
        <w:rFonts w:ascii="Calibri Light" w:hAnsi="Calibri Light" w:cs="Calibri Light" w:hint="default"/>
      </w:rPr>
    </w:lvl>
    <w:lvl w:ilvl="8">
      <w:start w:val="1"/>
      <w:numFmt w:val="bullet"/>
      <w:lvlText w:val=""/>
      <w:lvlJc w:val="left"/>
      <w:pPr>
        <w:tabs>
          <w:tab w:val="left" w:pos="6480"/>
        </w:tabs>
        <w:ind w:left="6480" w:hanging="360"/>
      </w:pPr>
      <w:rPr>
        <w:rFonts w:ascii="MS ??" w:hAnsi="MS ??"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2"/>
  </w:num>
  <w:num w:numId="11">
    <w:abstractNumId w:val="5"/>
  </w:num>
  <w:num w:numId="12">
    <w:abstractNumId w:val="1"/>
  </w:num>
  <w:num w:numId="1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78"/>
    <w:rsid w:val="000010A8"/>
    <w:rsid w:val="00005FF1"/>
    <w:rsid w:val="00006BC3"/>
    <w:rsid w:val="000115E1"/>
    <w:rsid w:val="000208FA"/>
    <w:rsid w:val="000266AB"/>
    <w:rsid w:val="000268D5"/>
    <w:rsid w:val="000277FF"/>
    <w:rsid w:val="00041BF4"/>
    <w:rsid w:val="00041DD2"/>
    <w:rsid w:val="00042129"/>
    <w:rsid w:val="00052ABB"/>
    <w:rsid w:val="000618C3"/>
    <w:rsid w:val="000626BD"/>
    <w:rsid w:val="00076F2D"/>
    <w:rsid w:val="00080DBB"/>
    <w:rsid w:val="00082EAB"/>
    <w:rsid w:val="00084581"/>
    <w:rsid w:val="000A319F"/>
    <w:rsid w:val="000A7190"/>
    <w:rsid w:val="000B0458"/>
    <w:rsid w:val="000B4A83"/>
    <w:rsid w:val="000B53D3"/>
    <w:rsid w:val="000B634B"/>
    <w:rsid w:val="000F2C4F"/>
    <w:rsid w:val="000F57E2"/>
    <w:rsid w:val="00101A5A"/>
    <w:rsid w:val="00104509"/>
    <w:rsid w:val="00110B0F"/>
    <w:rsid w:val="00115EA5"/>
    <w:rsid w:val="0011791F"/>
    <w:rsid w:val="00120701"/>
    <w:rsid w:val="00122698"/>
    <w:rsid w:val="001226F6"/>
    <w:rsid w:val="001251A3"/>
    <w:rsid w:val="00142844"/>
    <w:rsid w:val="00146824"/>
    <w:rsid w:val="00150677"/>
    <w:rsid w:val="00151494"/>
    <w:rsid w:val="00153172"/>
    <w:rsid w:val="0015345D"/>
    <w:rsid w:val="00160B1E"/>
    <w:rsid w:val="0017098B"/>
    <w:rsid w:val="001805A6"/>
    <w:rsid w:val="0018702E"/>
    <w:rsid w:val="00187433"/>
    <w:rsid w:val="00190807"/>
    <w:rsid w:val="00190F49"/>
    <w:rsid w:val="001A6916"/>
    <w:rsid w:val="001A787D"/>
    <w:rsid w:val="001B7C5D"/>
    <w:rsid w:val="001C461E"/>
    <w:rsid w:val="001C6E79"/>
    <w:rsid w:val="001D1478"/>
    <w:rsid w:val="001D29C8"/>
    <w:rsid w:val="001D6182"/>
    <w:rsid w:val="001D6A88"/>
    <w:rsid w:val="001E4FFF"/>
    <w:rsid w:val="001E6F87"/>
    <w:rsid w:val="001F3292"/>
    <w:rsid w:val="00205EB5"/>
    <w:rsid w:val="00206CF3"/>
    <w:rsid w:val="002110AB"/>
    <w:rsid w:val="00214B12"/>
    <w:rsid w:val="00217F9A"/>
    <w:rsid w:val="00234446"/>
    <w:rsid w:val="00234AC7"/>
    <w:rsid w:val="002352F0"/>
    <w:rsid w:val="00241BFB"/>
    <w:rsid w:val="00260F2D"/>
    <w:rsid w:val="00266475"/>
    <w:rsid w:val="00295308"/>
    <w:rsid w:val="002A07E9"/>
    <w:rsid w:val="002A3818"/>
    <w:rsid w:val="002B011D"/>
    <w:rsid w:val="002B5001"/>
    <w:rsid w:val="002C2FD7"/>
    <w:rsid w:val="002C7B21"/>
    <w:rsid w:val="002D1EC2"/>
    <w:rsid w:val="002D204E"/>
    <w:rsid w:val="002D21A7"/>
    <w:rsid w:val="002E4E10"/>
    <w:rsid w:val="002E5CDC"/>
    <w:rsid w:val="002E6433"/>
    <w:rsid w:val="002E6D03"/>
    <w:rsid w:val="002F43FA"/>
    <w:rsid w:val="002F5583"/>
    <w:rsid w:val="002F6C6D"/>
    <w:rsid w:val="002F7A2E"/>
    <w:rsid w:val="00301DDC"/>
    <w:rsid w:val="00302415"/>
    <w:rsid w:val="003038DB"/>
    <w:rsid w:val="003053BD"/>
    <w:rsid w:val="003113D2"/>
    <w:rsid w:val="00314F9F"/>
    <w:rsid w:val="003223A3"/>
    <w:rsid w:val="0032429C"/>
    <w:rsid w:val="00326839"/>
    <w:rsid w:val="00334176"/>
    <w:rsid w:val="00341245"/>
    <w:rsid w:val="0034420F"/>
    <w:rsid w:val="00344BFA"/>
    <w:rsid w:val="003451C0"/>
    <w:rsid w:val="00345954"/>
    <w:rsid w:val="0034683D"/>
    <w:rsid w:val="0036626F"/>
    <w:rsid w:val="00366DE5"/>
    <w:rsid w:val="00367A6B"/>
    <w:rsid w:val="00367FD0"/>
    <w:rsid w:val="00370C77"/>
    <w:rsid w:val="00376C2A"/>
    <w:rsid w:val="00380D42"/>
    <w:rsid w:val="003865A8"/>
    <w:rsid w:val="003907BC"/>
    <w:rsid w:val="00390D12"/>
    <w:rsid w:val="00390E77"/>
    <w:rsid w:val="00393B5F"/>
    <w:rsid w:val="003A647A"/>
    <w:rsid w:val="003A7E37"/>
    <w:rsid w:val="003B1978"/>
    <w:rsid w:val="003B7FEA"/>
    <w:rsid w:val="003C0EAB"/>
    <w:rsid w:val="003C3A75"/>
    <w:rsid w:val="003E7EAD"/>
    <w:rsid w:val="003F097B"/>
    <w:rsid w:val="003F09D8"/>
    <w:rsid w:val="003F0E5F"/>
    <w:rsid w:val="003F2488"/>
    <w:rsid w:val="003F3798"/>
    <w:rsid w:val="003F49AB"/>
    <w:rsid w:val="003F7E18"/>
    <w:rsid w:val="0040216A"/>
    <w:rsid w:val="004042D3"/>
    <w:rsid w:val="0040606F"/>
    <w:rsid w:val="00415FBB"/>
    <w:rsid w:val="00423477"/>
    <w:rsid w:val="0042602F"/>
    <w:rsid w:val="00454FC1"/>
    <w:rsid w:val="0045558F"/>
    <w:rsid w:val="00465302"/>
    <w:rsid w:val="00471C1F"/>
    <w:rsid w:val="00476265"/>
    <w:rsid w:val="004764B4"/>
    <w:rsid w:val="004918A1"/>
    <w:rsid w:val="00492B73"/>
    <w:rsid w:val="004970F8"/>
    <w:rsid w:val="004A7B2B"/>
    <w:rsid w:val="004B2285"/>
    <w:rsid w:val="004C0B18"/>
    <w:rsid w:val="004C31EF"/>
    <w:rsid w:val="004D361F"/>
    <w:rsid w:val="004F507B"/>
    <w:rsid w:val="005119F9"/>
    <w:rsid w:val="00512281"/>
    <w:rsid w:val="00513D12"/>
    <w:rsid w:val="00514430"/>
    <w:rsid w:val="0051494A"/>
    <w:rsid w:val="00520911"/>
    <w:rsid w:val="00523D81"/>
    <w:rsid w:val="005313B4"/>
    <w:rsid w:val="0053246D"/>
    <w:rsid w:val="00540E45"/>
    <w:rsid w:val="00566BD6"/>
    <w:rsid w:val="00570071"/>
    <w:rsid w:val="00577BE0"/>
    <w:rsid w:val="00587219"/>
    <w:rsid w:val="005A0380"/>
    <w:rsid w:val="005A4A66"/>
    <w:rsid w:val="005A59D9"/>
    <w:rsid w:val="005B68AA"/>
    <w:rsid w:val="005C4877"/>
    <w:rsid w:val="005D1F16"/>
    <w:rsid w:val="005D42AD"/>
    <w:rsid w:val="005D4C54"/>
    <w:rsid w:val="005D75D4"/>
    <w:rsid w:val="005D79F1"/>
    <w:rsid w:val="005E082C"/>
    <w:rsid w:val="005E17A9"/>
    <w:rsid w:val="005E189B"/>
    <w:rsid w:val="005E779A"/>
    <w:rsid w:val="005F57EE"/>
    <w:rsid w:val="005F7AFB"/>
    <w:rsid w:val="006171AA"/>
    <w:rsid w:val="00624465"/>
    <w:rsid w:val="00624B95"/>
    <w:rsid w:val="006270E6"/>
    <w:rsid w:val="0063001C"/>
    <w:rsid w:val="00630364"/>
    <w:rsid w:val="00633FA7"/>
    <w:rsid w:val="00635690"/>
    <w:rsid w:val="00637AC0"/>
    <w:rsid w:val="006458E0"/>
    <w:rsid w:val="0065160D"/>
    <w:rsid w:val="00652531"/>
    <w:rsid w:val="00652A18"/>
    <w:rsid w:val="00652D7E"/>
    <w:rsid w:val="0065508C"/>
    <w:rsid w:val="00690F78"/>
    <w:rsid w:val="006A1168"/>
    <w:rsid w:val="006A1383"/>
    <w:rsid w:val="006A5C35"/>
    <w:rsid w:val="006B32D0"/>
    <w:rsid w:val="006B3398"/>
    <w:rsid w:val="006B474D"/>
    <w:rsid w:val="006C0E2F"/>
    <w:rsid w:val="006C2B0F"/>
    <w:rsid w:val="006C2CA6"/>
    <w:rsid w:val="006C7610"/>
    <w:rsid w:val="006D1050"/>
    <w:rsid w:val="006D4098"/>
    <w:rsid w:val="006E081F"/>
    <w:rsid w:val="006E16D1"/>
    <w:rsid w:val="006E6DBE"/>
    <w:rsid w:val="006F162C"/>
    <w:rsid w:val="006F2543"/>
    <w:rsid w:val="006F3C20"/>
    <w:rsid w:val="006F7E52"/>
    <w:rsid w:val="007002B3"/>
    <w:rsid w:val="00704250"/>
    <w:rsid w:val="00705A36"/>
    <w:rsid w:val="0070714C"/>
    <w:rsid w:val="00712AEA"/>
    <w:rsid w:val="00715906"/>
    <w:rsid w:val="00716045"/>
    <w:rsid w:val="007247FD"/>
    <w:rsid w:val="00732938"/>
    <w:rsid w:val="00737E11"/>
    <w:rsid w:val="0074584A"/>
    <w:rsid w:val="00747719"/>
    <w:rsid w:val="007517A3"/>
    <w:rsid w:val="00765750"/>
    <w:rsid w:val="007808DF"/>
    <w:rsid w:val="00780BF6"/>
    <w:rsid w:val="00791700"/>
    <w:rsid w:val="007A13A0"/>
    <w:rsid w:val="007A1F4E"/>
    <w:rsid w:val="007C1ED9"/>
    <w:rsid w:val="007C4D62"/>
    <w:rsid w:val="007D114F"/>
    <w:rsid w:val="007D65C5"/>
    <w:rsid w:val="007E66D0"/>
    <w:rsid w:val="00801E93"/>
    <w:rsid w:val="00807CFF"/>
    <w:rsid w:val="00811C1D"/>
    <w:rsid w:val="00826B08"/>
    <w:rsid w:val="00831747"/>
    <w:rsid w:val="00835C18"/>
    <w:rsid w:val="008626F8"/>
    <w:rsid w:val="00874D93"/>
    <w:rsid w:val="00885FBD"/>
    <w:rsid w:val="008863B8"/>
    <w:rsid w:val="0088657E"/>
    <w:rsid w:val="008870AE"/>
    <w:rsid w:val="00892683"/>
    <w:rsid w:val="00893361"/>
    <w:rsid w:val="008A05BB"/>
    <w:rsid w:val="008A317E"/>
    <w:rsid w:val="008A6F92"/>
    <w:rsid w:val="008B02F3"/>
    <w:rsid w:val="008B1CBD"/>
    <w:rsid w:val="008B7441"/>
    <w:rsid w:val="008C6B44"/>
    <w:rsid w:val="008C7555"/>
    <w:rsid w:val="008D3667"/>
    <w:rsid w:val="008E106A"/>
    <w:rsid w:val="008E6451"/>
    <w:rsid w:val="00900428"/>
    <w:rsid w:val="00904438"/>
    <w:rsid w:val="00904A91"/>
    <w:rsid w:val="00914F24"/>
    <w:rsid w:val="009166D3"/>
    <w:rsid w:val="00923377"/>
    <w:rsid w:val="00925598"/>
    <w:rsid w:val="00926B54"/>
    <w:rsid w:val="00932BF0"/>
    <w:rsid w:val="00955182"/>
    <w:rsid w:val="00955259"/>
    <w:rsid w:val="0096310A"/>
    <w:rsid w:val="009639EA"/>
    <w:rsid w:val="009649C7"/>
    <w:rsid w:val="00967B3A"/>
    <w:rsid w:val="00980B27"/>
    <w:rsid w:val="00982329"/>
    <w:rsid w:val="00990231"/>
    <w:rsid w:val="0099087B"/>
    <w:rsid w:val="00994D50"/>
    <w:rsid w:val="0099508F"/>
    <w:rsid w:val="009B3BF7"/>
    <w:rsid w:val="009B3D14"/>
    <w:rsid w:val="009B73DF"/>
    <w:rsid w:val="009D2BB4"/>
    <w:rsid w:val="009D46F1"/>
    <w:rsid w:val="009D79D0"/>
    <w:rsid w:val="009E178C"/>
    <w:rsid w:val="009E5578"/>
    <w:rsid w:val="00A0415F"/>
    <w:rsid w:val="00A062E0"/>
    <w:rsid w:val="00A1086A"/>
    <w:rsid w:val="00A11653"/>
    <w:rsid w:val="00A13E0E"/>
    <w:rsid w:val="00A13FD1"/>
    <w:rsid w:val="00A21A84"/>
    <w:rsid w:val="00A22E7E"/>
    <w:rsid w:val="00A3135D"/>
    <w:rsid w:val="00A354E8"/>
    <w:rsid w:val="00A36D42"/>
    <w:rsid w:val="00A4069D"/>
    <w:rsid w:val="00A46E9C"/>
    <w:rsid w:val="00A61BA7"/>
    <w:rsid w:val="00A638D3"/>
    <w:rsid w:val="00A66D19"/>
    <w:rsid w:val="00A71079"/>
    <w:rsid w:val="00A715A4"/>
    <w:rsid w:val="00A727C6"/>
    <w:rsid w:val="00A7327E"/>
    <w:rsid w:val="00A75878"/>
    <w:rsid w:val="00A77AFE"/>
    <w:rsid w:val="00A77DAE"/>
    <w:rsid w:val="00A80624"/>
    <w:rsid w:val="00A83764"/>
    <w:rsid w:val="00A8639C"/>
    <w:rsid w:val="00A90186"/>
    <w:rsid w:val="00A96FF2"/>
    <w:rsid w:val="00AA19AE"/>
    <w:rsid w:val="00AB0F8A"/>
    <w:rsid w:val="00AB2D50"/>
    <w:rsid w:val="00AB5D97"/>
    <w:rsid w:val="00AC730E"/>
    <w:rsid w:val="00AD5651"/>
    <w:rsid w:val="00AE1354"/>
    <w:rsid w:val="00AE2FCB"/>
    <w:rsid w:val="00AE339A"/>
    <w:rsid w:val="00AF35FB"/>
    <w:rsid w:val="00AF4974"/>
    <w:rsid w:val="00AF655F"/>
    <w:rsid w:val="00B12C30"/>
    <w:rsid w:val="00B255F9"/>
    <w:rsid w:val="00B33ED2"/>
    <w:rsid w:val="00B355B5"/>
    <w:rsid w:val="00B41F55"/>
    <w:rsid w:val="00B5015C"/>
    <w:rsid w:val="00B551EC"/>
    <w:rsid w:val="00B57EC1"/>
    <w:rsid w:val="00B647E9"/>
    <w:rsid w:val="00B83E55"/>
    <w:rsid w:val="00B83FAA"/>
    <w:rsid w:val="00B84704"/>
    <w:rsid w:val="00B871D0"/>
    <w:rsid w:val="00B90E39"/>
    <w:rsid w:val="00BA0922"/>
    <w:rsid w:val="00BA3E35"/>
    <w:rsid w:val="00BA6C39"/>
    <w:rsid w:val="00BB170B"/>
    <w:rsid w:val="00BB5502"/>
    <w:rsid w:val="00BD2515"/>
    <w:rsid w:val="00BD491E"/>
    <w:rsid w:val="00C21C1A"/>
    <w:rsid w:val="00C243D7"/>
    <w:rsid w:val="00C267F4"/>
    <w:rsid w:val="00C26A73"/>
    <w:rsid w:val="00C32E05"/>
    <w:rsid w:val="00C351AC"/>
    <w:rsid w:val="00C4519D"/>
    <w:rsid w:val="00C53C60"/>
    <w:rsid w:val="00C56934"/>
    <w:rsid w:val="00C57236"/>
    <w:rsid w:val="00C611A2"/>
    <w:rsid w:val="00C749FB"/>
    <w:rsid w:val="00C76916"/>
    <w:rsid w:val="00C76F83"/>
    <w:rsid w:val="00C81F34"/>
    <w:rsid w:val="00C839FA"/>
    <w:rsid w:val="00C87544"/>
    <w:rsid w:val="00C952DD"/>
    <w:rsid w:val="00CC48F6"/>
    <w:rsid w:val="00CC608F"/>
    <w:rsid w:val="00CD354E"/>
    <w:rsid w:val="00CF36A9"/>
    <w:rsid w:val="00CF7384"/>
    <w:rsid w:val="00D05236"/>
    <w:rsid w:val="00D43DF7"/>
    <w:rsid w:val="00D45A15"/>
    <w:rsid w:val="00D51F65"/>
    <w:rsid w:val="00D52CA2"/>
    <w:rsid w:val="00D54E36"/>
    <w:rsid w:val="00D609D5"/>
    <w:rsid w:val="00D62539"/>
    <w:rsid w:val="00D649B3"/>
    <w:rsid w:val="00D66A9A"/>
    <w:rsid w:val="00D66C25"/>
    <w:rsid w:val="00D822EF"/>
    <w:rsid w:val="00D86863"/>
    <w:rsid w:val="00D8721A"/>
    <w:rsid w:val="00D91C10"/>
    <w:rsid w:val="00D92BD5"/>
    <w:rsid w:val="00D94375"/>
    <w:rsid w:val="00D97970"/>
    <w:rsid w:val="00DA0BC0"/>
    <w:rsid w:val="00DA4A84"/>
    <w:rsid w:val="00DB23F0"/>
    <w:rsid w:val="00DB307F"/>
    <w:rsid w:val="00DB6CE9"/>
    <w:rsid w:val="00DC774A"/>
    <w:rsid w:val="00DD2683"/>
    <w:rsid w:val="00DD4984"/>
    <w:rsid w:val="00DD51D3"/>
    <w:rsid w:val="00DE7A4A"/>
    <w:rsid w:val="00E126C7"/>
    <w:rsid w:val="00E21CCF"/>
    <w:rsid w:val="00E2477D"/>
    <w:rsid w:val="00E30FB2"/>
    <w:rsid w:val="00E317E5"/>
    <w:rsid w:val="00E503ED"/>
    <w:rsid w:val="00E5245E"/>
    <w:rsid w:val="00E665D3"/>
    <w:rsid w:val="00E71A62"/>
    <w:rsid w:val="00E800A4"/>
    <w:rsid w:val="00E813F7"/>
    <w:rsid w:val="00E834E5"/>
    <w:rsid w:val="00E863EC"/>
    <w:rsid w:val="00E877CF"/>
    <w:rsid w:val="00E95403"/>
    <w:rsid w:val="00EA2779"/>
    <w:rsid w:val="00EA2E3A"/>
    <w:rsid w:val="00EA40BE"/>
    <w:rsid w:val="00EA53C2"/>
    <w:rsid w:val="00EB2D2F"/>
    <w:rsid w:val="00EB30F1"/>
    <w:rsid w:val="00EB55D3"/>
    <w:rsid w:val="00EB676E"/>
    <w:rsid w:val="00EB6A0D"/>
    <w:rsid w:val="00EC35FF"/>
    <w:rsid w:val="00EC54C7"/>
    <w:rsid w:val="00ED3BA6"/>
    <w:rsid w:val="00ED6264"/>
    <w:rsid w:val="00ED78C7"/>
    <w:rsid w:val="00EE45A0"/>
    <w:rsid w:val="00EE4FBD"/>
    <w:rsid w:val="00EF063D"/>
    <w:rsid w:val="00EF293A"/>
    <w:rsid w:val="00F20759"/>
    <w:rsid w:val="00F26B76"/>
    <w:rsid w:val="00F278F2"/>
    <w:rsid w:val="00F27CBB"/>
    <w:rsid w:val="00F328E4"/>
    <w:rsid w:val="00F34F67"/>
    <w:rsid w:val="00F3588A"/>
    <w:rsid w:val="00F36FFE"/>
    <w:rsid w:val="00F378C0"/>
    <w:rsid w:val="00F64763"/>
    <w:rsid w:val="00F65179"/>
    <w:rsid w:val="00F659E9"/>
    <w:rsid w:val="00F71FAC"/>
    <w:rsid w:val="00F775D5"/>
    <w:rsid w:val="00F908A6"/>
    <w:rsid w:val="00FA0A09"/>
    <w:rsid w:val="00FA50DB"/>
    <w:rsid w:val="00FB203D"/>
    <w:rsid w:val="00FC276E"/>
    <w:rsid w:val="00FC342B"/>
    <w:rsid w:val="00FC3A5B"/>
    <w:rsid w:val="00FC5B15"/>
    <w:rsid w:val="00FC667C"/>
    <w:rsid w:val="00FD1679"/>
    <w:rsid w:val="00FD258D"/>
    <w:rsid w:val="00FF1634"/>
    <w:rsid w:val="00FF5D84"/>
    <w:rsid w:val="5DB31CB2"/>
    <w:rsid w:val="6309078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C24EA"/>
  <w15:docId w15:val="{07C47667-59EB-411F-93D8-1137C3CB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433"/>
    <w:pPr>
      <w:spacing w:after="120"/>
    </w:pPr>
    <w:rPr>
      <w:rFonts w:ascii="Malgun Gothic" w:eastAsia="Malgun Gothic" w:hAnsi="Malgun Gothic" w:cs="Malgun Gothic"/>
      <w:sz w:val="22"/>
      <w:szCs w:val="24"/>
      <w:lang w:eastAsia="ja-JP"/>
    </w:rPr>
  </w:style>
  <w:style w:type="paragraph" w:styleId="1">
    <w:name w:val="heading 1"/>
    <w:basedOn w:val="a"/>
    <w:next w:val="a"/>
    <w:link w:val="1Char"/>
    <w:qFormat/>
    <w:pPr>
      <w:keepNext/>
      <w:numPr>
        <w:numId w:val="1"/>
      </w:numPr>
      <w:pBdr>
        <w:top w:val="single" w:sz="12" w:space="3" w:color="auto"/>
      </w:pBdr>
      <w:spacing w:before="360" w:after="180"/>
      <w:outlineLvl w:val="0"/>
    </w:pPr>
    <w:rPr>
      <w:rFonts w:ascii="Calibri Light" w:hAnsi="Calibri Light" w:cs="Calibri Light"/>
      <w:bCs/>
      <w:sz w:val="36"/>
      <w:szCs w:val="32"/>
    </w:rPr>
  </w:style>
  <w:style w:type="paragraph" w:styleId="2">
    <w:name w:val="heading 2"/>
    <w:basedOn w:val="1"/>
    <w:next w:val="a"/>
    <w:link w:val="2Char"/>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link w:val="3Char"/>
    <w:qFormat/>
    <w:pPr>
      <w:numPr>
        <w:ilvl w:val="2"/>
      </w:numPr>
      <w:spacing w:before="120" w:after="60"/>
      <w:outlineLvl w:val="2"/>
    </w:pPr>
    <w:rPr>
      <w:bCs/>
      <w:sz w:val="28"/>
      <w:szCs w:val="26"/>
    </w:rPr>
  </w:style>
  <w:style w:type="paragraph" w:styleId="4">
    <w:name w:val="heading 4"/>
    <w:basedOn w:val="3"/>
    <w:next w:val="a"/>
    <w:link w:val="4Char"/>
    <w:qFormat/>
    <w:pPr>
      <w:numPr>
        <w:ilvl w:val="3"/>
      </w:numPr>
      <w:spacing w:before="240"/>
      <w:outlineLvl w:val="3"/>
    </w:pPr>
    <w:rPr>
      <w:bCs w:val="0"/>
      <w:sz w:val="24"/>
      <w:szCs w:val="28"/>
    </w:rPr>
  </w:style>
  <w:style w:type="paragraph" w:styleId="5">
    <w:name w:val="heading 5"/>
    <w:basedOn w:val="4"/>
    <w:next w:val="a"/>
    <w:link w:val="5Char"/>
    <w:qFormat/>
    <w:pPr>
      <w:numPr>
        <w:ilvl w:val="4"/>
      </w:numPr>
      <w:outlineLvl w:val="4"/>
    </w:pPr>
    <w:rPr>
      <w:bCs/>
      <w:iCs w:val="0"/>
      <w:sz w:val="22"/>
      <w:szCs w:val="26"/>
    </w:rPr>
  </w:style>
  <w:style w:type="paragraph" w:styleId="6">
    <w:name w:val="heading 6"/>
    <w:basedOn w:val="a"/>
    <w:next w:val="a"/>
    <w:link w:val="6Char"/>
    <w:qFormat/>
    <w:pPr>
      <w:numPr>
        <w:ilvl w:val="5"/>
        <w:numId w:val="1"/>
      </w:numPr>
      <w:spacing w:before="240" w:after="60"/>
      <w:outlineLvl w:val="5"/>
    </w:pPr>
    <w:rPr>
      <w:rFonts w:ascii="Calibri Light" w:hAnsi="Calibri Light"/>
      <w:bCs/>
      <w:szCs w:val="22"/>
    </w:rPr>
  </w:style>
  <w:style w:type="paragraph" w:styleId="7">
    <w:name w:val="heading 7"/>
    <w:basedOn w:val="a"/>
    <w:next w:val="a"/>
    <w:link w:val="7Char"/>
    <w:qFormat/>
    <w:pPr>
      <w:numPr>
        <w:ilvl w:val="6"/>
        <w:numId w:val="1"/>
      </w:numPr>
      <w:spacing w:before="240" w:after="60"/>
      <w:outlineLvl w:val="6"/>
    </w:pPr>
    <w:rPr>
      <w:rFonts w:ascii="Calibri Light" w:hAnsi="Calibri Light"/>
    </w:rPr>
  </w:style>
  <w:style w:type="paragraph" w:styleId="8">
    <w:name w:val="heading 8"/>
    <w:basedOn w:val="a"/>
    <w:next w:val="a"/>
    <w:link w:val="8Char"/>
    <w:qFormat/>
    <w:pPr>
      <w:numPr>
        <w:ilvl w:val="7"/>
        <w:numId w:val="1"/>
      </w:numPr>
      <w:spacing w:before="240" w:after="60"/>
      <w:outlineLvl w:val="7"/>
    </w:pPr>
    <w:rPr>
      <w:rFonts w:ascii="Calibri Light" w:hAnsi="Calibri Light"/>
      <w:iCs/>
    </w:rPr>
  </w:style>
  <w:style w:type="paragraph" w:styleId="9">
    <w:name w:val="heading 9"/>
    <w:basedOn w:val="a"/>
    <w:next w:val="a"/>
    <w:link w:val="9Char"/>
    <w:qFormat/>
    <w:pPr>
      <w:numPr>
        <w:ilvl w:val="8"/>
        <w:numId w:val="1"/>
      </w:numPr>
      <w:spacing w:before="240" w:after="60"/>
      <w:outlineLvl w:val="8"/>
    </w:pPr>
    <w:rPr>
      <w:rFonts w:ascii="Calibri Light" w:hAnsi="Calibri Light" w:cs="Calibri Light"/>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0"/>
      <w:szCs w:val="20"/>
    </w:rPr>
  </w:style>
  <w:style w:type="paragraph" w:styleId="a4">
    <w:name w:val="annotation text"/>
    <w:basedOn w:val="a"/>
    <w:link w:val="Char"/>
    <w:unhideWhenUsed/>
    <w:qFormat/>
    <w:pPr>
      <w:overflowPunct w:val="0"/>
      <w:autoSpaceDE w:val="0"/>
      <w:autoSpaceDN w:val="0"/>
      <w:adjustRightInd w:val="0"/>
      <w:jc w:val="both"/>
    </w:pPr>
    <w:rPr>
      <w:rFonts w:ascii="Calibri Light" w:hAnsi="Calibri Light"/>
      <w:sz w:val="20"/>
      <w:szCs w:val="20"/>
      <w:lang w:val="en-GB" w:eastAsia="zh-CN"/>
    </w:rPr>
  </w:style>
  <w:style w:type="paragraph" w:styleId="a5">
    <w:name w:val="Body Text"/>
    <w:basedOn w:val="a"/>
    <w:link w:val="Char0"/>
    <w:qFormat/>
  </w:style>
  <w:style w:type="paragraph" w:styleId="a6">
    <w:name w:val="Balloon Text"/>
    <w:basedOn w:val="a"/>
    <w:link w:val="Char1"/>
    <w:qFormat/>
    <w:pPr>
      <w:spacing w:after="0"/>
    </w:pPr>
    <w:rPr>
      <w:rFonts w:ascii="MS Mincho" w:hAnsi="MS Mincho" w:cs="MS Mincho"/>
      <w:sz w:val="18"/>
      <w:szCs w:val="18"/>
    </w:rPr>
  </w:style>
  <w:style w:type="paragraph" w:styleId="a7">
    <w:name w:val="footer"/>
    <w:basedOn w:val="a"/>
    <w:link w:val="Char2"/>
    <w:uiPriority w:val="99"/>
    <w:qFormat/>
    <w:pPr>
      <w:tabs>
        <w:tab w:val="center" w:pos="4153"/>
        <w:tab w:val="right" w:pos="8306"/>
      </w:tabs>
      <w:snapToGrid w:val="0"/>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9">
    <w:name w:val="List"/>
    <w:basedOn w:val="a"/>
    <w:qFormat/>
    <w:pPr>
      <w:ind w:left="283" w:hanging="283"/>
      <w:contextualSpacing/>
    </w:pPr>
  </w:style>
  <w:style w:type="paragraph" w:styleId="aa">
    <w:name w:val="annotation subject"/>
    <w:basedOn w:val="a4"/>
    <w:next w:val="a4"/>
    <w:link w:val="Char4"/>
    <w:qFormat/>
    <w:pPr>
      <w:overflowPunct/>
      <w:autoSpaceDE/>
      <w:autoSpaceDN/>
      <w:adjustRightInd/>
      <w:jc w:val="left"/>
    </w:pPr>
    <w:rPr>
      <w:rFonts w:ascii="Malgun Gothic" w:eastAsia="Calibri Light" w:hAnsi="Malgun Gothic"/>
      <w:b/>
      <w:bCs/>
      <w:lang w:val="en-US" w:eastAsia="ja-JP"/>
    </w:rPr>
  </w:style>
  <w:style w:type="table" w:styleId="ab">
    <w:name w:val="Table Grid"/>
    <w:basedOn w:val="a1"/>
    <w:qFormat/>
    <w:rPr>
      <w:rFonts w:ascii="Malgun Gothic" w:eastAsia="Malgun Gothic" w:hAnsi="Malgun Gothic" w:cs="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qFormat/>
    <w:rPr>
      <w:color w:val="954F72"/>
      <w:u w:val="single"/>
    </w:rPr>
  </w:style>
  <w:style w:type="character" w:styleId="ad">
    <w:name w:val="Hyperlink"/>
    <w:qFormat/>
    <w:rPr>
      <w:color w:val="0000FF"/>
      <w:u w:val="single"/>
    </w:rPr>
  </w:style>
  <w:style w:type="character" w:styleId="ae">
    <w:name w:val="annotation reference"/>
    <w:unhideWhenUsed/>
    <w:qFormat/>
    <w:rPr>
      <w:sz w:val="16"/>
      <w:szCs w:val="16"/>
    </w:rPr>
  </w:style>
  <w:style w:type="character" w:customStyle="1" w:styleId="1Char">
    <w:name w:val="标题 1 Char"/>
    <w:basedOn w:val="a0"/>
    <w:link w:val="1"/>
    <w:qFormat/>
    <w:rPr>
      <w:rFonts w:ascii="Calibri Light" w:eastAsia="Malgun Gothic" w:hAnsi="Calibri Light" w:cs="Calibri Light"/>
      <w:bCs/>
      <w:sz w:val="36"/>
      <w:szCs w:val="32"/>
      <w:lang w:val="en-US" w:eastAsia="ja-JP"/>
    </w:rPr>
  </w:style>
  <w:style w:type="character" w:customStyle="1" w:styleId="2Char">
    <w:name w:val="标题 2 Char"/>
    <w:basedOn w:val="a0"/>
    <w:link w:val="2"/>
    <w:qFormat/>
    <w:rPr>
      <w:rFonts w:ascii="Calibri Light" w:eastAsia="Malgun Gothic" w:hAnsi="Calibri Light" w:cs="Calibri Light"/>
      <w:iCs/>
      <w:sz w:val="32"/>
      <w:szCs w:val="28"/>
      <w:lang w:val="en-US" w:eastAsia="ja-JP"/>
    </w:rPr>
  </w:style>
  <w:style w:type="character" w:customStyle="1" w:styleId="3Char">
    <w:name w:val="标题 3 Char"/>
    <w:basedOn w:val="a0"/>
    <w:link w:val="3"/>
    <w:qFormat/>
    <w:rPr>
      <w:rFonts w:ascii="Calibri Light" w:eastAsia="Malgun Gothic" w:hAnsi="Calibri Light" w:cs="Calibri Light"/>
      <w:bCs/>
      <w:iCs/>
      <w:sz w:val="28"/>
      <w:szCs w:val="26"/>
      <w:lang w:val="en-US" w:eastAsia="ja-JP"/>
    </w:rPr>
  </w:style>
  <w:style w:type="character" w:customStyle="1" w:styleId="4Char">
    <w:name w:val="标题 4 Char"/>
    <w:basedOn w:val="a0"/>
    <w:link w:val="4"/>
    <w:qFormat/>
    <w:rPr>
      <w:rFonts w:ascii="Calibri Light" w:eastAsia="Malgun Gothic" w:hAnsi="Calibri Light" w:cs="Calibri Light"/>
      <w:iCs/>
      <w:sz w:val="24"/>
      <w:szCs w:val="28"/>
      <w:lang w:val="en-US" w:eastAsia="ja-JP"/>
    </w:rPr>
  </w:style>
  <w:style w:type="character" w:customStyle="1" w:styleId="5Char">
    <w:name w:val="标题 5 Char"/>
    <w:basedOn w:val="a0"/>
    <w:link w:val="5"/>
    <w:qFormat/>
    <w:rPr>
      <w:rFonts w:ascii="Calibri Light" w:eastAsia="Malgun Gothic" w:hAnsi="Calibri Light" w:cs="Calibri Light"/>
      <w:bCs/>
      <w:szCs w:val="26"/>
      <w:lang w:val="en-US" w:eastAsia="ja-JP"/>
    </w:rPr>
  </w:style>
  <w:style w:type="character" w:customStyle="1" w:styleId="6Char">
    <w:name w:val="标题 6 Char"/>
    <w:basedOn w:val="a0"/>
    <w:link w:val="6"/>
    <w:qFormat/>
    <w:rPr>
      <w:rFonts w:ascii="Calibri Light" w:eastAsia="Malgun Gothic" w:hAnsi="Calibri Light" w:cs="Malgun Gothic"/>
      <w:bCs/>
      <w:lang w:val="en-US" w:eastAsia="ja-JP"/>
    </w:rPr>
  </w:style>
  <w:style w:type="character" w:customStyle="1" w:styleId="7Char">
    <w:name w:val="标题 7 Char"/>
    <w:basedOn w:val="a0"/>
    <w:link w:val="7"/>
    <w:qFormat/>
    <w:rPr>
      <w:rFonts w:ascii="Calibri Light" w:eastAsia="Malgun Gothic" w:hAnsi="Calibri Light" w:cs="Malgun Gothic"/>
      <w:szCs w:val="24"/>
      <w:lang w:val="en-US" w:eastAsia="ja-JP"/>
    </w:rPr>
  </w:style>
  <w:style w:type="character" w:customStyle="1" w:styleId="8Char">
    <w:name w:val="标题 8 Char"/>
    <w:basedOn w:val="a0"/>
    <w:link w:val="8"/>
    <w:qFormat/>
    <w:rPr>
      <w:rFonts w:ascii="Calibri Light" w:eastAsia="Malgun Gothic" w:hAnsi="Calibri Light" w:cs="Malgun Gothic"/>
      <w:iCs/>
      <w:szCs w:val="24"/>
      <w:lang w:val="en-US" w:eastAsia="ja-JP"/>
    </w:rPr>
  </w:style>
  <w:style w:type="character" w:customStyle="1" w:styleId="9Char">
    <w:name w:val="标题 9 Char"/>
    <w:basedOn w:val="a0"/>
    <w:link w:val="9"/>
    <w:qFormat/>
    <w:rPr>
      <w:rFonts w:ascii="Calibri Light" w:eastAsia="Malgun Gothic" w:hAnsi="Calibri Light" w:cs="Calibri Light"/>
      <w:lang w:val="en-US" w:eastAsia="ja-JP"/>
    </w:rPr>
  </w:style>
  <w:style w:type="character" w:customStyle="1" w:styleId="Char">
    <w:name w:val="批注文字 Char"/>
    <w:basedOn w:val="a0"/>
    <w:link w:val="a4"/>
    <w:qFormat/>
    <w:rPr>
      <w:rFonts w:ascii="Calibri Light" w:eastAsia="Malgun Gothic" w:hAnsi="Calibri Light" w:cs="Malgun Gothic"/>
      <w:sz w:val="20"/>
      <w:szCs w:val="20"/>
      <w:lang w:val="en-GB" w:eastAsia="zh-CN"/>
    </w:rPr>
  </w:style>
  <w:style w:type="character" w:customStyle="1" w:styleId="Char0">
    <w:name w:val="正文文本 Char"/>
    <w:basedOn w:val="a0"/>
    <w:link w:val="a5"/>
    <w:qFormat/>
    <w:rPr>
      <w:rFonts w:ascii="Malgun Gothic" w:eastAsia="Malgun Gothic" w:hAnsi="Malgun Gothic" w:cs="Malgun Gothic"/>
      <w:szCs w:val="24"/>
      <w:lang w:val="en-US" w:eastAsia="ja-JP"/>
    </w:rPr>
  </w:style>
  <w:style w:type="character" w:customStyle="1" w:styleId="Char1">
    <w:name w:val="批注框文本 Char"/>
    <w:basedOn w:val="a0"/>
    <w:link w:val="a6"/>
    <w:qFormat/>
    <w:rPr>
      <w:rFonts w:ascii="MS Mincho" w:eastAsia="Malgun Gothic" w:hAnsi="MS Mincho" w:cs="MS Mincho"/>
      <w:sz w:val="18"/>
      <w:szCs w:val="18"/>
      <w:lang w:val="en-US" w:eastAsia="ja-JP"/>
    </w:rPr>
  </w:style>
  <w:style w:type="character" w:customStyle="1" w:styleId="Char2">
    <w:name w:val="页脚 Char"/>
    <w:basedOn w:val="a0"/>
    <w:link w:val="a7"/>
    <w:uiPriority w:val="99"/>
    <w:qFormat/>
    <w:rPr>
      <w:rFonts w:ascii="Malgun Gothic" w:eastAsia="Malgun Gothic" w:hAnsi="Malgun Gothic" w:cs="Malgun Gothic"/>
      <w:sz w:val="18"/>
      <w:szCs w:val="18"/>
      <w:lang w:val="en-US" w:eastAsia="ja-JP"/>
    </w:rPr>
  </w:style>
  <w:style w:type="character" w:customStyle="1" w:styleId="Char3">
    <w:name w:val="页眉 Char"/>
    <w:basedOn w:val="a0"/>
    <w:link w:val="a8"/>
    <w:qFormat/>
    <w:rPr>
      <w:rFonts w:ascii="Malgun Gothic" w:eastAsia="Malgun Gothic" w:hAnsi="Malgun Gothic" w:cs="Malgun Gothic"/>
      <w:sz w:val="18"/>
      <w:szCs w:val="18"/>
      <w:lang w:val="en-US" w:eastAsia="ja-JP"/>
    </w:rPr>
  </w:style>
  <w:style w:type="character" w:customStyle="1" w:styleId="Char4">
    <w:name w:val="批注主题 Char"/>
    <w:basedOn w:val="Char"/>
    <w:link w:val="aa"/>
    <w:qFormat/>
    <w:rPr>
      <w:rFonts w:ascii="Malgun Gothic" w:eastAsia="Calibri Light" w:hAnsi="Malgun Gothic" w:cs="Malgun Gothic"/>
      <w:b/>
      <w:bCs/>
      <w:sz w:val="20"/>
      <w:szCs w:val="20"/>
      <w:lang w:val="en-US" w:eastAsia="ja-JP"/>
    </w:rPr>
  </w:style>
  <w:style w:type="character" w:customStyle="1" w:styleId="B1Char1">
    <w:name w:val="B1 Char1"/>
    <w:link w:val="B1"/>
    <w:qFormat/>
    <w:locked/>
    <w:rPr>
      <w:rFonts w:ascii="Calibri Light" w:hAnsi="Calibri Light" w:cs="Calibri Light"/>
    </w:rPr>
  </w:style>
  <w:style w:type="paragraph" w:customStyle="1" w:styleId="B1">
    <w:name w:val="B1"/>
    <w:basedOn w:val="a9"/>
    <w:link w:val="B1Char1"/>
    <w:qFormat/>
    <w:pPr>
      <w:overflowPunct w:val="0"/>
      <w:autoSpaceDE w:val="0"/>
      <w:autoSpaceDN w:val="0"/>
      <w:adjustRightInd w:val="0"/>
      <w:spacing w:after="180"/>
      <w:ind w:left="568" w:hanging="284"/>
    </w:pPr>
    <w:rPr>
      <w:rFonts w:ascii="Calibri Light" w:eastAsiaTheme="minorHAnsi" w:hAnsi="Calibri Light" w:cs="Calibri Light"/>
      <w:szCs w:val="22"/>
      <w:lang w:val="sv-SE" w:eastAsia="en-US"/>
    </w:rPr>
  </w:style>
  <w:style w:type="character" w:customStyle="1" w:styleId="ProposalChar">
    <w:name w:val="Proposal Char"/>
    <w:link w:val="Proposal"/>
    <w:qFormat/>
    <w:locked/>
    <w:rPr>
      <w:rFonts w:ascii="Calibri Light" w:hAnsi="Calibri Light" w:cs="Calibri Light"/>
      <w:b/>
      <w:bCs/>
      <w:lang w:eastAsia="ja-JP"/>
    </w:rPr>
  </w:style>
  <w:style w:type="paragraph" w:customStyle="1" w:styleId="Proposal">
    <w:name w:val="Proposal"/>
    <w:basedOn w:val="a"/>
    <w:link w:val="ProposalChar"/>
    <w:qFormat/>
    <w:pPr>
      <w:numPr>
        <w:numId w:val="2"/>
      </w:numPr>
      <w:overflowPunct w:val="0"/>
      <w:autoSpaceDE w:val="0"/>
      <w:autoSpaceDN w:val="0"/>
      <w:adjustRightInd w:val="0"/>
      <w:jc w:val="both"/>
    </w:pPr>
    <w:rPr>
      <w:rFonts w:ascii="Calibri Light" w:eastAsiaTheme="minorHAnsi" w:hAnsi="Calibri Light" w:cs="Calibri Light"/>
      <w:b/>
      <w:bCs/>
      <w:szCs w:val="22"/>
      <w:lang w:val="sv-SE"/>
    </w:rPr>
  </w:style>
  <w:style w:type="character" w:customStyle="1" w:styleId="ReviewTextChar">
    <w:name w:val="ReviewText Char"/>
    <w:link w:val="ReviewText"/>
    <w:qFormat/>
    <w:rPr>
      <w:rFonts w:ascii="Calibri Light" w:eastAsia="Malgun Gothic" w:hAnsi="Calibri Light"/>
    </w:rPr>
  </w:style>
  <w:style w:type="paragraph" w:customStyle="1" w:styleId="ReviewText">
    <w:name w:val="ReviewText"/>
    <w:basedOn w:val="a"/>
    <w:link w:val="ReviewTextChar"/>
    <w:qFormat/>
    <w:pPr>
      <w:overflowPunct w:val="0"/>
      <w:autoSpaceDE w:val="0"/>
      <w:autoSpaceDN w:val="0"/>
      <w:adjustRightInd w:val="0"/>
      <w:spacing w:after="80"/>
      <w:ind w:left="567"/>
      <w:textAlignment w:val="baseline"/>
    </w:pPr>
    <w:rPr>
      <w:rFonts w:ascii="Calibri Light" w:hAnsi="Calibri Light" w:cstheme="minorBidi"/>
      <w:szCs w:val="22"/>
      <w:lang w:val="sv-SE" w:eastAsia="en-US"/>
    </w:rPr>
  </w:style>
  <w:style w:type="character" w:customStyle="1" w:styleId="TALChar">
    <w:name w:val="TAL Char"/>
    <w:link w:val="TAL"/>
    <w:qFormat/>
    <w:rPr>
      <w:rFonts w:ascii="Calibri Light" w:eastAsia="Malgun Gothic" w:hAnsi="Calibri Light"/>
      <w:sz w:val="18"/>
      <w:lang w:val="en-GB"/>
    </w:rPr>
  </w:style>
  <w:style w:type="paragraph" w:customStyle="1" w:styleId="TAL">
    <w:name w:val="TAL"/>
    <w:basedOn w:val="a"/>
    <w:link w:val="TALChar"/>
    <w:qFormat/>
    <w:pPr>
      <w:keepNext/>
      <w:keepLines/>
      <w:spacing w:after="0"/>
    </w:pPr>
    <w:rPr>
      <w:rFonts w:ascii="Calibri Light" w:hAnsi="Calibri Light" w:cstheme="minorBidi"/>
      <w:sz w:val="18"/>
      <w:szCs w:val="22"/>
      <w:lang w:val="en-GB" w:eastAsia="en-US"/>
    </w:rPr>
  </w:style>
  <w:style w:type="character" w:customStyle="1" w:styleId="IvDbodytextChar">
    <w:name w:val="IvD bodytext Char"/>
    <w:link w:val="IvDbodytext"/>
    <w:qFormat/>
    <w:locked/>
    <w:rPr>
      <w:rFonts w:ascii="Calibri Light" w:eastAsia="Malgun Gothic" w:hAnsi="Calibri Light"/>
      <w:spacing w:val="2"/>
      <w:lang w:val="en-US"/>
    </w:rPr>
  </w:style>
  <w:style w:type="paragraph" w:customStyle="1" w:styleId="IvDbodytext">
    <w:name w:val="IvD bodytext"/>
    <w:basedOn w:val="a5"/>
    <w:link w:val="IvDbodytextChar"/>
    <w:qFormat/>
    <w:pPr>
      <w:keepLines/>
      <w:tabs>
        <w:tab w:val="left" w:pos="2552"/>
        <w:tab w:val="left" w:pos="3856"/>
        <w:tab w:val="left" w:pos="5216"/>
        <w:tab w:val="left" w:pos="6464"/>
        <w:tab w:val="left" w:pos="7768"/>
        <w:tab w:val="left" w:pos="9072"/>
        <w:tab w:val="left" w:pos="9639"/>
      </w:tabs>
      <w:spacing w:before="240" w:after="0"/>
    </w:pPr>
    <w:rPr>
      <w:rFonts w:ascii="Calibri Light" w:hAnsi="Calibri Light" w:cstheme="minorBidi"/>
      <w:spacing w:val="2"/>
      <w:szCs w:val="22"/>
      <w:lang w:eastAsia="en-US"/>
    </w:rPr>
  </w:style>
  <w:style w:type="character" w:customStyle="1" w:styleId="TAHChar">
    <w:name w:val="TAH Char"/>
    <w:link w:val="TAH"/>
    <w:qFormat/>
    <w:rPr>
      <w:rFonts w:ascii="Calibri Light" w:eastAsia="Malgun Gothic" w:hAnsi="Calibri Light"/>
      <w:b/>
      <w:sz w:val="18"/>
      <w:lang w:val="en-GB"/>
    </w:rPr>
  </w:style>
  <w:style w:type="paragraph" w:customStyle="1" w:styleId="TAH">
    <w:name w:val="TAH"/>
    <w:basedOn w:val="a"/>
    <w:link w:val="TAHChar"/>
    <w:qFormat/>
    <w:pPr>
      <w:keepNext/>
      <w:keepLines/>
      <w:spacing w:after="0"/>
      <w:jc w:val="center"/>
    </w:pPr>
    <w:rPr>
      <w:rFonts w:ascii="Calibri Light" w:hAnsi="Calibri Light" w:cstheme="minorBidi"/>
      <w:b/>
      <w:sz w:val="18"/>
      <w:szCs w:val="22"/>
      <w:lang w:val="en-GB" w:eastAsia="en-US"/>
    </w:rPr>
  </w:style>
  <w:style w:type="character" w:customStyle="1" w:styleId="CRCoverPageZchn">
    <w:name w:val="CR Cover Page Zchn"/>
    <w:link w:val="CRCoverPage"/>
    <w:qFormat/>
    <w:locked/>
    <w:rPr>
      <w:rFonts w:ascii="Calibri Light" w:eastAsia="MS ??" w:hAnsi="Calibri Light"/>
      <w:lang w:val="en-GB"/>
    </w:rPr>
  </w:style>
  <w:style w:type="paragraph" w:customStyle="1" w:styleId="CRCoverPage">
    <w:name w:val="CR Cover Page"/>
    <w:link w:val="CRCoverPageZchn"/>
    <w:qFormat/>
    <w:pPr>
      <w:spacing w:after="120"/>
    </w:pPr>
    <w:rPr>
      <w:rFonts w:ascii="Calibri Light" w:eastAsia="MS ??" w:hAnsi="Calibri Light"/>
      <w:sz w:val="22"/>
      <w:szCs w:val="22"/>
      <w:lang w:val="en-GB" w:eastAsia="en-US"/>
    </w:rPr>
  </w:style>
  <w:style w:type="paragraph" w:customStyle="1" w:styleId="Agreement">
    <w:name w:val="Agreement"/>
    <w:basedOn w:val="a"/>
    <w:next w:val="a"/>
    <w:qFormat/>
    <w:pPr>
      <w:numPr>
        <w:numId w:val="3"/>
      </w:numPr>
      <w:spacing w:before="60" w:after="0"/>
    </w:pPr>
    <w:rPr>
      <w:rFonts w:ascii="Calibri Light" w:hAnsi="Calibri Light"/>
      <w:b/>
      <w:sz w:val="20"/>
      <w:lang w:val="en-GB" w:eastAsia="en-GB"/>
    </w:rPr>
  </w:style>
  <w:style w:type="paragraph" w:customStyle="1" w:styleId="3GPPHeader">
    <w:name w:val="3GPP_Header"/>
    <w:basedOn w:val="a"/>
    <w:qFormat/>
    <w:pPr>
      <w:tabs>
        <w:tab w:val="left" w:pos="1701"/>
        <w:tab w:val="right" w:pos="9639"/>
      </w:tabs>
      <w:spacing w:after="240"/>
    </w:pPr>
    <w:rPr>
      <w:b/>
      <w:sz w:val="24"/>
    </w:rPr>
  </w:style>
  <w:style w:type="paragraph" w:customStyle="1" w:styleId="10">
    <w:name w:val="修订1"/>
    <w:uiPriority w:val="99"/>
    <w:unhideWhenUsed/>
    <w:qFormat/>
    <w:rPr>
      <w:rFonts w:ascii="Malgun Gothic" w:eastAsia="Malgun Gothic" w:hAnsi="Malgun Gothic" w:cs="Malgun Gothic"/>
      <w:sz w:val="22"/>
      <w:szCs w:val="24"/>
      <w:lang w:eastAsia="ja-JP"/>
    </w:rPr>
  </w:style>
  <w:style w:type="paragraph" w:styleId="af">
    <w:name w:val="List Paragraph"/>
    <w:basedOn w:val="a"/>
    <w:link w:val="Char5"/>
    <w:uiPriority w:val="34"/>
    <w:qFormat/>
    <w:pPr>
      <w:overflowPunct w:val="0"/>
      <w:autoSpaceDE w:val="0"/>
      <w:autoSpaceDN w:val="0"/>
      <w:adjustRightInd w:val="0"/>
      <w:ind w:left="720"/>
      <w:contextualSpacing/>
      <w:jc w:val="both"/>
      <w:textAlignment w:val="baseline"/>
    </w:pPr>
    <w:rPr>
      <w:rFonts w:ascii="Calibri Light" w:hAnsi="Calibri Light"/>
      <w:sz w:val="20"/>
      <w:szCs w:val="20"/>
      <w:lang w:val="en-GB" w:eastAsia="zh-CN"/>
    </w:rPr>
  </w:style>
  <w:style w:type="paragraph" w:customStyle="1" w:styleId="Reference">
    <w:name w:val="Reference"/>
    <w:basedOn w:val="a"/>
    <w:qFormat/>
    <w:pPr>
      <w:numPr>
        <w:numId w:val="4"/>
      </w:numPr>
      <w:tabs>
        <w:tab w:val="left" w:pos="1701"/>
      </w:tabs>
    </w:pPr>
  </w:style>
  <w:style w:type="character" w:customStyle="1" w:styleId="Char5">
    <w:name w:val="列出段落 Char"/>
    <w:link w:val="af"/>
    <w:uiPriority w:val="34"/>
    <w:qFormat/>
    <w:locked/>
    <w:rPr>
      <w:rFonts w:ascii="Calibri Light" w:eastAsia="Malgun Gothic" w:hAnsi="Calibri Light" w:cs="Malgun Gothic"/>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Inbox\R3-2258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5NUHHDQN7SK2-1476151046-510830</_dlc_DocId>
    <_dlc_DocIdUrl xmlns="f166a696-7b5b-4ccd-9f0c-ffde0cceec81">
      <Url>https://ericsson.sharepoint.com/sites/star/_layouts/15/DocIdRedir.aspx?ID=5NUHHDQN7SK2-1476151046-510830</Url>
      <Description>5NUHHDQN7SK2-1476151046-510830</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679E0-3950-4CEF-A7A7-A124CADF9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396B72-3213-4B9E-81E4-B1D7B82B8B9E}">
  <ds:schemaRefs>
    <ds:schemaRef ds:uri="http://schemas.microsoft.com/sharepoint/events"/>
  </ds:schemaRefs>
</ds:datastoreItem>
</file>

<file path=customXml/itemProps3.xml><?xml version="1.0" encoding="utf-8"?>
<ds:datastoreItem xmlns:ds="http://schemas.openxmlformats.org/officeDocument/2006/customXml" ds:itemID="{1A767391-B86B-4C08-A56E-DE419E6F6504}">
  <ds:schemaRefs>
    <ds:schemaRef ds:uri="http://schemas.microsoft.com/sharepoint/v3/contenttype/forms"/>
  </ds:schemaRefs>
</ds:datastoreItem>
</file>

<file path=customXml/itemProps4.xml><?xml version="1.0" encoding="utf-8"?>
<ds:datastoreItem xmlns:ds="http://schemas.openxmlformats.org/officeDocument/2006/customXml" ds:itemID="{BA881012-C4E6-4686-87A6-3CF7624E203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E946AE0-C1C3-4AE4-9609-691552F002A3}">
  <ds:schemaRefs>
    <ds:schemaRef ds:uri="Microsoft.SharePoint.Taxonomy.ContentTypeSync"/>
  </ds:schemaRefs>
</ds:datastoreItem>
</file>

<file path=customXml/itemProps7.xml><?xml version="1.0" encoding="utf-8"?>
<ds:datastoreItem xmlns:ds="http://schemas.openxmlformats.org/officeDocument/2006/customXml" ds:itemID="{2CCC94DC-6562-467D-82AF-167413FF4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899</Words>
  <Characters>5125</Characters>
  <Application>Microsoft Office Word</Application>
  <DocSecurity>0</DocSecurity>
  <Lines>42</Lines>
  <Paragraphs>12</Paragraphs>
  <ScaleCrop>false</ScaleCrop>
  <Company>Huawei Technologies Co., Ltd.</Company>
  <LinksUpToDate>false</LinksUpToDate>
  <CharactersWithSpaces>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Huawei</cp:lastModifiedBy>
  <cp:revision>7</cp:revision>
  <dcterms:created xsi:type="dcterms:W3CDTF">2022-10-09T06:43:00Z</dcterms:created>
  <dcterms:modified xsi:type="dcterms:W3CDTF">2022-10-09T11:23:00Z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7869e578-29c6-4fc6-93fc-4732454ae0e8</vt:lpwstr>
  </property>
  <property fmtid="{D5CDD505-2E9C-101B-9397-08002B2CF9AE}" pid="4" name="KSOProductBuildVer">
    <vt:lpwstr>2052-11.8.2.9022</vt:lpwstr>
  </property>
  <property fmtid="{D5CDD505-2E9C-101B-9397-08002B2CF9AE}" pid="5" name="_2015_ms_pID_725343">
    <vt:lpwstr>(2)qY2j0tmgDgubaYsyj6Rg79Mmqv/0SkJNa1e3yjR2anbO6qyAAKETnOMg68y+b2YInsKb8bNL
nUmwZxe3a89h5Efhbi6aFTkCjncB/Zru+xoEwiZhR4kJuf7MyEOlrdThcug5gWIRML9Hprkc
yh0oNG6CMxiw+UHOXxBWXWwQbSZlPm6GmeEMUdgUZwObe1EJgnUJ8pQ2eQFSyWd2uHzCYHhh
6MTkfEhJt67n+aNo+2</vt:lpwstr>
  </property>
  <property fmtid="{D5CDD505-2E9C-101B-9397-08002B2CF9AE}" pid="6" name="_2015_ms_pID_7253431">
    <vt:lpwstr>6cfDQ6ikEgbobaTEtHr2nnobTlvODF6ILyzwPFVnx10jWntsysMq8l
Rr6NUGRX3hp5llFcrNyEO4eYLT7aZnl57vMb8ns13+51WDjTbhrQ+2YDboyE/g6kMgJUE7Ml
p7J6ZclDwi+iqiOaFhlwZp9AX3+Odjyw4NqGbakw/RknMCGrLFRxXpfkntEr2aAhCteOBPxL
kCIU7r9fUodtdrJZ</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1665127096</vt:lpwstr>
  </property>
</Properties>
</file>