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46A60" w14:textId="5925FDD0" w:rsidR="00F87396" w:rsidRDefault="00745191">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773B1D">
        <w:rPr>
          <w:sz w:val="24"/>
          <w:szCs w:val="24"/>
        </w:rPr>
        <w:t>5</w:t>
      </w:r>
      <w:r>
        <w:rPr>
          <w:sz w:val="24"/>
          <w:szCs w:val="24"/>
        </w:rPr>
        <w:t>-e</w:t>
      </w:r>
      <w:r>
        <w:rPr>
          <w:bCs/>
          <w:sz w:val="24"/>
          <w:szCs w:val="24"/>
        </w:rPr>
        <w:tab/>
        <w:t>R3-2</w:t>
      </w:r>
      <w:r w:rsidR="00FB422E">
        <w:rPr>
          <w:bCs/>
          <w:sz w:val="24"/>
          <w:szCs w:val="24"/>
        </w:rPr>
        <w:t>2</w:t>
      </w:r>
      <w:r w:rsidR="00CB5082">
        <w:rPr>
          <w:bCs/>
          <w:sz w:val="24"/>
          <w:szCs w:val="24"/>
        </w:rPr>
        <w:t>2453</w:t>
      </w:r>
    </w:p>
    <w:p w14:paraId="54D1A204" w14:textId="1D83922D" w:rsidR="00F87396" w:rsidRDefault="00745191">
      <w:pPr>
        <w:pStyle w:val="Header"/>
        <w:tabs>
          <w:tab w:val="left" w:pos="2410"/>
          <w:tab w:val="right" w:pos="9639"/>
        </w:tabs>
        <w:rPr>
          <w:bCs/>
          <w:sz w:val="24"/>
          <w:szCs w:val="24"/>
        </w:rPr>
      </w:pPr>
      <w:r>
        <w:rPr>
          <w:rFonts w:eastAsia="Batang" w:cs="Arial"/>
          <w:color w:val="000000"/>
          <w:sz w:val="24"/>
          <w:szCs w:val="24"/>
        </w:rPr>
        <w:t xml:space="preserve">Online, </w:t>
      </w:r>
      <w:r w:rsidR="00773B1D">
        <w:rPr>
          <w:rFonts w:eastAsia="Batang" w:cs="Arial"/>
          <w:color w:val="000000"/>
          <w:sz w:val="24"/>
          <w:szCs w:val="24"/>
        </w:rPr>
        <w:t>21 February</w:t>
      </w:r>
      <w:r>
        <w:rPr>
          <w:rFonts w:eastAsia="Batang" w:cs="Arial"/>
          <w:color w:val="000000"/>
          <w:sz w:val="24"/>
          <w:szCs w:val="24"/>
        </w:rPr>
        <w:t xml:space="preserve"> – </w:t>
      </w:r>
      <w:r w:rsidR="00773B1D">
        <w:rPr>
          <w:rFonts w:eastAsia="Batang" w:cs="Arial"/>
          <w:color w:val="000000"/>
          <w:sz w:val="24"/>
          <w:szCs w:val="24"/>
        </w:rPr>
        <w:t>03</w:t>
      </w:r>
      <w:r>
        <w:rPr>
          <w:rFonts w:eastAsia="Batang" w:cs="Arial"/>
          <w:color w:val="000000"/>
          <w:sz w:val="24"/>
          <w:szCs w:val="24"/>
        </w:rPr>
        <w:t xml:space="preserve"> </w:t>
      </w:r>
      <w:r w:rsidR="00773B1D">
        <w:rPr>
          <w:rFonts w:eastAsia="Batang" w:cs="Arial"/>
          <w:color w:val="000000"/>
          <w:sz w:val="24"/>
          <w:szCs w:val="24"/>
        </w:rPr>
        <w:t>March</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7E6B2251"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1C5644">
        <w:rPr>
          <w:rFonts w:cs="Arial"/>
          <w:b/>
          <w:bCs/>
          <w:sz w:val="24"/>
        </w:rPr>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3EA1B891"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F70032">
        <w:rPr>
          <w:rFonts w:ascii="Arial" w:hAnsi="Arial" w:cs="Arial"/>
          <w:b/>
          <w:bCs/>
          <w:sz w:val="24"/>
        </w:rPr>
        <w:t>time synchronisation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43A5E76F"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CB: # NRIIOT2_PDC</w:t>
      </w:r>
    </w:p>
    <w:p w14:paraId="4EAC7506"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The Uu time synchronization error budget is introduced over F1 interfaces?</w:t>
      </w:r>
    </w:p>
    <w:p w14:paraId="49125001"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Introduce a new Measurement and report procedure to support TA-based and/or RTT-based PDC?</w:t>
      </w:r>
    </w:p>
    <w:p w14:paraId="5E94149F"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xml:space="preserve">- The UE-associated signalling is needed over F1AP to provide gNB Rx-Tx time difference measurement (RTT-based PDC) and/or TA measurement (TA-based PDC) from gNB-DU to gNB-C? </w:t>
      </w:r>
    </w:p>
    <w:p w14:paraId="71E804EE"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Whether the gNB-CU needs to provide the TRS/PRS and SRS configuration information to gNB-DU in RTT measurement</w:t>
      </w:r>
    </w:p>
    <w:p w14:paraId="6D121140"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During the handover, what kinds of time synchronization assistance information should the source gNB notify the target gNB, e.g., Uncertainty, Time Information Type, TSN distribution, Periodicity…?</w:t>
      </w:r>
    </w:p>
    <w:p w14:paraId="692CA894"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Capture agreements and provide TPs if agreeable</w:t>
      </w:r>
    </w:p>
    <w:p w14:paraId="714C17FE" w14:textId="77777777" w:rsidR="001C5644" w:rsidRPr="001C5644" w:rsidRDefault="001C5644" w:rsidP="001C5644">
      <w:pPr>
        <w:widowControl w:val="0"/>
        <w:spacing w:after="0" w:line="273" w:lineRule="auto"/>
        <w:ind w:left="144" w:hanging="144"/>
        <w:rPr>
          <w:color w:val="000000"/>
          <w:kern w:val="2"/>
          <w:sz w:val="18"/>
          <w:szCs w:val="18"/>
          <w:lang w:val="en-US"/>
        </w:rPr>
      </w:pPr>
      <w:r w:rsidRPr="001C5644">
        <w:rPr>
          <w:rFonts w:ascii="Calibri" w:hAnsi="Calibri" w:cs="Calibri"/>
          <w:color w:val="000000"/>
          <w:sz w:val="18"/>
          <w:szCs w:val="18"/>
          <w:lang w:val="en-US"/>
        </w:rPr>
        <w:t>(Nok - moderator)</w:t>
      </w:r>
    </w:p>
    <w:p w14:paraId="363B9770" w14:textId="4155350C" w:rsidR="001C5644" w:rsidRPr="001C5644" w:rsidRDefault="00CB5082">
      <w:pPr>
        <w:rPr>
          <w:rFonts w:ascii="Calibri" w:hAnsi="Calibri" w:cs="Calibri"/>
          <w:color w:val="0000FF"/>
          <w:sz w:val="18"/>
          <w:szCs w:val="18"/>
          <w:u w:val="single"/>
          <w:lang w:val="en-US" w:eastAsia="zh-CN"/>
        </w:rPr>
      </w:pPr>
      <w:r w:rsidRPr="00CB5082">
        <w:rPr>
          <w:rFonts w:ascii="Calibri" w:hAnsi="Calibri" w:cs="Calibri"/>
          <w:color w:val="000000"/>
          <w:sz w:val="18"/>
          <w:szCs w:val="18"/>
          <w:lang w:val="en-US"/>
        </w:rPr>
        <w:t xml:space="preserve">Summary of offline disc </w:t>
      </w:r>
      <w:hyperlink r:id="rId9" w:history="1">
        <w:r w:rsidRPr="00CB5082">
          <w:rPr>
            <w:rFonts w:ascii="Calibri" w:hAnsi="Calibri" w:cs="Calibri"/>
            <w:color w:val="0000FF"/>
            <w:sz w:val="18"/>
            <w:szCs w:val="18"/>
            <w:u w:val="single"/>
            <w:lang w:val="en-US"/>
          </w:rPr>
          <w:t>R3-222453</w:t>
        </w:r>
      </w:hyperlink>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299847E8" w:rsidR="00F87396" w:rsidRDefault="00745191">
      <w:pPr>
        <w:pStyle w:val="Heading1"/>
      </w:pPr>
      <w:r>
        <w:t>3</w:t>
      </w:r>
      <w:r>
        <w:tab/>
        <w:t>Discussion (</w:t>
      </w:r>
      <w:r w:rsidR="000A54B8">
        <w:t>Round</w:t>
      </w:r>
      <w:r>
        <w:t xml:space="preserve"> 1)</w:t>
      </w:r>
    </w:p>
    <w:p w14:paraId="7F0315F6" w14:textId="7A36639E" w:rsidR="00F87396" w:rsidRPr="00B1630F" w:rsidRDefault="00745191">
      <w:pPr>
        <w:rPr>
          <w:color w:val="FF0000"/>
        </w:rPr>
      </w:pPr>
      <w:bookmarkStart w:id="2" w:name="_Hlk71889059"/>
      <w:r>
        <w:rPr>
          <w:color w:val="FF0000"/>
        </w:rPr>
        <w:t xml:space="preserve">Please provide your </w:t>
      </w:r>
      <w:r w:rsidR="00B1630F">
        <w:rPr>
          <w:color w:val="FF0000"/>
        </w:rPr>
        <w:t>Round</w:t>
      </w:r>
      <w:r>
        <w:rPr>
          <w:color w:val="FF0000"/>
        </w:rPr>
        <w:t xml:space="preserve"> 1 views (</w:t>
      </w:r>
      <w:r w:rsidR="00C07AC8">
        <w:rPr>
          <w:color w:val="FF0000"/>
        </w:rPr>
        <w:t>5</w:t>
      </w:r>
      <w:r>
        <w:rPr>
          <w:color w:val="FF0000"/>
        </w:rPr>
        <w:t xml:space="preserve"> questions) by </w:t>
      </w:r>
      <w:r>
        <w:rPr>
          <w:b/>
          <w:bCs/>
          <w:color w:val="FF0000"/>
        </w:rPr>
        <w:t>1</w:t>
      </w:r>
      <w:r w:rsidR="00B62779">
        <w:rPr>
          <w:b/>
          <w:bCs/>
          <w:color w:val="FF0000"/>
        </w:rPr>
        <w:t>1</w:t>
      </w:r>
      <w:r>
        <w:rPr>
          <w:b/>
          <w:bCs/>
          <w:color w:val="FF0000"/>
        </w:rPr>
        <w:t xml:space="preserve">:00 UTC </w:t>
      </w:r>
      <w:r w:rsidR="00CA6DCE">
        <w:rPr>
          <w:b/>
          <w:bCs/>
          <w:color w:val="FF0000"/>
        </w:rPr>
        <w:t>Wednesday</w:t>
      </w:r>
      <w:r>
        <w:rPr>
          <w:b/>
          <w:bCs/>
          <w:color w:val="FF0000"/>
        </w:rPr>
        <w:t xml:space="preserve"> </w:t>
      </w:r>
      <w:r w:rsidR="00B1630F">
        <w:rPr>
          <w:b/>
          <w:bCs/>
          <w:color w:val="FF0000"/>
        </w:rPr>
        <w:t>February</w:t>
      </w:r>
      <w:r>
        <w:rPr>
          <w:b/>
          <w:bCs/>
          <w:color w:val="FF0000"/>
        </w:rPr>
        <w:t xml:space="preserve"> </w:t>
      </w:r>
      <w:bookmarkEnd w:id="2"/>
      <w:r w:rsidR="00CA6DCE">
        <w:rPr>
          <w:b/>
          <w:bCs/>
          <w:color w:val="FF0000"/>
        </w:rPr>
        <w:t>23</w:t>
      </w:r>
      <w:r w:rsidR="00CA6DCE" w:rsidRPr="00CA6DCE">
        <w:rPr>
          <w:b/>
          <w:bCs/>
          <w:color w:val="FF0000"/>
          <w:vertAlign w:val="superscript"/>
        </w:rPr>
        <w:t>rd</w:t>
      </w:r>
      <w:r w:rsidR="00B1630F" w:rsidRPr="00B1630F">
        <w:rPr>
          <w:color w:val="FF0000"/>
        </w:rPr>
        <w:t xml:space="preserve">, so that comments may be taken into account during the online discussion </w:t>
      </w:r>
      <w:r w:rsidR="00B62779">
        <w:rPr>
          <w:color w:val="FF0000"/>
        </w:rPr>
        <w:t xml:space="preserve">later </w:t>
      </w:r>
      <w:r w:rsidR="00B1630F" w:rsidRPr="00B1630F">
        <w:rPr>
          <w:color w:val="FF0000"/>
        </w:rPr>
        <w:t>that day</w:t>
      </w:r>
      <w:r w:rsidRPr="00B1630F">
        <w:rPr>
          <w:color w:val="FF0000"/>
        </w:rPr>
        <w:t>.</w:t>
      </w:r>
    </w:p>
    <w:p w14:paraId="151E868B" w14:textId="182827EA" w:rsidR="000A54B8" w:rsidRDefault="000A54B8" w:rsidP="000A54B8">
      <w:pPr>
        <w:pStyle w:val="Heading2"/>
      </w:pPr>
      <w:r>
        <w:t>3.1</w:t>
      </w:r>
      <w:r>
        <w:tab/>
        <w:t>Propagation Delay Compensation</w:t>
      </w:r>
    </w:p>
    <w:p w14:paraId="6ED727A9" w14:textId="16784CD0" w:rsidR="000A54B8" w:rsidRDefault="00B1630F" w:rsidP="00FE0052">
      <w:r>
        <w:t xml:space="preserve">RAN3 received an LS from RAN2 in [1], listing their agreements on </w:t>
      </w:r>
      <w:r w:rsidR="003E0770">
        <w:t>Propagation Delay Compensation (</w:t>
      </w:r>
      <w:r>
        <w:t>PDC</w:t>
      </w:r>
      <w:r w:rsidR="003E0770">
        <w:t>)</w:t>
      </w:r>
      <w:r>
        <w:t xml:space="preserve">. </w:t>
      </w:r>
      <w:r w:rsidR="008A0251">
        <w:t>In th</w:t>
      </w:r>
      <w:r>
        <w:t>is</w:t>
      </w:r>
      <w:r w:rsidR="008A0251">
        <w:t xml:space="preserve"> 1</w:t>
      </w:r>
      <w:r w:rsidR="008A0251" w:rsidRPr="008A0251">
        <w:rPr>
          <w:vertAlign w:val="superscript"/>
        </w:rPr>
        <w:t>st</w:t>
      </w:r>
      <w:r w:rsidR="008A0251">
        <w:t xml:space="preserve"> round </w:t>
      </w:r>
      <w:r>
        <w:t xml:space="preserve">of </w:t>
      </w:r>
      <w:r w:rsidR="008A0251">
        <w:t xml:space="preserve">discussion, it is proposed to focus on the following </w:t>
      </w:r>
      <w:r w:rsidR="003E0770">
        <w:t>RAN3 aspects</w:t>
      </w:r>
      <w:r w:rsidR="008A0251">
        <w:t>:</w:t>
      </w:r>
    </w:p>
    <w:p w14:paraId="3BFF5563" w14:textId="5D3255E3" w:rsidR="008A0251" w:rsidRDefault="008A0251" w:rsidP="00BE59BD">
      <w:pPr>
        <w:pStyle w:val="B1"/>
      </w:pPr>
      <w:r>
        <w:t>a)</w:t>
      </w:r>
      <w:r>
        <w:tab/>
        <w:t>Signalling framework over F1AP for RTT-based PDC</w:t>
      </w:r>
      <w:r w:rsidR="00BE59BD">
        <w:t xml:space="preserve"> and </w:t>
      </w:r>
      <w:r>
        <w:t>TA-based PDC</w:t>
      </w:r>
    </w:p>
    <w:p w14:paraId="5071E9DA" w14:textId="265A22C7" w:rsidR="008A0251" w:rsidRDefault="00BE59BD" w:rsidP="008A0251">
      <w:pPr>
        <w:pStyle w:val="B1"/>
      </w:pPr>
      <w:r>
        <w:t>b</w:t>
      </w:r>
      <w:r w:rsidR="008A0251">
        <w:t>)</w:t>
      </w:r>
      <w:r w:rsidR="008A0251">
        <w:tab/>
        <w:t xml:space="preserve">Whether PD pre-compensation is performed by the </w:t>
      </w:r>
      <w:r w:rsidR="00F70032">
        <w:t>gNB-C</w:t>
      </w:r>
      <w:r w:rsidR="008A0251">
        <w:t xml:space="preserve">U or by the </w:t>
      </w:r>
      <w:r w:rsidR="00F70032">
        <w:t>gNB-D</w:t>
      </w:r>
      <w:r w:rsidR="008A0251">
        <w:t>U</w:t>
      </w:r>
    </w:p>
    <w:p w14:paraId="777A858A" w14:textId="6AF4F01A" w:rsidR="008A0251" w:rsidRDefault="00DE1B17" w:rsidP="00FE0052">
      <w:r>
        <w:t>Also</w:t>
      </w:r>
      <w:r w:rsidR="008A0251">
        <w:t>, it is proposed to first focus on unicast delivery of RTI</w:t>
      </w:r>
      <w:r w:rsidR="00BE59BD">
        <w:t xml:space="preserve"> without any </w:t>
      </w:r>
      <w:r w:rsidR="0058328F">
        <w:t xml:space="preserve">ongoing NR positioning (e.g. E-CID </w:t>
      </w:r>
      <w:r w:rsidR="00BE59BD">
        <w:t>positioning using</w:t>
      </w:r>
      <w:r w:rsidR="0058328F">
        <w:t xml:space="preserve"> “NR TADV” has not been </w:t>
      </w:r>
      <w:r w:rsidR="00BE59BD">
        <w:t>initiated</w:t>
      </w:r>
      <w:r w:rsidR="0058328F">
        <w:t xml:space="preserve"> by the LMF). Potential specification impacts of </w:t>
      </w:r>
      <w:r w:rsidR="00BE59BD">
        <w:t>broadcast</w:t>
      </w:r>
      <w:r w:rsidR="0058328F">
        <w:t xml:space="preserve"> delivery of </w:t>
      </w:r>
      <w:r>
        <w:t xml:space="preserve">pre-compensated </w:t>
      </w:r>
      <w:r w:rsidR="0058328F">
        <w:t>RTI and of concurrent NR positioning procedures can be handled in 2</w:t>
      </w:r>
      <w:r w:rsidR="0058328F" w:rsidRPr="0058328F">
        <w:rPr>
          <w:vertAlign w:val="superscript"/>
        </w:rPr>
        <w:t>nd</w:t>
      </w:r>
      <w:r w:rsidR="0058328F">
        <w:t xml:space="preserve"> round discussion.</w:t>
      </w:r>
    </w:p>
    <w:p w14:paraId="76B6F5CE" w14:textId="0FFBD8D4" w:rsidR="003828B0" w:rsidRDefault="003828B0" w:rsidP="00FE0052">
      <w:r w:rsidRPr="003828B0">
        <w:rPr>
          <w:u w:val="single"/>
        </w:rPr>
        <w:t>Overview of related papers</w:t>
      </w:r>
      <w:r>
        <w:t>:</w:t>
      </w:r>
    </w:p>
    <w:p w14:paraId="0476D3A2" w14:textId="3303B135" w:rsidR="002D0BC9" w:rsidRDefault="00C44A4D" w:rsidP="00FE0052">
      <w:r>
        <w:t>C</w:t>
      </w:r>
      <w:r w:rsidR="0058328F">
        <w:t>om</w:t>
      </w:r>
      <w:r>
        <w:t xml:space="preserve">pany views on </w:t>
      </w:r>
      <w:r w:rsidR="00BE59BD">
        <w:t xml:space="preserve">the high level </w:t>
      </w:r>
      <w:r>
        <w:t>PDC signalling framework</w:t>
      </w:r>
      <w:r w:rsidR="000A54B8">
        <w:t xml:space="preserve"> </w:t>
      </w:r>
      <w:r>
        <w:t>are summarized</w:t>
      </w:r>
      <w:r w:rsidR="000A54B8">
        <w:t xml:space="preserve"> in Table 1</w:t>
      </w:r>
      <w:r w:rsidR="00DE1B17">
        <w:t xml:space="preserve"> </w:t>
      </w:r>
      <w:r w:rsidR="004E0284">
        <w:t>below</w:t>
      </w:r>
      <w:r w:rsidR="000A54B8">
        <w:t>.</w:t>
      </w:r>
    </w:p>
    <w:tbl>
      <w:tblPr>
        <w:tblStyle w:val="TableGrid"/>
        <w:tblW w:w="10008" w:type="dxa"/>
        <w:tblLook w:val="04A0" w:firstRow="1" w:lastRow="0" w:firstColumn="1" w:lastColumn="0" w:noHBand="0" w:noVBand="1"/>
      </w:tblPr>
      <w:tblGrid>
        <w:gridCol w:w="1368"/>
        <w:gridCol w:w="4320"/>
        <w:gridCol w:w="4320"/>
      </w:tblGrid>
      <w:tr w:rsidR="001C5644" w:rsidRPr="00E4736C" w14:paraId="7AA3F5D8" w14:textId="77777777" w:rsidTr="00E4736C">
        <w:tc>
          <w:tcPr>
            <w:tcW w:w="1368" w:type="dxa"/>
            <w:shd w:val="clear" w:color="auto" w:fill="F2F2F2" w:themeFill="background1" w:themeFillShade="F2"/>
          </w:tcPr>
          <w:p w14:paraId="023C22E6" w14:textId="5F85E820" w:rsidR="001C5644" w:rsidRPr="00E4736C" w:rsidRDefault="001C5644" w:rsidP="00E4736C">
            <w:pPr>
              <w:jc w:val="center"/>
              <w:rPr>
                <w:i/>
                <w:iCs/>
              </w:rPr>
            </w:pPr>
            <w:r w:rsidRPr="00E4736C">
              <w:rPr>
                <w:i/>
                <w:iCs/>
              </w:rPr>
              <w:t>Company</w:t>
            </w:r>
          </w:p>
        </w:tc>
        <w:tc>
          <w:tcPr>
            <w:tcW w:w="4320" w:type="dxa"/>
            <w:shd w:val="clear" w:color="auto" w:fill="F2F2F2" w:themeFill="background1" w:themeFillShade="F2"/>
          </w:tcPr>
          <w:p w14:paraId="581385EE" w14:textId="4ED2FAF5" w:rsidR="001C5644" w:rsidRPr="00E4736C" w:rsidRDefault="001C5644" w:rsidP="00E4736C">
            <w:pPr>
              <w:jc w:val="center"/>
              <w:rPr>
                <w:i/>
                <w:iCs/>
              </w:rPr>
            </w:pPr>
            <w:r w:rsidRPr="00E4736C">
              <w:rPr>
                <w:i/>
                <w:iCs/>
              </w:rPr>
              <w:t>RTT-based PDC at gNB/UE</w:t>
            </w:r>
          </w:p>
        </w:tc>
        <w:tc>
          <w:tcPr>
            <w:tcW w:w="4320" w:type="dxa"/>
            <w:shd w:val="clear" w:color="auto" w:fill="F2F2F2" w:themeFill="background1" w:themeFillShade="F2"/>
          </w:tcPr>
          <w:p w14:paraId="0005D408" w14:textId="77E328FA" w:rsidR="001C5644" w:rsidRPr="00E4736C" w:rsidRDefault="001C5644" w:rsidP="00E4736C">
            <w:pPr>
              <w:jc w:val="center"/>
              <w:rPr>
                <w:i/>
                <w:iCs/>
              </w:rPr>
            </w:pPr>
            <w:r w:rsidRPr="00E4736C">
              <w:rPr>
                <w:i/>
                <w:iCs/>
              </w:rPr>
              <w:t>TA-based PDC at gNB</w:t>
            </w:r>
          </w:p>
        </w:tc>
      </w:tr>
      <w:tr w:rsidR="001C5644" w14:paraId="07BA33CF" w14:textId="77777777" w:rsidTr="00E4736C">
        <w:tc>
          <w:tcPr>
            <w:tcW w:w="1368" w:type="dxa"/>
          </w:tcPr>
          <w:p w14:paraId="7F1B4F7C" w14:textId="56575241" w:rsidR="001C5644" w:rsidRDefault="001C5644" w:rsidP="00E329AB">
            <w:pPr>
              <w:spacing w:after="0"/>
            </w:pPr>
            <w:r>
              <w:t>Nokia [2</w:t>
            </w:r>
            <w:r w:rsidR="00E4736C">
              <w:t>]</w:t>
            </w:r>
          </w:p>
        </w:tc>
        <w:tc>
          <w:tcPr>
            <w:tcW w:w="4320" w:type="dxa"/>
          </w:tcPr>
          <w:p w14:paraId="78CD5C21" w14:textId="0748F83F" w:rsidR="00E329AB" w:rsidRDefault="00E329AB" w:rsidP="00E329AB">
            <w:pPr>
              <w:spacing w:after="0"/>
            </w:pPr>
            <w:r>
              <w:t xml:space="preserve">New </w:t>
            </w:r>
            <w:r w:rsidR="00E4736C">
              <w:t>UE-associated</w:t>
            </w:r>
            <w:r>
              <w:t xml:space="preserve"> Class 1 request (CU-initiated)</w:t>
            </w:r>
          </w:p>
          <w:p w14:paraId="55C544F4" w14:textId="618F59A4" w:rsidR="001C5644" w:rsidRDefault="00E329AB" w:rsidP="00E329AB">
            <w:pPr>
              <w:spacing w:after="0"/>
            </w:pPr>
            <w:r>
              <w:t>New UE-associated Class 2 report (DU-initiated)</w:t>
            </w:r>
          </w:p>
        </w:tc>
        <w:tc>
          <w:tcPr>
            <w:tcW w:w="4320" w:type="dxa"/>
          </w:tcPr>
          <w:p w14:paraId="0BF316B1" w14:textId="1FA06AC1" w:rsidR="00E329AB" w:rsidRDefault="00E329AB" w:rsidP="00E329AB">
            <w:pPr>
              <w:spacing w:after="0"/>
            </w:pPr>
            <w:r>
              <w:t>Same as RTT-based PDC</w:t>
            </w:r>
          </w:p>
        </w:tc>
      </w:tr>
      <w:tr w:rsidR="001C5644" w14:paraId="00E0529C" w14:textId="77777777" w:rsidTr="00E4736C">
        <w:tc>
          <w:tcPr>
            <w:tcW w:w="1368" w:type="dxa"/>
          </w:tcPr>
          <w:p w14:paraId="0D6245D3" w14:textId="01FE996A" w:rsidR="001C5644" w:rsidRDefault="00E4736C" w:rsidP="00E329AB">
            <w:pPr>
              <w:spacing w:after="0"/>
            </w:pPr>
            <w:r>
              <w:t>ZTE [4][5]</w:t>
            </w:r>
          </w:p>
        </w:tc>
        <w:tc>
          <w:tcPr>
            <w:tcW w:w="4320" w:type="dxa"/>
          </w:tcPr>
          <w:p w14:paraId="1C04190A" w14:textId="4011DFD6" w:rsidR="003A3117" w:rsidRDefault="003A3117" w:rsidP="00E329AB">
            <w:pPr>
              <w:spacing w:after="0"/>
            </w:pPr>
            <w:r>
              <w:t>New IE in UE Context Setup/Modification</w:t>
            </w:r>
          </w:p>
          <w:p w14:paraId="0E1D56EB" w14:textId="0161B25C" w:rsidR="001C5644" w:rsidRDefault="003A3117" w:rsidP="00E329AB">
            <w:pPr>
              <w:spacing w:after="0"/>
            </w:pPr>
            <w:r>
              <w:t>New UE-associated Class 2 report (DU-initiated)</w:t>
            </w:r>
          </w:p>
        </w:tc>
        <w:tc>
          <w:tcPr>
            <w:tcW w:w="4320" w:type="dxa"/>
          </w:tcPr>
          <w:p w14:paraId="169C2FBE" w14:textId="65C6022A" w:rsidR="001C5644" w:rsidRDefault="003A3117" w:rsidP="00E329AB">
            <w:pPr>
              <w:spacing w:after="0"/>
            </w:pPr>
            <w:r>
              <w:t>?</w:t>
            </w:r>
          </w:p>
        </w:tc>
      </w:tr>
      <w:tr w:rsidR="001C5644" w14:paraId="4DCD970E" w14:textId="77777777" w:rsidTr="00E4736C">
        <w:tc>
          <w:tcPr>
            <w:tcW w:w="1368" w:type="dxa"/>
          </w:tcPr>
          <w:p w14:paraId="0A8AACEC" w14:textId="599BC80F" w:rsidR="001C5644" w:rsidRDefault="00E4736C" w:rsidP="00E329AB">
            <w:pPr>
              <w:spacing w:after="0"/>
            </w:pPr>
            <w:r>
              <w:lastRenderedPageBreak/>
              <w:t>Huawei [7][8]</w:t>
            </w:r>
          </w:p>
        </w:tc>
        <w:tc>
          <w:tcPr>
            <w:tcW w:w="4320" w:type="dxa"/>
          </w:tcPr>
          <w:p w14:paraId="31A0ED65" w14:textId="77777777" w:rsidR="00176673" w:rsidRDefault="00176673" w:rsidP="00176673">
            <w:pPr>
              <w:spacing w:after="0"/>
            </w:pPr>
            <w:r>
              <w:t>New UE-associated Class 1 request (CU-initiated)</w:t>
            </w:r>
          </w:p>
          <w:p w14:paraId="05189229" w14:textId="05C00D4B" w:rsidR="001C5644" w:rsidRDefault="00176673" w:rsidP="00176673">
            <w:pPr>
              <w:spacing w:after="0"/>
            </w:pPr>
            <w:r>
              <w:t>New UE-associated Class 2 report (DU-initiated)</w:t>
            </w:r>
          </w:p>
        </w:tc>
        <w:tc>
          <w:tcPr>
            <w:tcW w:w="4320" w:type="dxa"/>
          </w:tcPr>
          <w:p w14:paraId="1AABD9C2" w14:textId="03DD03D2" w:rsidR="001C5644" w:rsidRDefault="00176673" w:rsidP="00E329AB">
            <w:pPr>
              <w:spacing w:after="0"/>
            </w:pPr>
            <w:r>
              <w:t>New IE in RTI Reporting Control / RTI Report</w:t>
            </w:r>
          </w:p>
        </w:tc>
      </w:tr>
      <w:tr w:rsidR="001C5644" w14:paraId="3E5C3CB7" w14:textId="77777777" w:rsidTr="00E4736C">
        <w:tc>
          <w:tcPr>
            <w:tcW w:w="1368" w:type="dxa"/>
          </w:tcPr>
          <w:p w14:paraId="6328DB09" w14:textId="089796B6" w:rsidR="001C5644" w:rsidRDefault="00E4736C" w:rsidP="00E329AB">
            <w:pPr>
              <w:spacing w:after="0"/>
            </w:pPr>
            <w:r>
              <w:t>Ericsson [10]</w:t>
            </w:r>
          </w:p>
        </w:tc>
        <w:tc>
          <w:tcPr>
            <w:tcW w:w="4320" w:type="dxa"/>
          </w:tcPr>
          <w:p w14:paraId="3167D824" w14:textId="262E6C3F" w:rsidR="001C5644" w:rsidRDefault="00176673" w:rsidP="00E329AB">
            <w:pPr>
              <w:spacing w:after="0"/>
            </w:pPr>
            <w:r>
              <w:t>?</w:t>
            </w:r>
          </w:p>
        </w:tc>
        <w:tc>
          <w:tcPr>
            <w:tcW w:w="4320" w:type="dxa"/>
          </w:tcPr>
          <w:p w14:paraId="77DB97D2" w14:textId="777EC015" w:rsidR="001C5644" w:rsidRDefault="00176673" w:rsidP="00E329AB">
            <w:pPr>
              <w:spacing w:after="0"/>
            </w:pPr>
            <w:r>
              <w:t>New UE-associated Class 1 request (CU-initiated)</w:t>
            </w:r>
          </w:p>
        </w:tc>
      </w:tr>
      <w:tr w:rsidR="00EC16A0" w14:paraId="525E7A55" w14:textId="77777777" w:rsidTr="00E4736C">
        <w:tc>
          <w:tcPr>
            <w:tcW w:w="1368" w:type="dxa"/>
          </w:tcPr>
          <w:p w14:paraId="739201D5" w14:textId="05F5CB63" w:rsidR="00EC16A0" w:rsidRDefault="00EC16A0" w:rsidP="00EC16A0">
            <w:pPr>
              <w:spacing w:after="0"/>
            </w:pPr>
            <w:r>
              <w:t>CATT [11]</w:t>
            </w:r>
          </w:p>
        </w:tc>
        <w:tc>
          <w:tcPr>
            <w:tcW w:w="4320" w:type="dxa"/>
          </w:tcPr>
          <w:p w14:paraId="009F49C5" w14:textId="77777777" w:rsidR="00EC16A0" w:rsidRDefault="00EC16A0" w:rsidP="00EC16A0">
            <w:pPr>
              <w:spacing w:after="0"/>
            </w:pPr>
            <w:r>
              <w:t>New UE-associated Class 1 request (CU-initiated)</w:t>
            </w:r>
          </w:p>
          <w:p w14:paraId="435D41EA" w14:textId="79DDBD71" w:rsidR="00EC16A0" w:rsidRDefault="00EC16A0" w:rsidP="00EC16A0">
            <w:pPr>
              <w:spacing w:after="0"/>
            </w:pPr>
            <w:r>
              <w:t>New UE-associated Class 2 report (DU-initiated)</w:t>
            </w:r>
          </w:p>
        </w:tc>
        <w:tc>
          <w:tcPr>
            <w:tcW w:w="4320" w:type="dxa"/>
          </w:tcPr>
          <w:p w14:paraId="6BB67975" w14:textId="7988483F" w:rsidR="00EC16A0" w:rsidRDefault="00EC16A0" w:rsidP="00EC16A0">
            <w:pPr>
              <w:spacing w:after="0"/>
            </w:pPr>
            <w:r>
              <w:t>Same as RTT-based PDC</w:t>
            </w:r>
          </w:p>
        </w:tc>
      </w:tr>
    </w:tbl>
    <w:p w14:paraId="79BDCB54" w14:textId="22E2020A" w:rsidR="001C5644" w:rsidRDefault="009510E2" w:rsidP="009510E2">
      <w:pPr>
        <w:jc w:val="center"/>
      </w:pPr>
      <w:r>
        <w:t>Table 1: Company views on PDC signalling framework</w:t>
      </w:r>
    </w:p>
    <w:p w14:paraId="79687D62" w14:textId="77777777" w:rsidR="004E0284" w:rsidRDefault="004E0284" w:rsidP="004E0284"/>
    <w:p w14:paraId="5374F9EC" w14:textId="1B7BDA0A" w:rsidR="004E0284" w:rsidRDefault="004E0284" w:rsidP="004E0284">
      <w:r>
        <w:t>Company views on which node performs PD pre-compensation are summarized in Table 2 below.</w:t>
      </w:r>
    </w:p>
    <w:tbl>
      <w:tblPr>
        <w:tblStyle w:val="TableGrid"/>
        <w:tblW w:w="10008" w:type="dxa"/>
        <w:tblLook w:val="04A0" w:firstRow="1" w:lastRow="0" w:firstColumn="1" w:lastColumn="0" w:noHBand="0" w:noVBand="1"/>
      </w:tblPr>
      <w:tblGrid>
        <w:gridCol w:w="1368"/>
        <w:gridCol w:w="3168"/>
        <w:gridCol w:w="5472"/>
      </w:tblGrid>
      <w:tr w:rsidR="009510E2" w:rsidRPr="00E4736C" w14:paraId="7C6A8F55" w14:textId="77777777" w:rsidTr="009510E2">
        <w:tc>
          <w:tcPr>
            <w:tcW w:w="1368" w:type="dxa"/>
            <w:shd w:val="clear" w:color="auto" w:fill="F2F2F2" w:themeFill="background1" w:themeFillShade="F2"/>
          </w:tcPr>
          <w:p w14:paraId="0519B863" w14:textId="77777777" w:rsidR="009510E2" w:rsidRPr="00E4736C" w:rsidRDefault="009510E2" w:rsidP="007A6C2F">
            <w:pPr>
              <w:jc w:val="center"/>
              <w:rPr>
                <w:i/>
                <w:iCs/>
              </w:rPr>
            </w:pPr>
            <w:r w:rsidRPr="00E4736C">
              <w:rPr>
                <w:i/>
                <w:iCs/>
              </w:rPr>
              <w:t>Company</w:t>
            </w:r>
          </w:p>
        </w:tc>
        <w:tc>
          <w:tcPr>
            <w:tcW w:w="3168" w:type="dxa"/>
            <w:shd w:val="clear" w:color="auto" w:fill="F2F2F2" w:themeFill="background1" w:themeFillShade="F2"/>
          </w:tcPr>
          <w:p w14:paraId="46C36DF4" w14:textId="77777777" w:rsidR="009510E2" w:rsidRPr="00E4736C" w:rsidRDefault="009510E2" w:rsidP="007A6C2F">
            <w:pPr>
              <w:jc w:val="center"/>
              <w:rPr>
                <w:i/>
                <w:iCs/>
              </w:rPr>
            </w:pPr>
            <w:r w:rsidRPr="00E4736C">
              <w:rPr>
                <w:i/>
                <w:iCs/>
              </w:rPr>
              <w:t>RTT-based PDC at gNB/UE</w:t>
            </w:r>
          </w:p>
        </w:tc>
        <w:tc>
          <w:tcPr>
            <w:tcW w:w="5472" w:type="dxa"/>
            <w:shd w:val="clear" w:color="auto" w:fill="F2F2F2" w:themeFill="background1" w:themeFillShade="F2"/>
          </w:tcPr>
          <w:p w14:paraId="525E0820" w14:textId="77777777" w:rsidR="009510E2" w:rsidRPr="00E4736C" w:rsidRDefault="009510E2" w:rsidP="007A6C2F">
            <w:pPr>
              <w:jc w:val="center"/>
              <w:rPr>
                <w:i/>
                <w:iCs/>
              </w:rPr>
            </w:pPr>
            <w:r w:rsidRPr="00E4736C">
              <w:rPr>
                <w:i/>
                <w:iCs/>
              </w:rPr>
              <w:t>TA-based PDC at gNB</w:t>
            </w:r>
          </w:p>
        </w:tc>
      </w:tr>
      <w:tr w:rsidR="009510E2" w14:paraId="43A63B1A" w14:textId="77777777" w:rsidTr="009510E2">
        <w:tc>
          <w:tcPr>
            <w:tcW w:w="1368" w:type="dxa"/>
          </w:tcPr>
          <w:p w14:paraId="1F09BCAC" w14:textId="77777777" w:rsidR="009510E2" w:rsidRDefault="009510E2" w:rsidP="007A6C2F">
            <w:pPr>
              <w:spacing w:after="0"/>
            </w:pPr>
            <w:r>
              <w:t>Nokia [2]</w:t>
            </w:r>
          </w:p>
        </w:tc>
        <w:tc>
          <w:tcPr>
            <w:tcW w:w="3168" w:type="dxa"/>
          </w:tcPr>
          <w:p w14:paraId="0252ABDE" w14:textId="636DF919" w:rsidR="009510E2" w:rsidRDefault="009510E2" w:rsidP="007A6C2F">
            <w:pPr>
              <w:spacing w:after="0"/>
            </w:pPr>
            <w:r>
              <w:t>CU performs PD pre-compensation</w:t>
            </w:r>
          </w:p>
        </w:tc>
        <w:tc>
          <w:tcPr>
            <w:tcW w:w="5472" w:type="dxa"/>
          </w:tcPr>
          <w:p w14:paraId="3F0F290A" w14:textId="6492CB3B" w:rsidR="009510E2" w:rsidRDefault="009510E2" w:rsidP="007A6C2F">
            <w:pPr>
              <w:spacing w:after="0"/>
            </w:pPr>
            <w:r>
              <w:t>CU performs PD pre-compensation</w:t>
            </w:r>
          </w:p>
        </w:tc>
      </w:tr>
      <w:tr w:rsidR="009510E2" w14:paraId="0968E43D" w14:textId="77777777" w:rsidTr="009510E2">
        <w:tc>
          <w:tcPr>
            <w:tcW w:w="1368" w:type="dxa"/>
          </w:tcPr>
          <w:p w14:paraId="5B361F72" w14:textId="77777777" w:rsidR="009510E2" w:rsidRDefault="009510E2" w:rsidP="007A6C2F">
            <w:pPr>
              <w:spacing w:after="0"/>
            </w:pPr>
            <w:r>
              <w:t>ZTE [4][5]</w:t>
            </w:r>
          </w:p>
        </w:tc>
        <w:tc>
          <w:tcPr>
            <w:tcW w:w="3168" w:type="dxa"/>
          </w:tcPr>
          <w:p w14:paraId="1E8BE2D7" w14:textId="75BB4C0D" w:rsidR="009510E2" w:rsidRDefault="009510E2" w:rsidP="007A6C2F">
            <w:pPr>
              <w:spacing w:after="0"/>
            </w:pPr>
            <w:r>
              <w:t>CU performs PD pre-compensation</w:t>
            </w:r>
          </w:p>
        </w:tc>
        <w:tc>
          <w:tcPr>
            <w:tcW w:w="5472" w:type="dxa"/>
          </w:tcPr>
          <w:p w14:paraId="778A22E0" w14:textId="77777777" w:rsidR="009510E2" w:rsidRDefault="009510E2" w:rsidP="007A6C2F">
            <w:pPr>
              <w:spacing w:after="0"/>
            </w:pPr>
            <w:r>
              <w:t>?</w:t>
            </w:r>
          </w:p>
        </w:tc>
      </w:tr>
      <w:tr w:rsidR="009510E2" w14:paraId="1BFF0C92" w14:textId="77777777" w:rsidTr="009510E2">
        <w:tc>
          <w:tcPr>
            <w:tcW w:w="1368" w:type="dxa"/>
          </w:tcPr>
          <w:p w14:paraId="1808AB30" w14:textId="77777777" w:rsidR="009510E2" w:rsidRDefault="009510E2" w:rsidP="007A6C2F">
            <w:pPr>
              <w:spacing w:after="0"/>
            </w:pPr>
            <w:r>
              <w:t>Docomo [6]</w:t>
            </w:r>
          </w:p>
        </w:tc>
        <w:tc>
          <w:tcPr>
            <w:tcW w:w="3168" w:type="dxa"/>
          </w:tcPr>
          <w:p w14:paraId="1F9C1EAA" w14:textId="2D619392" w:rsidR="009510E2" w:rsidRDefault="009510E2" w:rsidP="007A6C2F">
            <w:pPr>
              <w:spacing w:after="0"/>
            </w:pPr>
            <w:r>
              <w:t>CU performs PD pre-compensation</w:t>
            </w:r>
          </w:p>
        </w:tc>
        <w:tc>
          <w:tcPr>
            <w:tcW w:w="5472" w:type="dxa"/>
          </w:tcPr>
          <w:p w14:paraId="4BD92F63" w14:textId="77777777" w:rsidR="009510E2" w:rsidRDefault="009510E2" w:rsidP="007A6C2F">
            <w:pPr>
              <w:spacing w:after="0"/>
            </w:pPr>
            <w:r>
              <w:t>CU performs PD pre-compensation (unicast)</w:t>
            </w:r>
          </w:p>
          <w:p w14:paraId="43512B83" w14:textId="6986490D" w:rsidR="009510E2" w:rsidRDefault="009510E2" w:rsidP="007A6C2F">
            <w:pPr>
              <w:spacing w:after="0"/>
            </w:pPr>
            <w:r>
              <w:t>DU performs PD pre-compensation (broadcast/SIB9)</w:t>
            </w:r>
          </w:p>
        </w:tc>
      </w:tr>
      <w:tr w:rsidR="009510E2" w14:paraId="1E5D206A" w14:textId="77777777" w:rsidTr="009510E2">
        <w:tc>
          <w:tcPr>
            <w:tcW w:w="1368" w:type="dxa"/>
          </w:tcPr>
          <w:p w14:paraId="2291F78F" w14:textId="77777777" w:rsidR="009510E2" w:rsidRDefault="009510E2" w:rsidP="007A6C2F">
            <w:pPr>
              <w:spacing w:after="0"/>
            </w:pPr>
            <w:r>
              <w:t>Huawei [7][8]</w:t>
            </w:r>
          </w:p>
        </w:tc>
        <w:tc>
          <w:tcPr>
            <w:tcW w:w="3168" w:type="dxa"/>
          </w:tcPr>
          <w:p w14:paraId="3D52BA3D" w14:textId="76D6430B" w:rsidR="009510E2" w:rsidRDefault="009510E2" w:rsidP="007A6C2F">
            <w:pPr>
              <w:spacing w:after="0"/>
            </w:pPr>
            <w:r>
              <w:t>CU performs PD pre-compensation</w:t>
            </w:r>
          </w:p>
        </w:tc>
        <w:tc>
          <w:tcPr>
            <w:tcW w:w="5472" w:type="dxa"/>
          </w:tcPr>
          <w:p w14:paraId="32CDDB26" w14:textId="3569C1BA" w:rsidR="009510E2" w:rsidRDefault="009510E2" w:rsidP="007A6C2F">
            <w:pPr>
              <w:spacing w:after="0"/>
            </w:pPr>
            <w:r>
              <w:t>DU performs PD pre-compensation</w:t>
            </w:r>
          </w:p>
        </w:tc>
      </w:tr>
      <w:tr w:rsidR="009510E2" w14:paraId="7D93BF55" w14:textId="77777777" w:rsidTr="009510E2">
        <w:tc>
          <w:tcPr>
            <w:tcW w:w="1368" w:type="dxa"/>
          </w:tcPr>
          <w:p w14:paraId="75B153A7" w14:textId="77777777" w:rsidR="009510E2" w:rsidRDefault="009510E2" w:rsidP="007A6C2F">
            <w:pPr>
              <w:spacing w:after="0"/>
            </w:pPr>
            <w:r>
              <w:t>Ericsson [10]</w:t>
            </w:r>
          </w:p>
        </w:tc>
        <w:tc>
          <w:tcPr>
            <w:tcW w:w="3168" w:type="dxa"/>
          </w:tcPr>
          <w:p w14:paraId="2EE32302" w14:textId="77777777" w:rsidR="009510E2" w:rsidRDefault="009510E2" w:rsidP="007A6C2F">
            <w:pPr>
              <w:spacing w:after="0"/>
            </w:pPr>
            <w:r>
              <w:t>?</w:t>
            </w:r>
          </w:p>
        </w:tc>
        <w:tc>
          <w:tcPr>
            <w:tcW w:w="5472" w:type="dxa"/>
          </w:tcPr>
          <w:p w14:paraId="7D95F98E" w14:textId="36B9B2C2" w:rsidR="009510E2" w:rsidRDefault="009510E2" w:rsidP="007A6C2F">
            <w:pPr>
              <w:spacing w:after="0"/>
            </w:pPr>
            <w:r>
              <w:t>CU performs PD pre-compensation</w:t>
            </w:r>
          </w:p>
        </w:tc>
      </w:tr>
      <w:tr w:rsidR="009510E2" w14:paraId="2D5F3780" w14:textId="77777777" w:rsidTr="009510E2">
        <w:tc>
          <w:tcPr>
            <w:tcW w:w="1368" w:type="dxa"/>
          </w:tcPr>
          <w:p w14:paraId="28201EBC" w14:textId="77777777" w:rsidR="009510E2" w:rsidRDefault="009510E2" w:rsidP="007A6C2F">
            <w:pPr>
              <w:spacing w:after="0"/>
            </w:pPr>
            <w:r>
              <w:t>CATT [11]</w:t>
            </w:r>
          </w:p>
        </w:tc>
        <w:tc>
          <w:tcPr>
            <w:tcW w:w="3168" w:type="dxa"/>
          </w:tcPr>
          <w:p w14:paraId="2677AC34" w14:textId="17DBD258" w:rsidR="009510E2" w:rsidRDefault="009510E2" w:rsidP="007A6C2F">
            <w:pPr>
              <w:spacing w:after="0"/>
            </w:pPr>
            <w:r>
              <w:t>CU performs PD pre-compensation</w:t>
            </w:r>
          </w:p>
        </w:tc>
        <w:tc>
          <w:tcPr>
            <w:tcW w:w="5472" w:type="dxa"/>
          </w:tcPr>
          <w:p w14:paraId="60941E67" w14:textId="2A5DA6EF" w:rsidR="009510E2" w:rsidRDefault="009510E2" w:rsidP="007A6C2F">
            <w:pPr>
              <w:spacing w:after="0"/>
            </w:pPr>
            <w:r>
              <w:t>DU performs PD pre-compensation (slight preference)</w:t>
            </w:r>
          </w:p>
        </w:tc>
      </w:tr>
    </w:tbl>
    <w:p w14:paraId="60311355" w14:textId="14A1A6F0" w:rsidR="005459F9" w:rsidRDefault="005459F9" w:rsidP="005459F9">
      <w:pPr>
        <w:jc w:val="center"/>
      </w:pPr>
      <w:r>
        <w:t xml:space="preserve">Table </w:t>
      </w:r>
      <w:r w:rsidR="00422DDE">
        <w:t>2</w:t>
      </w:r>
      <w:r>
        <w:t>: Company views on node that performs PD pre-compensation</w:t>
      </w:r>
    </w:p>
    <w:p w14:paraId="4873A095" w14:textId="77777777" w:rsidR="004E0284" w:rsidRDefault="004E0284" w:rsidP="00FE0052"/>
    <w:p w14:paraId="12C0ED00" w14:textId="389F0AF1" w:rsidR="00BD1794" w:rsidRDefault="00BD1794" w:rsidP="00FE0052">
      <w:r>
        <w:t>Moderator’s observations for RTT-based PDC:</w:t>
      </w:r>
    </w:p>
    <w:p w14:paraId="01FC763B" w14:textId="77777777" w:rsidR="00BC0FB4" w:rsidRDefault="00BC0FB4" w:rsidP="00BC0FB4">
      <w:pPr>
        <w:pStyle w:val="B1"/>
      </w:pPr>
      <w:r>
        <w:t>-</w:t>
      </w:r>
      <w:r>
        <w:tab/>
        <w:t>5 of 5 companies propose that CU performs PD pre-compensation.</w:t>
      </w:r>
    </w:p>
    <w:p w14:paraId="1D9B7AEB" w14:textId="07010309" w:rsidR="00BD1794" w:rsidRDefault="00BD1794" w:rsidP="00BD1794">
      <w:pPr>
        <w:pStyle w:val="B1"/>
      </w:pPr>
      <w:r>
        <w:t>-</w:t>
      </w:r>
      <w:r>
        <w:tab/>
        <w:t xml:space="preserve">4 of 4 companies propose to introduce a new UE-associated Class 2 procedure </w:t>
      </w:r>
      <w:r w:rsidR="00E02E96">
        <w:t xml:space="preserve">to enable DU </w:t>
      </w:r>
      <w:r>
        <w:t>to report gNB Rx-Tx time difference</w:t>
      </w:r>
      <w:r w:rsidR="00E02E96">
        <w:t xml:space="preserve"> to CU</w:t>
      </w:r>
      <w:r>
        <w:t>.</w:t>
      </w:r>
    </w:p>
    <w:p w14:paraId="498EC2D7" w14:textId="0E146A68" w:rsidR="00BD1794" w:rsidRDefault="00BD1794" w:rsidP="00BD1794">
      <w:pPr>
        <w:pStyle w:val="B1"/>
      </w:pPr>
      <w:r>
        <w:t>-</w:t>
      </w:r>
      <w:r>
        <w:tab/>
      </w:r>
      <w:r w:rsidR="00E02E96">
        <w:t>3 of 4 companies propose to also introduce a new UE-associated Class 1 procedure to enable CU to request</w:t>
      </w:r>
      <w:r w:rsidR="00D3202B">
        <w:t xml:space="preserve"> (either “on-demand” or “periodic”)</w:t>
      </w:r>
      <w:r w:rsidR="00E02E96">
        <w:t xml:space="preserve"> gNB Rx-Tx time difference from DU. The remaining 1 company propose</w:t>
      </w:r>
      <w:r w:rsidR="0091378E">
        <w:t>s</w:t>
      </w:r>
      <w:r w:rsidR="00E02E96">
        <w:t xml:space="preserve"> to reuse the UE Context Setup/Modification procedure for th</w:t>
      </w:r>
      <w:r w:rsidR="006D1796">
        <w:t xml:space="preserve">e same </w:t>
      </w:r>
      <w:r w:rsidR="00E02E96">
        <w:t>purpose.</w:t>
      </w:r>
    </w:p>
    <w:p w14:paraId="66C40662" w14:textId="70AB51F1" w:rsidR="001C5644" w:rsidRDefault="005F0908" w:rsidP="00FE0052">
      <w:r>
        <w:t>Based on the above observations, it seems there is (near-)consensus on the following:</w:t>
      </w:r>
    </w:p>
    <w:p w14:paraId="2887ACE5" w14:textId="0399536E" w:rsidR="00E548E5" w:rsidRDefault="00E548E5" w:rsidP="00E548E5">
      <w:pPr>
        <w:ind w:left="1530" w:hanging="1170"/>
      </w:pPr>
      <w:r w:rsidRPr="00127809">
        <w:rPr>
          <w:b/>
          <w:bCs/>
        </w:rPr>
        <w:t xml:space="preserve">Proposal </w:t>
      </w:r>
      <w:r w:rsidR="008A7F04">
        <w:rPr>
          <w:b/>
          <w:bCs/>
        </w:rPr>
        <w:t>#</w:t>
      </w:r>
      <w:r>
        <w:rPr>
          <w:b/>
          <w:bCs/>
        </w:rPr>
        <w:t>1</w:t>
      </w:r>
      <w:r w:rsidRPr="00127809">
        <w:rPr>
          <w:b/>
          <w:bCs/>
        </w:rPr>
        <w:t>:</w:t>
      </w:r>
      <w:r w:rsidRPr="00127809">
        <w:tab/>
      </w:r>
      <w:r>
        <w:t>For RTT-based PDC, PD pre-compensation is performed by CU.</w:t>
      </w:r>
    </w:p>
    <w:p w14:paraId="4BBC88D7" w14:textId="2C2255C4" w:rsidR="00E548E5" w:rsidRDefault="00E548E5" w:rsidP="00E548E5">
      <w:pPr>
        <w:ind w:left="1530" w:hanging="1170"/>
      </w:pPr>
      <w:r w:rsidRPr="00127809">
        <w:rPr>
          <w:b/>
          <w:bCs/>
        </w:rPr>
        <w:t xml:space="preserve">Proposal </w:t>
      </w:r>
      <w:r w:rsidR="008A7F04">
        <w:rPr>
          <w:b/>
          <w:bCs/>
        </w:rPr>
        <w:t>#</w:t>
      </w:r>
      <w:r>
        <w:rPr>
          <w:b/>
          <w:bCs/>
        </w:rPr>
        <w:t>2</w:t>
      </w:r>
      <w:r w:rsidRPr="00127809">
        <w:rPr>
          <w:b/>
          <w:bCs/>
        </w:rPr>
        <w:t>:</w:t>
      </w:r>
      <w:r w:rsidRPr="00127809">
        <w:tab/>
      </w:r>
      <w:r>
        <w:t>To support RTT-based PDC, i</w:t>
      </w:r>
      <w:r w:rsidRPr="00127809">
        <w:t>ntroduce</w:t>
      </w:r>
      <w:r>
        <w:t xml:space="preserve"> a new UE-associated class 1 procedure (CU-initiated) and a new UE-associated class 2 procedure (DU-initiated)</w:t>
      </w:r>
      <w:r w:rsidR="00D0698D">
        <w:t xml:space="preserve"> to </w:t>
      </w:r>
      <w:r w:rsidR="00421049">
        <w:t xml:space="preserve">enable </w:t>
      </w:r>
      <w:r w:rsidR="00D0698D">
        <w:t>report</w:t>
      </w:r>
      <w:r w:rsidR="00421049">
        <w:t>ing of</w:t>
      </w:r>
      <w:r w:rsidR="00D0698D">
        <w:t xml:space="preserve"> gNB Rx-Tx time differen</w:t>
      </w:r>
      <w:r w:rsidR="00421049">
        <w:t>ce from DU to CU</w:t>
      </w:r>
      <w:r>
        <w:t>.</w:t>
      </w:r>
    </w:p>
    <w:p w14:paraId="3F9DF0CB" w14:textId="60AB4BE2" w:rsidR="00421049" w:rsidRDefault="00421049" w:rsidP="00421049">
      <w:pPr>
        <w:rPr>
          <w:b/>
          <w:bCs/>
          <w:color w:val="FF0000"/>
        </w:rPr>
      </w:pPr>
      <w:r>
        <w:rPr>
          <w:b/>
          <w:bCs/>
          <w:color w:val="FF0000"/>
        </w:rPr>
        <w:t xml:space="preserve">Question 1: Can Proposals </w:t>
      </w:r>
      <w:r w:rsidR="00305C8B">
        <w:rPr>
          <w:b/>
          <w:bCs/>
          <w:color w:val="FF0000"/>
        </w:rPr>
        <w:t>#</w:t>
      </w:r>
      <w:r>
        <w:rPr>
          <w:b/>
          <w:bCs/>
          <w:color w:val="FF0000"/>
        </w:rPr>
        <w:t xml:space="preserve">1 &amp; </w:t>
      </w:r>
      <w:r w:rsidR="00305C8B">
        <w:rPr>
          <w:b/>
          <w:bCs/>
          <w:color w:val="FF0000"/>
        </w:rPr>
        <w:t>#</w:t>
      </w:r>
      <w:r>
        <w:rPr>
          <w:b/>
          <w:bCs/>
          <w:color w:val="FF0000"/>
        </w:rPr>
        <w:t>2 be agreed</w:t>
      </w:r>
      <w:r w:rsidR="00FA5F4A">
        <w:rPr>
          <w:b/>
          <w:bCs/>
          <w:color w:val="FF0000"/>
        </w:rPr>
        <w:t xml:space="preserve"> for RTT-based PDC</w:t>
      </w:r>
      <w:r>
        <w:rPr>
          <w:b/>
          <w:bCs/>
          <w:color w:val="FF0000"/>
        </w:rPr>
        <w:t>?</w:t>
      </w:r>
    </w:p>
    <w:p w14:paraId="55547F07" w14:textId="071D9F47" w:rsidR="00421049" w:rsidRPr="00421049" w:rsidRDefault="00421049" w:rsidP="00421049">
      <w:r>
        <w:t xml:space="preserve">NOTE: If proposal 2 </w:t>
      </w:r>
      <w:r w:rsidR="006D1796">
        <w:t>is</w:t>
      </w:r>
      <w:r>
        <w:t xml:space="preserve"> agreeable, then details of the new procedures can be discussed in the 2</w:t>
      </w:r>
      <w:r w:rsidRPr="00421049">
        <w:rPr>
          <w:vertAlign w:val="superscript"/>
        </w:rPr>
        <w:t>nd</w:t>
      </w:r>
      <w:r>
        <w:t xml:space="preserve"> round.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421049" w14:paraId="7209DDB6" w14:textId="77777777" w:rsidTr="007A6C2F">
        <w:trPr>
          <w:trHeight w:val="123"/>
          <w:jc w:val="center"/>
        </w:trPr>
        <w:tc>
          <w:tcPr>
            <w:tcW w:w="940" w:type="pct"/>
            <w:shd w:val="clear" w:color="auto" w:fill="D9D9D9"/>
            <w:vAlign w:val="center"/>
          </w:tcPr>
          <w:p w14:paraId="292B60FB" w14:textId="77777777" w:rsidR="00421049" w:rsidRDefault="00421049"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03450BC" w14:textId="77777777" w:rsidR="00421049" w:rsidRDefault="00421049"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421049" w14:paraId="2336E0B8" w14:textId="77777777" w:rsidTr="007A6C2F">
        <w:trPr>
          <w:trHeight w:val="123"/>
          <w:jc w:val="center"/>
        </w:trPr>
        <w:tc>
          <w:tcPr>
            <w:tcW w:w="940" w:type="pct"/>
            <w:shd w:val="clear" w:color="auto" w:fill="auto"/>
          </w:tcPr>
          <w:p w14:paraId="7F8B8FC4" w14:textId="77777777" w:rsidR="00421049" w:rsidRDefault="00421049" w:rsidP="007A6C2F">
            <w:pPr>
              <w:spacing w:after="0"/>
              <w:jc w:val="center"/>
              <w:rPr>
                <w:rFonts w:asciiTheme="minorHAnsi" w:hAnsiTheme="minorHAnsi" w:cstheme="minorHAnsi"/>
                <w:bCs/>
                <w:lang w:eastAsia="zh-CN"/>
              </w:rPr>
            </w:pPr>
          </w:p>
        </w:tc>
        <w:tc>
          <w:tcPr>
            <w:tcW w:w="4060" w:type="pct"/>
          </w:tcPr>
          <w:p w14:paraId="28175C26" w14:textId="77777777" w:rsidR="00421049" w:rsidRDefault="00421049" w:rsidP="007A6C2F">
            <w:pPr>
              <w:spacing w:after="0"/>
              <w:rPr>
                <w:rFonts w:asciiTheme="minorHAnsi" w:hAnsiTheme="minorHAnsi" w:cstheme="minorHAnsi"/>
                <w:lang w:eastAsia="zh-CN"/>
              </w:rPr>
            </w:pPr>
          </w:p>
        </w:tc>
      </w:tr>
      <w:tr w:rsidR="00421049" w14:paraId="5F801BC6" w14:textId="77777777" w:rsidTr="007A6C2F">
        <w:trPr>
          <w:trHeight w:val="123"/>
          <w:jc w:val="center"/>
        </w:trPr>
        <w:tc>
          <w:tcPr>
            <w:tcW w:w="940" w:type="pct"/>
            <w:shd w:val="clear" w:color="auto" w:fill="auto"/>
          </w:tcPr>
          <w:p w14:paraId="0B57AE31" w14:textId="77777777" w:rsidR="00421049" w:rsidRDefault="00421049" w:rsidP="007A6C2F">
            <w:pPr>
              <w:spacing w:after="0"/>
              <w:jc w:val="center"/>
              <w:rPr>
                <w:rFonts w:asciiTheme="minorHAnsi" w:hAnsiTheme="minorHAnsi" w:cstheme="minorHAnsi"/>
                <w:bCs/>
                <w:lang w:eastAsia="zh-CN"/>
              </w:rPr>
            </w:pPr>
          </w:p>
        </w:tc>
        <w:tc>
          <w:tcPr>
            <w:tcW w:w="4060" w:type="pct"/>
          </w:tcPr>
          <w:p w14:paraId="3DC23BE2" w14:textId="77777777" w:rsidR="00421049" w:rsidRDefault="00421049" w:rsidP="007A6C2F">
            <w:pPr>
              <w:spacing w:after="0"/>
              <w:rPr>
                <w:rFonts w:asciiTheme="minorHAnsi" w:hAnsiTheme="minorHAnsi" w:cstheme="minorHAnsi"/>
                <w:lang w:eastAsia="zh-CN"/>
              </w:rPr>
            </w:pPr>
          </w:p>
        </w:tc>
      </w:tr>
      <w:tr w:rsidR="00421049" w14:paraId="4B529818" w14:textId="77777777" w:rsidTr="007A6C2F">
        <w:trPr>
          <w:trHeight w:val="123"/>
          <w:jc w:val="center"/>
        </w:trPr>
        <w:tc>
          <w:tcPr>
            <w:tcW w:w="940" w:type="pct"/>
            <w:shd w:val="clear" w:color="auto" w:fill="auto"/>
          </w:tcPr>
          <w:p w14:paraId="50B6707E" w14:textId="77777777" w:rsidR="00421049" w:rsidRDefault="00421049" w:rsidP="007A6C2F">
            <w:pPr>
              <w:spacing w:after="0"/>
              <w:jc w:val="center"/>
              <w:rPr>
                <w:rFonts w:asciiTheme="minorHAnsi" w:hAnsiTheme="minorHAnsi" w:cstheme="minorHAnsi"/>
                <w:bCs/>
                <w:lang w:val="en-US" w:eastAsia="zh-CN"/>
              </w:rPr>
            </w:pPr>
          </w:p>
        </w:tc>
        <w:tc>
          <w:tcPr>
            <w:tcW w:w="4060" w:type="pct"/>
          </w:tcPr>
          <w:p w14:paraId="02066B64" w14:textId="77777777" w:rsidR="00421049" w:rsidRDefault="00421049" w:rsidP="007A6C2F">
            <w:pPr>
              <w:spacing w:after="0"/>
              <w:rPr>
                <w:rFonts w:asciiTheme="minorHAnsi" w:hAnsiTheme="minorHAnsi" w:cstheme="minorHAnsi"/>
                <w:lang w:val="en-US" w:eastAsia="zh-CN"/>
              </w:rPr>
            </w:pPr>
          </w:p>
        </w:tc>
      </w:tr>
      <w:tr w:rsidR="00421049" w14:paraId="468E4710" w14:textId="77777777" w:rsidTr="007A6C2F">
        <w:trPr>
          <w:trHeight w:val="123"/>
          <w:jc w:val="center"/>
        </w:trPr>
        <w:tc>
          <w:tcPr>
            <w:tcW w:w="940" w:type="pct"/>
            <w:shd w:val="clear" w:color="auto" w:fill="auto"/>
          </w:tcPr>
          <w:p w14:paraId="3AA1B679" w14:textId="77777777" w:rsidR="00421049" w:rsidRDefault="00421049" w:rsidP="007A6C2F">
            <w:pPr>
              <w:spacing w:after="0"/>
              <w:jc w:val="center"/>
              <w:rPr>
                <w:rFonts w:asciiTheme="minorHAnsi" w:hAnsiTheme="minorHAnsi" w:cstheme="minorHAnsi"/>
                <w:bCs/>
                <w:lang w:eastAsia="zh-CN"/>
              </w:rPr>
            </w:pPr>
          </w:p>
        </w:tc>
        <w:tc>
          <w:tcPr>
            <w:tcW w:w="4060" w:type="pct"/>
          </w:tcPr>
          <w:p w14:paraId="68E2240F" w14:textId="77777777" w:rsidR="00421049" w:rsidRDefault="00421049" w:rsidP="007A6C2F">
            <w:pPr>
              <w:spacing w:after="0"/>
              <w:rPr>
                <w:rFonts w:asciiTheme="minorHAnsi" w:hAnsiTheme="minorHAnsi" w:cstheme="minorHAnsi"/>
                <w:lang w:eastAsia="zh-CN"/>
              </w:rPr>
            </w:pPr>
          </w:p>
        </w:tc>
      </w:tr>
      <w:tr w:rsidR="00421049" w14:paraId="04DFB3CD" w14:textId="77777777" w:rsidTr="007A6C2F">
        <w:trPr>
          <w:trHeight w:val="123"/>
          <w:jc w:val="center"/>
        </w:trPr>
        <w:tc>
          <w:tcPr>
            <w:tcW w:w="940" w:type="pct"/>
            <w:shd w:val="clear" w:color="auto" w:fill="auto"/>
          </w:tcPr>
          <w:p w14:paraId="5B491511" w14:textId="77777777" w:rsidR="00421049" w:rsidRDefault="00421049" w:rsidP="007A6C2F">
            <w:pPr>
              <w:spacing w:after="0"/>
              <w:jc w:val="center"/>
              <w:rPr>
                <w:rFonts w:asciiTheme="minorHAnsi" w:hAnsiTheme="minorHAnsi" w:cstheme="minorHAnsi"/>
                <w:bCs/>
                <w:lang w:eastAsia="zh-CN"/>
              </w:rPr>
            </w:pPr>
          </w:p>
        </w:tc>
        <w:tc>
          <w:tcPr>
            <w:tcW w:w="4060" w:type="pct"/>
          </w:tcPr>
          <w:p w14:paraId="1DBA085E" w14:textId="77777777" w:rsidR="00421049" w:rsidRDefault="00421049" w:rsidP="007A6C2F">
            <w:pPr>
              <w:spacing w:after="0"/>
              <w:rPr>
                <w:rFonts w:asciiTheme="minorHAnsi" w:hAnsiTheme="minorHAnsi" w:cstheme="minorHAnsi"/>
                <w:lang w:eastAsia="zh-CN"/>
              </w:rPr>
            </w:pPr>
          </w:p>
        </w:tc>
      </w:tr>
      <w:tr w:rsidR="00421049" w14:paraId="77D5C99A" w14:textId="77777777" w:rsidTr="007A6C2F">
        <w:trPr>
          <w:trHeight w:val="123"/>
          <w:jc w:val="center"/>
        </w:trPr>
        <w:tc>
          <w:tcPr>
            <w:tcW w:w="940" w:type="pct"/>
            <w:shd w:val="clear" w:color="auto" w:fill="auto"/>
          </w:tcPr>
          <w:p w14:paraId="1501750D" w14:textId="77777777" w:rsidR="00421049" w:rsidRDefault="00421049" w:rsidP="007A6C2F">
            <w:pPr>
              <w:spacing w:after="0"/>
              <w:jc w:val="center"/>
              <w:rPr>
                <w:rFonts w:asciiTheme="minorHAnsi" w:hAnsiTheme="minorHAnsi" w:cstheme="minorHAnsi"/>
                <w:bCs/>
                <w:lang w:eastAsia="zh-CN"/>
              </w:rPr>
            </w:pPr>
          </w:p>
        </w:tc>
        <w:tc>
          <w:tcPr>
            <w:tcW w:w="4060" w:type="pct"/>
          </w:tcPr>
          <w:p w14:paraId="73F42253" w14:textId="77777777" w:rsidR="00421049" w:rsidRDefault="00421049" w:rsidP="007A6C2F">
            <w:pPr>
              <w:spacing w:after="0"/>
              <w:rPr>
                <w:rFonts w:asciiTheme="minorHAnsi" w:hAnsiTheme="minorHAnsi" w:cstheme="minorHAnsi"/>
                <w:lang w:eastAsia="zh-CN"/>
              </w:rPr>
            </w:pPr>
          </w:p>
        </w:tc>
      </w:tr>
      <w:tr w:rsidR="00421049" w14:paraId="0DC06F1D" w14:textId="77777777" w:rsidTr="007A6C2F">
        <w:trPr>
          <w:trHeight w:val="123"/>
          <w:jc w:val="center"/>
        </w:trPr>
        <w:tc>
          <w:tcPr>
            <w:tcW w:w="940" w:type="pct"/>
            <w:shd w:val="clear" w:color="auto" w:fill="auto"/>
          </w:tcPr>
          <w:p w14:paraId="5FA41819" w14:textId="77777777" w:rsidR="00421049" w:rsidRDefault="00421049" w:rsidP="007A6C2F">
            <w:pPr>
              <w:spacing w:after="0"/>
              <w:jc w:val="center"/>
              <w:rPr>
                <w:rFonts w:asciiTheme="minorHAnsi" w:hAnsiTheme="minorHAnsi" w:cstheme="minorHAnsi"/>
                <w:bCs/>
                <w:lang w:eastAsia="zh-CN"/>
              </w:rPr>
            </w:pPr>
          </w:p>
        </w:tc>
        <w:tc>
          <w:tcPr>
            <w:tcW w:w="4060" w:type="pct"/>
          </w:tcPr>
          <w:p w14:paraId="353D5A5D" w14:textId="77777777" w:rsidR="00421049" w:rsidRDefault="00421049" w:rsidP="007A6C2F">
            <w:pPr>
              <w:spacing w:after="0"/>
              <w:rPr>
                <w:rFonts w:asciiTheme="minorHAnsi" w:hAnsiTheme="minorHAnsi" w:cstheme="minorHAnsi"/>
                <w:lang w:eastAsia="zh-CN"/>
              </w:rPr>
            </w:pPr>
          </w:p>
        </w:tc>
      </w:tr>
      <w:tr w:rsidR="00421049" w14:paraId="399C53DD" w14:textId="77777777" w:rsidTr="007A6C2F">
        <w:trPr>
          <w:trHeight w:val="123"/>
          <w:jc w:val="center"/>
        </w:trPr>
        <w:tc>
          <w:tcPr>
            <w:tcW w:w="940" w:type="pct"/>
            <w:shd w:val="clear" w:color="auto" w:fill="auto"/>
          </w:tcPr>
          <w:p w14:paraId="2A737065" w14:textId="77777777" w:rsidR="00421049" w:rsidRDefault="00421049" w:rsidP="007A6C2F">
            <w:pPr>
              <w:spacing w:after="0"/>
              <w:jc w:val="center"/>
              <w:rPr>
                <w:rFonts w:asciiTheme="minorHAnsi" w:hAnsiTheme="minorHAnsi" w:cstheme="minorHAnsi"/>
                <w:bCs/>
                <w:lang w:eastAsia="zh-CN"/>
              </w:rPr>
            </w:pPr>
          </w:p>
        </w:tc>
        <w:tc>
          <w:tcPr>
            <w:tcW w:w="4060" w:type="pct"/>
          </w:tcPr>
          <w:p w14:paraId="29ABA9C3" w14:textId="77777777" w:rsidR="00421049" w:rsidRDefault="00421049" w:rsidP="007A6C2F">
            <w:pPr>
              <w:spacing w:after="0"/>
              <w:rPr>
                <w:rFonts w:asciiTheme="minorHAnsi" w:hAnsiTheme="minorHAnsi" w:cstheme="minorHAnsi"/>
                <w:lang w:eastAsia="zh-CN"/>
              </w:rPr>
            </w:pPr>
          </w:p>
        </w:tc>
      </w:tr>
      <w:tr w:rsidR="00421049" w14:paraId="57A7C113" w14:textId="77777777" w:rsidTr="007A6C2F">
        <w:trPr>
          <w:trHeight w:val="123"/>
          <w:jc w:val="center"/>
        </w:trPr>
        <w:tc>
          <w:tcPr>
            <w:tcW w:w="940" w:type="pct"/>
            <w:shd w:val="clear" w:color="auto" w:fill="auto"/>
          </w:tcPr>
          <w:p w14:paraId="3D4A1DB3" w14:textId="77777777" w:rsidR="00421049" w:rsidRDefault="00421049" w:rsidP="007A6C2F">
            <w:pPr>
              <w:spacing w:after="0"/>
              <w:jc w:val="center"/>
              <w:rPr>
                <w:rFonts w:asciiTheme="minorHAnsi" w:hAnsiTheme="minorHAnsi" w:cstheme="minorHAnsi"/>
                <w:bCs/>
                <w:lang w:eastAsia="zh-CN"/>
              </w:rPr>
            </w:pPr>
          </w:p>
        </w:tc>
        <w:tc>
          <w:tcPr>
            <w:tcW w:w="4060" w:type="pct"/>
          </w:tcPr>
          <w:p w14:paraId="5F6242C1" w14:textId="77777777" w:rsidR="00421049" w:rsidRDefault="00421049" w:rsidP="007A6C2F">
            <w:pPr>
              <w:spacing w:after="0"/>
              <w:rPr>
                <w:rFonts w:asciiTheme="minorHAnsi" w:hAnsiTheme="minorHAnsi" w:cstheme="minorHAnsi"/>
                <w:lang w:eastAsia="zh-CN"/>
              </w:rPr>
            </w:pPr>
          </w:p>
        </w:tc>
      </w:tr>
      <w:tr w:rsidR="00421049" w14:paraId="71FF4E68" w14:textId="77777777" w:rsidTr="007A6C2F">
        <w:trPr>
          <w:trHeight w:val="123"/>
          <w:jc w:val="center"/>
        </w:trPr>
        <w:tc>
          <w:tcPr>
            <w:tcW w:w="940" w:type="pct"/>
            <w:shd w:val="clear" w:color="auto" w:fill="auto"/>
          </w:tcPr>
          <w:p w14:paraId="59A6E35F" w14:textId="77777777" w:rsidR="00421049" w:rsidRDefault="00421049" w:rsidP="007A6C2F">
            <w:pPr>
              <w:spacing w:after="0"/>
              <w:jc w:val="center"/>
              <w:rPr>
                <w:rFonts w:asciiTheme="minorHAnsi" w:hAnsiTheme="minorHAnsi" w:cstheme="minorHAnsi"/>
                <w:bCs/>
                <w:lang w:eastAsia="zh-CN"/>
              </w:rPr>
            </w:pPr>
          </w:p>
        </w:tc>
        <w:tc>
          <w:tcPr>
            <w:tcW w:w="4060" w:type="pct"/>
          </w:tcPr>
          <w:p w14:paraId="726D9BCF" w14:textId="77777777" w:rsidR="00421049" w:rsidRDefault="00421049" w:rsidP="007A6C2F">
            <w:pPr>
              <w:spacing w:after="0"/>
              <w:rPr>
                <w:rFonts w:asciiTheme="minorHAnsi" w:hAnsiTheme="minorHAnsi" w:cstheme="minorHAnsi"/>
                <w:lang w:eastAsia="zh-CN"/>
              </w:rPr>
            </w:pPr>
          </w:p>
        </w:tc>
      </w:tr>
      <w:tr w:rsidR="00421049" w14:paraId="556F9327" w14:textId="77777777" w:rsidTr="007A6C2F">
        <w:trPr>
          <w:trHeight w:val="123"/>
          <w:jc w:val="center"/>
        </w:trPr>
        <w:tc>
          <w:tcPr>
            <w:tcW w:w="5000" w:type="pct"/>
            <w:gridSpan w:val="2"/>
            <w:shd w:val="clear" w:color="auto" w:fill="auto"/>
          </w:tcPr>
          <w:p w14:paraId="6A6FCF82" w14:textId="77777777" w:rsidR="00421049" w:rsidRDefault="00421049"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5E78A570" w14:textId="77777777" w:rsidR="00421049" w:rsidRPr="0065618C" w:rsidRDefault="00421049" w:rsidP="007A6C2F">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46D145D" w14:textId="77777777" w:rsidR="00421049" w:rsidRDefault="00421049" w:rsidP="00421049"/>
    <w:p w14:paraId="52446287" w14:textId="1D125B54" w:rsidR="005F0908" w:rsidRDefault="005F0908" w:rsidP="005F0908">
      <w:r>
        <w:t>Moderator’s observations for TA-based PDC:</w:t>
      </w:r>
    </w:p>
    <w:p w14:paraId="0975CB0F" w14:textId="6542A6C0" w:rsidR="00BC0FB4" w:rsidRDefault="00BC0FB4" w:rsidP="00BC0FB4">
      <w:pPr>
        <w:pStyle w:val="B1"/>
      </w:pPr>
      <w:r>
        <w:lastRenderedPageBreak/>
        <w:t>-</w:t>
      </w:r>
      <w:r>
        <w:tab/>
      </w:r>
      <w:r w:rsidR="00F75046">
        <w:t>3</w:t>
      </w:r>
      <w:r>
        <w:t xml:space="preserve"> of 5 companies propose that CU performs PD pre-compensation</w:t>
      </w:r>
      <w:r w:rsidR="00F75046">
        <w:t>, while the remaining 2 companies propose that DU performs PD pre-compensation</w:t>
      </w:r>
      <w:r>
        <w:t>.</w:t>
      </w:r>
    </w:p>
    <w:p w14:paraId="2E8C4A05" w14:textId="36D3F857" w:rsidR="003918E7" w:rsidRDefault="003918E7" w:rsidP="0005747D">
      <w:pPr>
        <w:pStyle w:val="B1"/>
      </w:pPr>
      <w:r>
        <w:t>-</w:t>
      </w:r>
      <w:r>
        <w:tab/>
        <w:t>3 of 4 companies propose to introduce a new UE-associated Class 1 procedure to enable CU to request (either “on-demand” or “periodic”) TA-based PDC information from DU.</w:t>
      </w:r>
      <w:r w:rsidR="0005747D">
        <w:t xml:space="preserve"> </w:t>
      </w:r>
      <w:r>
        <w:t xml:space="preserve">The remaining 1 company proposes to </w:t>
      </w:r>
      <w:r w:rsidR="00305C8B">
        <w:t>enhance the existing</w:t>
      </w:r>
      <w:r>
        <w:t xml:space="preserve"> non-UE associated Reference Time Information Reporting Control and Reference Time Information Report procedures to </w:t>
      </w:r>
      <w:r w:rsidR="0005747D">
        <w:t>carry</w:t>
      </w:r>
      <w:r>
        <w:t xml:space="preserve"> UE-specific </w:t>
      </w:r>
      <w:r w:rsidR="0005747D">
        <w:t>information.</w:t>
      </w:r>
    </w:p>
    <w:p w14:paraId="175AA64F" w14:textId="7D0D4008" w:rsidR="00AF782D" w:rsidRDefault="00AF782D" w:rsidP="0005747D">
      <w:pPr>
        <w:pStyle w:val="B1"/>
      </w:pPr>
      <w:r>
        <w:t>-</w:t>
      </w:r>
      <w:r>
        <w:tab/>
        <w:t xml:space="preserve">2 companies additionally indicate that </w:t>
      </w:r>
      <w:r w:rsidR="000F4426">
        <w:t>common</w:t>
      </w:r>
      <w:r>
        <w:t xml:space="preserve"> procedures can be used for both TA-based and RTT-based PDC</w:t>
      </w:r>
      <w:r w:rsidR="006D1796">
        <w:t xml:space="preserve">. </w:t>
      </w:r>
    </w:p>
    <w:p w14:paraId="2FF37BB7" w14:textId="1E7BCBB2" w:rsidR="002010C2" w:rsidRDefault="005F0908" w:rsidP="005F0908">
      <w:r>
        <w:t xml:space="preserve">Based on the above observations, </w:t>
      </w:r>
      <w:r w:rsidR="00AF782D">
        <w:t>companies are split whether PD pre-compensation is performed by CU or DU</w:t>
      </w:r>
      <w:r w:rsidR="002010C2">
        <w:t>, i.e. whether DU reports NR Timing Advance or compensated RTI</w:t>
      </w:r>
      <w:r w:rsidR="00AF782D">
        <w:t>.</w:t>
      </w:r>
      <w:r w:rsidR="002010C2">
        <w:t xml:space="preserve"> Regardless of this, all but one company proposes to introduce new UE-associated procedures for TA-based PDC, while the one company that proposes to reuse non-UE associated procedures indicated at last </w:t>
      </w:r>
      <w:r w:rsidR="00305C8B">
        <w:t xml:space="preserve">RAN3 </w:t>
      </w:r>
      <w:r w:rsidR="002010C2">
        <w:t xml:space="preserve">meeting that new UE-associated F1AP </w:t>
      </w:r>
      <w:r w:rsidR="00DA5D6F">
        <w:t xml:space="preserve">procedure </w:t>
      </w:r>
      <w:r w:rsidR="002010C2">
        <w:t xml:space="preserve">is acceptable </w:t>
      </w:r>
      <w:r w:rsidR="00DA5D6F">
        <w:t xml:space="preserve">(see </w:t>
      </w:r>
      <w:r w:rsidR="002010C2">
        <w:t>[13</w:t>
      </w:r>
      <w:r w:rsidR="00DA5D6F">
        <w:t xml:space="preserve">] </w:t>
      </w:r>
      <w:r w:rsidR="00305C8B">
        <w:t>q</w:t>
      </w:r>
      <w:r w:rsidR="00DA5D6F">
        <w:t>uestion #6)</w:t>
      </w:r>
      <w:r w:rsidR="002010C2">
        <w:t>.</w:t>
      </w:r>
    </w:p>
    <w:p w14:paraId="5DAF0270" w14:textId="1153E582" w:rsidR="002010C2" w:rsidRDefault="002010C2" w:rsidP="005F0908">
      <w:r>
        <w:t>Therefore, the following i</w:t>
      </w:r>
      <w:r w:rsidR="00182EA3">
        <w:t>s proposed:</w:t>
      </w:r>
    </w:p>
    <w:p w14:paraId="74C6DA7B" w14:textId="70D0A035" w:rsidR="00182EA3" w:rsidRDefault="00182EA3" w:rsidP="00182EA3">
      <w:pPr>
        <w:ind w:left="1530" w:hanging="1170"/>
      </w:pPr>
      <w:r w:rsidRPr="00127809">
        <w:rPr>
          <w:b/>
          <w:bCs/>
        </w:rPr>
        <w:t xml:space="preserve">Proposal </w:t>
      </w:r>
      <w:r w:rsidR="008A7F04">
        <w:rPr>
          <w:b/>
          <w:bCs/>
        </w:rPr>
        <w:t>#</w:t>
      </w:r>
      <w:r>
        <w:rPr>
          <w:b/>
          <w:bCs/>
        </w:rPr>
        <w:t>3</w:t>
      </w:r>
      <w:r w:rsidRPr="00127809">
        <w:rPr>
          <w:b/>
          <w:bCs/>
        </w:rPr>
        <w:t>:</w:t>
      </w:r>
      <w:r w:rsidRPr="00127809">
        <w:tab/>
      </w:r>
      <w:r>
        <w:t>To support TA-based PDC, i</w:t>
      </w:r>
      <w:r w:rsidRPr="00127809">
        <w:t>ntroduce</w:t>
      </w:r>
      <w:r>
        <w:t xml:space="preserve"> a new UE-associated class 1 procedure (CU-initiated) and a new UE-associated class 2 procedure (DU-initiated) to enable reporting of “TA-based PDC information” (details FFS).</w:t>
      </w:r>
    </w:p>
    <w:p w14:paraId="43BC24F8" w14:textId="15C85C08" w:rsidR="00182EA3" w:rsidRDefault="006D1796" w:rsidP="00182EA3">
      <w:pPr>
        <w:ind w:left="1530" w:hanging="1170"/>
      </w:pPr>
      <w:r>
        <w:rPr>
          <w:b/>
          <w:bCs/>
        </w:rPr>
        <w:t>Issue</w:t>
      </w:r>
      <w:r w:rsidR="00000822">
        <w:rPr>
          <w:b/>
          <w:bCs/>
        </w:rPr>
        <w:t>-1</w:t>
      </w:r>
      <w:r w:rsidR="00182EA3">
        <w:rPr>
          <w:b/>
          <w:bCs/>
        </w:rPr>
        <w:t>:</w:t>
      </w:r>
      <w:r w:rsidR="00182EA3">
        <w:tab/>
        <w:t>Further discuss whether the “TA-based PDC information” is:</w:t>
      </w:r>
    </w:p>
    <w:p w14:paraId="3331400C" w14:textId="3A4F6ED6" w:rsidR="00182EA3" w:rsidRPr="00182EA3" w:rsidRDefault="00182EA3" w:rsidP="00675B8E">
      <w:pPr>
        <w:ind w:left="1800" w:hanging="270"/>
      </w:pPr>
      <w:r w:rsidRPr="00182EA3">
        <w:t>a)</w:t>
      </w:r>
      <w:r w:rsidR="00675B8E">
        <w:tab/>
      </w:r>
      <w:r w:rsidRPr="00182EA3">
        <w:t>NR Timing Advance (</w:t>
      </w:r>
      <w:r w:rsidR="006D1796">
        <w:t xml:space="preserve">meaning </w:t>
      </w:r>
      <w:r w:rsidRPr="00182EA3">
        <w:t xml:space="preserve">PD pre-compensation </w:t>
      </w:r>
      <w:r w:rsidR="00305C8B">
        <w:t xml:space="preserve">is </w:t>
      </w:r>
      <w:r w:rsidRPr="00182EA3">
        <w:t>performed by CU) or</w:t>
      </w:r>
    </w:p>
    <w:p w14:paraId="52195717" w14:textId="38F74442" w:rsidR="00182EA3" w:rsidRPr="00182EA3" w:rsidRDefault="00182EA3" w:rsidP="00675B8E">
      <w:pPr>
        <w:ind w:left="1800" w:hanging="270"/>
      </w:pPr>
      <w:r w:rsidRPr="00182EA3">
        <w:t>b)</w:t>
      </w:r>
      <w:r w:rsidR="00675B8E">
        <w:tab/>
      </w:r>
      <w:r w:rsidRPr="00182EA3">
        <w:t>compensated RTI (</w:t>
      </w:r>
      <w:r w:rsidR="006D1796">
        <w:t xml:space="preserve">meaning </w:t>
      </w:r>
      <w:r w:rsidRPr="00182EA3">
        <w:t xml:space="preserve">PD pre-compensation </w:t>
      </w:r>
      <w:r w:rsidR="00305C8B">
        <w:t xml:space="preserve">is </w:t>
      </w:r>
      <w:r w:rsidRPr="00182EA3">
        <w:t>performed by DU).</w:t>
      </w:r>
    </w:p>
    <w:p w14:paraId="49DBBFD2" w14:textId="10761437" w:rsidR="00421049" w:rsidRDefault="00421049" w:rsidP="00421049">
      <w:pPr>
        <w:rPr>
          <w:b/>
          <w:bCs/>
          <w:color w:val="FF0000"/>
        </w:rPr>
      </w:pPr>
      <w:r>
        <w:rPr>
          <w:b/>
          <w:bCs/>
          <w:color w:val="FF0000"/>
        </w:rPr>
        <w:t xml:space="preserve">Question </w:t>
      </w:r>
      <w:r w:rsidR="007A6C2F">
        <w:rPr>
          <w:b/>
          <w:bCs/>
          <w:color w:val="FF0000"/>
        </w:rPr>
        <w:t>2</w:t>
      </w:r>
      <w:r>
        <w:rPr>
          <w:b/>
          <w:bCs/>
          <w:color w:val="FF0000"/>
        </w:rPr>
        <w:t xml:space="preserve">: </w:t>
      </w:r>
      <w:r w:rsidR="00182EA3">
        <w:rPr>
          <w:b/>
          <w:bCs/>
          <w:color w:val="FF0000"/>
        </w:rPr>
        <w:t xml:space="preserve">Can Proposal </w:t>
      </w:r>
      <w:r w:rsidR="00305C8B">
        <w:rPr>
          <w:b/>
          <w:bCs/>
          <w:color w:val="FF0000"/>
        </w:rPr>
        <w:t>#</w:t>
      </w:r>
      <w:r w:rsidR="00182EA3">
        <w:rPr>
          <w:b/>
          <w:bCs/>
          <w:color w:val="FF0000"/>
        </w:rPr>
        <w:t>3 be agreed for TA-based PDC?</w:t>
      </w:r>
      <w:r>
        <w:rPr>
          <w:b/>
          <w:bCs/>
          <w:color w:val="FF0000"/>
        </w:rPr>
        <w:t xml:space="preserve"> </w:t>
      </w:r>
      <w:r w:rsidR="00182EA3">
        <w:rPr>
          <w:b/>
          <w:bCs/>
          <w:color w:val="FF0000"/>
        </w:rPr>
        <w:t xml:space="preserve">If </w:t>
      </w:r>
      <w:r w:rsidR="005764F0">
        <w:rPr>
          <w:b/>
          <w:bCs/>
          <w:color w:val="FF0000"/>
        </w:rPr>
        <w:t>so, can TA-based PDC and RTT-based PDC use common procedures</w:t>
      </w:r>
      <w:r w:rsidR="000F4426">
        <w:rPr>
          <w:b/>
          <w:bCs/>
          <w:color w:val="FF0000"/>
        </w:rPr>
        <w:t xml:space="preserve"> (i.e. the new procedures of Proposal #2 and #3 can be the same)</w:t>
      </w:r>
      <w:r w:rsidR="007A6C2F">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421049" w14:paraId="3DC5BDDD" w14:textId="77777777" w:rsidTr="007A6C2F">
        <w:trPr>
          <w:trHeight w:val="123"/>
          <w:jc w:val="center"/>
        </w:trPr>
        <w:tc>
          <w:tcPr>
            <w:tcW w:w="940" w:type="pct"/>
            <w:shd w:val="clear" w:color="auto" w:fill="D9D9D9"/>
            <w:vAlign w:val="center"/>
          </w:tcPr>
          <w:p w14:paraId="0E5AB881" w14:textId="77777777" w:rsidR="00421049" w:rsidRDefault="00421049"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964DED7" w14:textId="77777777" w:rsidR="00421049" w:rsidRDefault="00421049"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421049" w14:paraId="7BC1A358" w14:textId="77777777" w:rsidTr="007A6C2F">
        <w:trPr>
          <w:trHeight w:val="123"/>
          <w:jc w:val="center"/>
        </w:trPr>
        <w:tc>
          <w:tcPr>
            <w:tcW w:w="940" w:type="pct"/>
            <w:shd w:val="clear" w:color="auto" w:fill="auto"/>
          </w:tcPr>
          <w:p w14:paraId="6611A65E" w14:textId="77777777" w:rsidR="00421049" w:rsidRDefault="00421049" w:rsidP="007A6C2F">
            <w:pPr>
              <w:spacing w:after="0"/>
              <w:jc w:val="center"/>
              <w:rPr>
                <w:rFonts w:asciiTheme="minorHAnsi" w:hAnsiTheme="minorHAnsi" w:cstheme="minorHAnsi"/>
                <w:bCs/>
                <w:lang w:eastAsia="zh-CN"/>
              </w:rPr>
            </w:pPr>
          </w:p>
        </w:tc>
        <w:tc>
          <w:tcPr>
            <w:tcW w:w="4060" w:type="pct"/>
          </w:tcPr>
          <w:p w14:paraId="4E28513E" w14:textId="77777777" w:rsidR="00421049" w:rsidRDefault="00421049" w:rsidP="007A6C2F">
            <w:pPr>
              <w:spacing w:after="0"/>
              <w:rPr>
                <w:rFonts w:asciiTheme="minorHAnsi" w:hAnsiTheme="minorHAnsi" w:cstheme="minorHAnsi"/>
                <w:lang w:eastAsia="zh-CN"/>
              </w:rPr>
            </w:pPr>
          </w:p>
        </w:tc>
      </w:tr>
      <w:tr w:rsidR="00421049" w14:paraId="3DBDAAD3" w14:textId="77777777" w:rsidTr="007A6C2F">
        <w:trPr>
          <w:trHeight w:val="123"/>
          <w:jc w:val="center"/>
        </w:trPr>
        <w:tc>
          <w:tcPr>
            <w:tcW w:w="940" w:type="pct"/>
            <w:shd w:val="clear" w:color="auto" w:fill="auto"/>
          </w:tcPr>
          <w:p w14:paraId="4EA44F6B" w14:textId="77777777" w:rsidR="00421049" w:rsidRDefault="00421049" w:rsidP="007A6C2F">
            <w:pPr>
              <w:spacing w:after="0"/>
              <w:jc w:val="center"/>
              <w:rPr>
                <w:rFonts w:asciiTheme="minorHAnsi" w:hAnsiTheme="minorHAnsi" w:cstheme="minorHAnsi"/>
                <w:bCs/>
                <w:lang w:eastAsia="zh-CN"/>
              </w:rPr>
            </w:pPr>
          </w:p>
        </w:tc>
        <w:tc>
          <w:tcPr>
            <w:tcW w:w="4060" w:type="pct"/>
          </w:tcPr>
          <w:p w14:paraId="10879DCE" w14:textId="77777777" w:rsidR="00421049" w:rsidRDefault="00421049" w:rsidP="007A6C2F">
            <w:pPr>
              <w:spacing w:after="0"/>
              <w:rPr>
                <w:rFonts w:asciiTheme="minorHAnsi" w:hAnsiTheme="minorHAnsi" w:cstheme="minorHAnsi"/>
                <w:lang w:eastAsia="zh-CN"/>
              </w:rPr>
            </w:pPr>
          </w:p>
        </w:tc>
      </w:tr>
      <w:tr w:rsidR="00421049" w14:paraId="19DC9E23" w14:textId="77777777" w:rsidTr="007A6C2F">
        <w:trPr>
          <w:trHeight w:val="123"/>
          <w:jc w:val="center"/>
        </w:trPr>
        <w:tc>
          <w:tcPr>
            <w:tcW w:w="940" w:type="pct"/>
            <w:shd w:val="clear" w:color="auto" w:fill="auto"/>
          </w:tcPr>
          <w:p w14:paraId="304F22F7" w14:textId="77777777" w:rsidR="00421049" w:rsidRDefault="00421049" w:rsidP="007A6C2F">
            <w:pPr>
              <w:spacing w:after="0"/>
              <w:jc w:val="center"/>
              <w:rPr>
                <w:rFonts w:asciiTheme="minorHAnsi" w:hAnsiTheme="minorHAnsi" w:cstheme="minorHAnsi"/>
                <w:bCs/>
                <w:lang w:val="en-US" w:eastAsia="zh-CN"/>
              </w:rPr>
            </w:pPr>
          </w:p>
        </w:tc>
        <w:tc>
          <w:tcPr>
            <w:tcW w:w="4060" w:type="pct"/>
          </w:tcPr>
          <w:p w14:paraId="66FD2E0D" w14:textId="77777777" w:rsidR="00421049" w:rsidRDefault="00421049" w:rsidP="007A6C2F">
            <w:pPr>
              <w:spacing w:after="0"/>
              <w:rPr>
                <w:rFonts w:asciiTheme="minorHAnsi" w:hAnsiTheme="minorHAnsi" w:cstheme="minorHAnsi"/>
                <w:lang w:val="en-US" w:eastAsia="zh-CN"/>
              </w:rPr>
            </w:pPr>
          </w:p>
        </w:tc>
      </w:tr>
      <w:tr w:rsidR="00421049" w14:paraId="37DF9308" w14:textId="77777777" w:rsidTr="007A6C2F">
        <w:trPr>
          <w:trHeight w:val="123"/>
          <w:jc w:val="center"/>
        </w:trPr>
        <w:tc>
          <w:tcPr>
            <w:tcW w:w="940" w:type="pct"/>
            <w:shd w:val="clear" w:color="auto" w:fill="auto"/>
          </w:tcPr>
          <w:p w14:paraId="3FAB7065" w14:textId="77777777" w:rsidR="00421049" w:rsidRDefault="00421049" w:rsidP="007A6C2F">
            <w:pPr>
              <w:spacing w:after="0"/>
              <w:jc w:val="center"/>
              <w:rPr>
                <w:rFonts w:asciiTheme="minorHAnsi" w:hAnsiTheme="minorHAnsi" w:cstheme="minorHAnsi"/>
                <w:bCs/>
                <w:lang w:eastAsia="zh-CN"/>
              </w:rPr>
            </w:pPr>
          </w:p>
        </w:tc>
        <w:tc>
          <w:tcPr>
            <w:tcW w:w="4060" w:type="pct"/>
          </w:tcPr>
          <w:p w14:paraId="2F0397B4" w14:textId="77777777" w:rsidR="00421049" w:rsidRDefault="00421049" w:rsidP="007A6C2F">
            <w:pPr>
              <w:spacing w:after="0"/>
              <w:rPr>
                <w:rFonts w:asciiTheme="minorHAnsi" w:hAnsiTheme="minorHAnsi" w:cstheme="minorHAnsi"/>
                <w:lang w:eastAsia="zh-CN"/>
              </w:rPr>
            </w:pPr>
          </w:p>
        </w:tc>
      </w:tr>
      <w:tr w:rsidR="00421049" w14:paraId="5F150126" w14:textId="77777777" w:rsidTr="007A6C2F">
        <w:trPr>
          <w:trHeight w:val="123"/>
          <w:jc w:val="center"/>
        </w:trPr>
        <w:tc>
          <w:tcPr>
            <w:tcW w:w="940" w:type="pct"/>
            <w:shd w:val="clear" w:color="auto" w:fill="auto"/>
          </w:tcPr>
          <w:p w14:paraId="17186E0E" w14:textId="77777777" w:rsidR="00421049" w:rsidRDefault="00421049" w:rsidP="007A6C2F">
            <w:pPr>
              <w:spacing w:after="0"/>
              <w:jc w:val="center"/>
              <w:rPr>
                <w:rFonts w:asciiTheme="minorHAnsi" w:hAnsiTheme="minorHAnsi" w:cstheme="minorHAnsi"/>
                <w:bCs/>
                <w:lang w:eastAsia="zh-CN"/>
              </w:rPr>
            </w:pPr>
          </w:p>
        </w:tc>
        <w:tc>
          <w:tcPr>
            <w:tcW w:w="4060" w:type="pct"/>
          </w:tcPr>
          <w:p w14:paraId="1F42C1E4" w14:textId="77777777" w:rsidR="00421049" w:rsidRDefault="00421049" w:rsidP="007A6C2F">
            <w:pPr>
              <w:spacing w:after="0"/>
              <w:rPr>
                <w:rFonts w:asciiTheme="minorHAnsi" w:hAnsiTheme="minorHAnsi" w:cstheme="minorHAnsi"/>
                <w:lang w:eastAsia="zh-CN"/>
              </w:rPr>
            </w:pPr>
          </w:p>
        </w:tc>
      </w:tr>
      <w:tr w:rsidR="00421049" w14:paraId="607583F0" w14:textId="77777777" w:rsidTr="007A6C2F">
        <w:trPr>
          <w:trHeight w:val="123"/>
          <w:jc w:val="center"/>
        </w:trPr>
        <w:tc>
          <w:tcPr>
            <w:tcW w:w="940" w:type="pct"/>
            <w:shd w:val="clear" w:color="auto" w:fill="auto"/>
          </w:tcPr>
          <w:p w14:paraId="43D9E6EC" w14:textId="77777777" w:rsidR="00421049" w:rsidRDefault="00421049" w:rsidP="007A6C2F">
            <w:pPr>
              <w:spacing w:after="0"/>
              <w:jc w:val="center"/>
              <w:rPr>
                <w:rFonts w:asciiTheme="minorHAnsi" w:hAnsiTheme="minorHAnsi" w:cstheme="minorHAnsi"/>
                <w:bCs/>
                <w:lang w:eastAsia="zh-CN"/>
              </w:rPr>
            </w:pPr>
          </w:p>
        </w:tc>
        <w:tc>
          <w:tcPr>
            <w:tcW w:w="4060" w:type="pct"/>
          </w:tcPr>
          <w:p w14:paraId="197CB697" w14:textId="77777777" w:rsidR="00421049" w:rsidRDefault="00421049" w:rsidP="007A6C2F">
            <w:pPr>
              <w:spacing w:after="0"/>
              <w:rPr>
                <w:rFonts w:asciiTheme="minorHAnsi" w:hAnsiTheme="minorHAnsi" w:cstheme="minorHAnsi"/>
                <w:lang w:eastAsia="zh-CN"/>
              </w:rPr>
            </w:pPr>
          </w:p>
        </w:tc>
      </w:tr>
      <w:tr w:rsidR="00421049" w14:paraId="38E77EE9" w14:textId="77777777" w:rsidTr="007A6C2F">
        <w:trPr>
          <w:trHeight w:val="123"/>
          <w:jc w:val="center"/>
        </w:trPr>
        <w:tc>
          <w:tcPr>
            <w:tcW w:w="940" w:type="pct"/>
            <w:shd w:val="clear" w:color="auto" w:fill="auto"/>
          </w:tcPr>
          <w:p w14:paraId="17537A29" w14:textId="77777777" w:rsidR="00421049" w:rsidRDefault="00421049" w:rsidP="007A6C2F">
            <w:pPr>
              <w:spacing w:after="0"/>
              <w:jc w:val="center"/>
              <w:rPr>
                <w:rFonts w:asciiTheme="minorHAnsi" w:hAnsiTheme="minorHAnsi" w:cstheme="minorHAnsi"/>
                <w:bCs/>
                <w:lang w:eastAsia="zh-CN"/>
              </w:rPr>
            </w:pPr>
          </w:p>
        </w:tc>
        <w:tc>
          <w:tcPr>
            <w:tcW w:w="4060" w:type="pct"/>
          </w:tcPr>
          <w:p w14:paraId="788246EA" w14:textId="77777777" w:rsidR="00421049" w:rsidRDefault="00421049" w:rsidP="007A6C2F">
            <w:pPr>
              <w:spacing w:after="0"/>
              <w:rPr>
                <w:rFonts w:asciiTheme="minorHAnsi" w:hAnsiTheme="minorHAnsi" w:cstheme="minorHAnsi"/>
                <w:lang w:eastAsia="zh-CN"/>
              </w:rPr>
            </w:pPr>
          </w:p>
        </w:tc>
      </w:tr>
      <w:tr w:rsidR="00421049" w14:paraId="10AC10BD" w14:textId="77777777" w:rsidTr="007A6C2F">
        <w:trPr>
          <w:trHeight w:val="123"/>
          <w:jc w:val="center"/>
        </w:trPr>
        <w:tc>
          <w:tcPr>
            <w:tcW w:w="940" w:type="pct"/>
            <w:shd w:val="clear" w:color="auto" w:fill="auto"/>
          </w:tcPr>
          <w:p w14:paraId="23FC8CE2" w14:textId="77777777" w:rsidR="00421049" w:rsidRDefault="00421049" w:rsidP="007A6C2F">
            <w:pPr>
              <w:spacing w:after="0"/>
              <w:jc w:val="center"/>
              <w:rPr>
                <w:rFonts w:asciiTheme="minorHAnsi" w:hAnsiTheme="minorHAnsi" w:cstheme="minorHAnsi"/>
                <w:bCs/>
                <w:lang w:eastAsia="zh-CN"/>
              </w:rPr>
            </w:pPr>
          </w:p>
        </w:tc>
        <w:tc>
          <w:tcPr>
            <w:tcW w:w="4060" w:type="pct"/>
          </w:tcPr>
          <w:p w14:paraId="2AB58495" w14:textId="77777777" w:rsidR="00421049" w:rsidRDefault="00421049" w:rsidP="007A6C2F">
            <w:pPr>
              <w:spacing w:after="0"/>
              <w:rPr>
                <w:rFonts w:asciiTheme="minorHAnsi" w:hAnsiTheme="minorHAnsi" w:cstheme="minorHAnsi"/>
                <w:lang w:eastAsia="zh-CN"/>
              </w:rPr>
            </w:pPr>
          </w:p>
        </w:tc>
      </w:tr>
      <w:tr w:rsidR="00421049" w14:paraId="4CEB96CF" w14:textId="77777777" w:rsidTr="007A6C2F">
        <w:trPr>
          <w:trHeight w:val="123"/>
          <w:jc w:val="center"/>
        </w:trPr>
        <w:tc>
          <w:tcPr>
            <w:tcW w:w="940" w:type="pct"/>
            <w:shd w:val="clear" w:color="auto" w:fill="auto"/>
          </w:tcPr>
          <w:p w14:paraId="340AD683" w14:textId="77777777" w:rsidR="00421049" w:rsidRDefault="00421049" w:rsidP="007A6C2F">
            <w:pPr>
              <w:spacing w:after="0"/>
              <w:jc w:val="center"/>
              <w:rPr>
                <w:rFonts w:asciiTheme="minorHAnsi" w:hAnsiTheme="minorHAnsi" w:cstheme="minorHAnsi"/>
                <w:bCs/>
                <w:lang w:eastAsia="zh-CN"/>
              </w:rPr>
            </w:pPr>
          </w:p>
        </w:tc>
        <w:tc>
          <w:tcPr>
            <w:tcW w:w="4060" w:type="pct"/>
          </w:tcPr>
          <w:p w14:paraId="1ED42DBE" w14:textId="77777777" w:rsidR="00421049" w:rsidRDefault="00421049" w:rsidP="007A6C2F">
            <w:pPr>
              <w:spacing w:after="0"/>
              <w:rPr>
                <w:rFonts w:asciiTheme="minorHAnsi" w:hAnsiTheme="minorHAnsi" w:cstheme="minorHAnsi"/>
                <w:lang w:eastAsia="zh-CN"/>
              </w:rPr>
            </w:pPr>
          </w:p>
        </w:tc>
      </w:tr>
      <w:tr w:rsidR="00421049" w14:paraId="596F35F0" w14:textId="77777777" w:rsidTr="007A6C2F">
        <w:trPr>
          <w:trHeight w:val="123"/>
          <w:jc w:val="center"/>
        </w:trPr>
        <w:tc>
          <w:tcPr>
            <w:tcW w:w="940" w:type="pct"/>
            <w:shd w:val="clear" w:color="auto" w:fill="auto"/>
          </w:tcPr>
          <w:p w14:paraId="0505534D" w14:textId="77777777" w:rsidR="00421049" w:rsidRDefault="00421049" w:rsidP="007A6C2F">
            <w:pPr>
              <w:spacing w:after="0"/>
              <w:jc w:val="center"/>
              <w:rPr>
                <w:rFonts w:asciiTheme="minorHAnsi" w:hAnsiTheme="minorHAnsi" w:cstheme="minorHAnsi"/>
                <w:bCs/>
                <w:lang w:eastAsia="zh-CN"/>
              </w:rPr>
            </w:pPr>
          </w:p>
        </w:tc>
        <w:tc>
          <w:tcPr>
            <w:tcW w:w="4060" w:type="pct"/>
          </w:tcPr>
          <w:p w14:paraId="38596B1E" w14:textId="77777777" w:rsidR="00421049" w:rsidRDefault="00421049" w:rsidP="007A6C2F">
            <w:pPr>
              <w:spacing w:after="0"/>
              <w:rPr>
                <w:rFonts w:asciiTheme="minorHAnsi" w:hAnsiTheme="minorHAnsi" w:cstheme="minorHAnsi"/>
                <w:lang w:eastAsia="zh-CN"/>
              </w:rPr>
            </w:pPr>
          </w:p>
        </w:tc>
      </w:tr>
      <w:tr w:rsidR="00421049" w14:paraId="7684756C" w14:textId="77777777" w:rsidTr="007A6C2F">
        <w:trPr>
          <w:trHeight w:val="123"/>
          <w:jc w:val="center"/>
        </w:trPr>
        <w:tc>
          <w:tcPr>
            <w:tcW w:w="5000" w:type="pct"/>
            <w:gridSpan w:val="2"/>
            <w:shd w:val="clear" w:color="auto" w:fill="auto"/>
          </w:tcPr>
          <w:p w14:paraId="1A752270" w14:textId="77777777" w:rsidR="00421049" w:rsidRDefault="00421049"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1AB6EBE5" w14:textId="77777777" w:rsidR="00421049" w:rsidRPr="0065618C" w:rsidRDefault="00421049" w:rsidP="007A6C2F">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2218B30" w14:textId="0B6DE185" w:rsidR="009510E2" w:rsidRDefault="009510E2" w:rsidP="00FE0052"/>
    <w:p w14:paraId="471D2E99" w14:textId="1C7607F5" w:rsidR="007A6C2F" w:rsidRDefault="007A6C2F" w:rsidP="007A6C2F">
      <w:pPr>
        <w:rPr>
          <w:b/>
          <w:bCs/>
          <w:color w:val="FF0000"/>
        </w:rPr>
      </w:pPr>
      <w:r>
        <w:rPr>
          <w:b/>
          <w:bCs/>
          <w:color w:val="FF0000"/>
        </w:rPr>
        <w:t xml:space="preserve">Question 3: </w:t>
      </w:r>
      <w:r w:rsidR="00913CD6">
        <w:rPr>
          <w:b/>
          <w:bCs/>
          <w:color w:val="FF0000"/>
        </w:rPr>
        <w:t xml:space="preserve">For TA-based PDC, what </w:t>
      </w:r>
      <w:r w:rsidR="00E51041">
        <w:rPr>
          <w:b/>
          <w:bCs/>
          <w:color w:val="FF0000"/>
        </w:rPr>
        <w:t>d</w:t>
      </w:r>
      <w:r w:rsidR="006D1796">
        <w:rPr>
          <w:b/>
          <w:bCs/>
          <w:color w:val="FF0000"/>
        </w:rPr>
        <w:t xml:space="preserve">oes </w:t>
      </w:r>
      <w:r w:rsidR="00913CD6">
        <w:rPr>
          <w:b/>
          <w:bCs/>
          <w:color w:val="FF0000"/>
        </w:rPr>
        <w:t>the gNB-</w:t>
      </w:r>
      <w:r w:rsidR="006D1796">
        <w:rPr>
          <w:b/>
          <w:bCs/>
          <w:color w:val="FF0000"/>
        </w:rPr>
        <w:t>DU</w:t>
      </w:r>
      <w:r w:rsidR="0003143E">
        <w:rPr>
          <w:b/>
          <w:bCs/>
          <w:color w:val="FF0000"/>
        </w:rPr>
        <w:t xml:space="preserve"> report</w:t>
      </w:r>
      <w:r w:rsidR="00913CD6">
        <w:rPr>
          <w:b/>
          <w:bCs/>
          <w:color w:val="FF0000"/>
        </w:rPr>
        <w:t xml:space="preserve"> to the gNB-CU:</w:t>
      </w:r>
      <w:r w:rsidR="00E51041">
        <w:rPr>
          <w:b/>
          <w:bCs/>
          <w:color w:val="FF0000"/>
        </w:rPr>
        <w:t xml:space="preserve"> </w:t>
      </w:r>
      <w:r w:rsidR="0003143E">
        <w:rPr>
          <w:b/>
          <w:bCs/>
          <w:color w:val="FF0000"/>
        </w:rPr>
        <w:t>(a) NR Timing Advance or</w:t>
      </w:r>
      <w:r>
        <w:rPr>
          <w:b/>
          <w:bCs/>
          <w:color w:val="FF0000"/>
        </w:rPr>
        <w:t xml:space="preserve"> </w:t>
      </w:r>
      <w:r w:rsidR="0003143E">
        <w:rPr>
          <w:b/>
          <w:bCs/>
          <w:color w:val="FF0000"/>
        </w:rPr>
        <w:t>(b) compensated RTI?</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7A6C2F" w14:paraId="6D0DD1D6" w14:textId="77777777" w:rsidTr="007A6C2F">
        <w:trPr>
          <w:trHeight w:val="123"/>
          <w:jc w:val="center"/>
        </w:trPr>
        <w:tc>
          <w:tcPr>
            <w:tcW w:w="940" w:type="pct"/>
            <w:shd w:val="clear" w:color="auto" w:fill="D9D9D9"/>
            <w:vAlign w:val="center"/>
          </w:tcPr>
          <w:p w14:paraId="459171A8" w14:textId="77777777" w:rsidR="007A6C2F" w:rsidRDefault="007A6C2F"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7C21E35" w14:textId="77777777" w:rsidR="007A6C2F" w:rsidRDefault="007A6C2F"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7A6C2F" w14:paraId="61DC398C" w14:textId="77777777" w:rsidTr="007A6C2F">
        <w:trPr>
          <w:trHeight w:val="123"/>
          <w:jc w:val="center"/>
        </w:trPr>
        <w:tc>
          <w:tcPr>
            <w:tcW w:w="940" w:type="pct"/>
            <w:shd w:val="clear" w:color="auto" w:fill="auto"/>
          </w:tcPr>
          <w:p w14:paraId="4637DEE0" w14:textId="4B13101E" w:rsidR="007A6C2F" w:rsidRDefault="007A6C2F" w:rsidP="007A6C2F">
            <w:pPr>
              <w:spacing w:after="0"/>
              <w:jc w:val="center"/>
              <w:rPr>
                <w:rFonts w:asciiTheme="minorHAnsi" w:hAnsiTheme="minorHAnsi" w:cstheme="minorHAnsi"/>
                <w:bCs/>
                <w:lang w:eastAsia="zh-CN"/>
              </w:rPr>
            </w:pPr>
          </w:p>
        </w:tc>
        <w:tc>
          <w:tcPr>
            <w:tcW w:w="4060" w:type="pct"/>
          </w:tcPr>
          <w:p w14:paraId="686E1303" w14:textId="0BD6D0C0" w:rsidR="007A6C2F" w:rsidRDefault="007A6C2F" w:rsidP="007A6C2F">
            <w:pPr>
              <w:spacing w:after="0"/>
              <w:rPr>
                <w:rFonts w:asciiTheme="minorHAnsi" w:hAnsiTheme="minorHAnsi" w:cstheme="minorHAnsi"/>
                <w:lang w:eastAsia="zh-CN"/>
              </w:rPr>
            </w:pPr>
          </w:p>
        </w:tc>
      </w:tr>
      <w:tr w:rsidR="007A6C2F" w14:paraId="3491AE75" w14:textId="77777777" w:rsidTr="007A6C2F">
        <w:trPr>
          <w:trHeight w:val="123"/>
          <w:jc w:val="center"/>
        </w:trPr>
        <w:tc>
          <w:tcPr>
            <w:tcW w:w="940" w:type="pct"/>
            <w:shd w:val="clear" w:color="auto" w:fill="auto"/>
          </w:tcPr>
          <w:p w14:paraId="5898996F" w14:textId="77777777" w:rsidR="007A6C2F" w:rsidRDefault="007A6C2F" w:rsidP="007A6C2F">
            <w:pPr>
              <w:spacing w:after="0"/>
              <w:jc w:val="center"/>
              <w:rPr>
                <w:rFonts w:asciiTheme="minorHAnsi" w:hAnsiTheme="minorHAnsi" w:cstheme="minorHAnsi"/>
                <w:bCs/>
                <w:lang w:eastAsia="zh-CN"/>
              </w:rPr>
            </w:pPr>
          </w:p>
        </w:tc>
        <w:tc>
          <w:tcPr>
            <w:tcW w:w="4060" w:type="pct"/>
          </w:tcPr>
          <w:p w14:paraId="71430E8A" w14:textId="77777777" w:rsidR="007A6C2F" w:rsidRDefault="007A6C2F" w:rsidP="007A6C2F">
            <w:pPr>
              <w:spacing w:after="0"/>
              <w:rPr>
                <w:rFonts w:asciiTheme="minorHAnsi" w:hAnsiTheme="minorHAnsi" w:cstheme="minorHAnsi"/>
                <w:lang w:eastAsia="zh-CN"/>
              </w:rPr>
            </w:pPr>
          </w:p>
        </w:tc>
      </w:tr>
      <w:tr w:rsidR="007A6C2F" w14:paraId="44862FF6" w14:textId="77777777" w:rsidTr="007A6C2F">
        <w:trPr>
          <w:trHeight w:val="123"/>
          <w:jc w:val="center"/>
        </w:trPr>
        <w:tc>
          <w:tcPr>
            <w:tcW w:w="940" w:type="pct"/>
            <w:shd w:val="clear" w:color="auto" w:fill="auto"/>
          </w:tcPr>
          <w:p w14:paraId="53DE8EC0" w14:textId="77777777" w:rsidR="007A6C2F" w:rsidRDefault="007A6C2F" w:rsidP="007A6C2F">
            <w:pPr>
              <w:spacing w:after="0"/>
              <w:jc w:val="center"/>
              <w:rPr>
                <w:rFonts w:asciiTheme="minorHAnsi" w:hAnsiTheme="minorHAnsi" w:cstheme="minorHAnsi"/>
                <w:bCs/>
                <w:lang w:val="en-US" w:eastAsia="zh-CN"/>
              </w:rPr>
            </w:pPr>
          </w:p>
        </w:tc>
        <w:tc>
          <w:tcPr>
            <w:tcW w:w="4060" w:type="pct"/>
          </w:tcPr>
          <w:p w14:paraId="1C174A32" w14:textId="77777777" w:rsidR="007A6C2F" w:rsidRDefault="007A6C2F" w:rsidP="007A6C2F">
            <w:pPr>
              <w:spacing w:after="0"/>
              <w:rPr>
                <w:rFonts w:asciiTheme="minorHAnsi" w:hAnsiTheme="minorHAnsi" w:cstheme="minorHAnsi"/>
                <w:lang w:val="en-US" w:eastAsia="zh-CN"/>
              </w:rPr>
            </w:pPr>
          </w:p>
        </w:tc>
      </w:tr>
      <w:tr w:rsidR="007A6C2F" w14:paraId="2AFE2A87" w14:textId="77777777" w:rsidTr="007A6C2F">
        <w:trPr>
          <w:trHeight w:val="123"/>
          <w:jc w:val="center"/>
        </w:trPr>
        <w:tc>
          <w:tcPr>
            <w:tcW w:w="940" w:type="pct"/>
            <w:shd w:val="clear" w:color="auto" w:fill="auto"/>
          </w:tcPr>
          <w:p w14:paraId="6AEADB5D" w14:textId="77777777" w:rsidR="007A6C2F" w:rsidRDefault="007A6C2F" w:rsidP="007A6C2F">
            <w:pPr>
              <w:spacing w:after="0"/>
              <w:jc w:val="center"/>
              <w:rPr>
                <w:rFonts w:asciiTheme="minorHAnsi" w:hAnsiTheme="minorHAnsi" w:cstheme="minorHAnsi"/>
                <w:bCs/>
                <w:lang w:eastAsia="zh-CN"/>
              </w:rPr>
            </w:pPr>
          </w:p>
        </w:tc>
        <w:tc>
          <w:tcPr>
            <w:tcW w:w="4060" w:type="pct"/>
          </w:tcPr>
          <w:p w14:paraId="4EEE674F" w14:textId="77777777" w:rsidR="007A6C2F" w:rsidRDefault="007A6C2F" w:rsidP="007A6C2F">
            <w:pPr>
              <w:spacing w:after="0"/>
              <w:rPr>
                <w:rFonts w:asciiTheme="minorHAnsi" w:hAnsiTheme="minorHAnsi" w:cstheme="minorHAnsi"/>
                <w:lang w:eastAsia="zh-CN"/>
              </w:rPr>
            </w:pPr>
          </w:p>
        </w:tc>
      </w:tr>
      <w:tr w:rsidR="007A6C2F" w14:paraId="71043DEC" w14:textId="77777777" w:rsidTr="007A6C2F">
        <w:trPr>
          <w:trHeight w:val="123"/>
          <w:jc w:val="center"/>
        </w:trPr>
        <w:tc>
          <w:tcPr>
            <w:tcW w:w="940" w:type="pct"/>
            <w:shd w:val="clear" w:color="auto" w:fill="auto"/>
          </w:tcPr>
          <w:p w14:paraId="73B234F0" w14:textId="77777777" w:rsidR="007A6C2F" w:rsidRDefault="007A6C2F" w:rsidP="007A6C2F">
            <w:pPr>
              <w:spacing w:after="0"/>
              <w:jc w:val="center"/>
              <w:rPr>
                <w:rFonts w:asciiTheme="minorHAnsi" w:hAnsiTheme="minorHAnsi" w:cstheme="minorHAnsi"/>
                <w:bCs/>
                <w:lang w:eastAsia="zh-CN"/>
              </w:rPr>
            </w:pPr>
          </w:p>
        </w:tc>
        <w:tc>
          <w:tcPr>
            <w:tcW w:w="4060" w:type="pct"/>
          </w:tcPr>
          <w:p w14:paraId="16A5C85C" w14:textId="77777777" w:rsidR="007A6C2F" w:rsidRDefault="007A6C2F" w:rsidP="007A6C2F">
            <w:pPr>
              <w:spacing w:after="0"/>
              <w:rPr>
                <w:rFonts w:asciiTheme="minorHAnsi" w:hAnsiTheme="minorHAnsi" w:cstheme="minorHAnsi"/>
                <w:lang w:eastAsia="zh-CN"/>
              </w:rPr>
            </w:pPr>
          </w:p>
        </w:tc>
      </w:tr>
      <w:tr w:rsidR="007A6C2F" w14:paraId="473847D1" w14:textId="77777777" w:rsidTr="007A6C2F">
        <w:trPr>
          <w:trHeight w:val="123"/>
          <w:jc w:val="center"/>
        </w:trPr>
        <w:tc>
          <w:tcPr>
            <w:tcW w:w="940" w:type="pct"/>
            <w:shd w:val="clear" w:color="auto" w:fill="auto"/>
          </w:tcPr>
          <w:p w14:paraId="4AC87208" w14:textId="77777777" w:rsidR="007A6C2F" w:rsidRDefault="007A6C2F" w:rsidP="007A6C2F">
            <w:pPr>
              <w:spacing w:after="0"/>
              <w:jc w:val="center"/>
              <w:rPr>
                <w:rFonts w:asciiTheme="minorHAnsi" w:hAnsiTheme="minorHAnsi" w:cstheme="minorHAnsi"/>
                <w:bCs/>
                <w:lang w:eastAsia="zh-CN"/>
              </w:rPr>
            </w:pPr>
          </w:p>
        </w:tc>
        <w:tc>
          <w:tcPr>
            <w:tcW w:w="4060" w:type="pct"/>
          </w:tcPr>
          <w:p w14:paraId="06CB7AF2" w14:textId="77777777" w:rsidR="007A6C2F" w:rsidRDefault="007A6C2F" w:rsidP="007A6C2F">
            <w:pPr>
              <w:spacing w:after="0"/>
              <w:rPr>
                <w:rFonts w:asciiTheme="minorHAnsi" w:hAnsiTheme="minorHAnsi" w:cstheme="minorHAnsi"/>
                <w:lang w:eastAsia="zh-CN"/>
              </w:rPr>
            </w:pPr>
          </w:p>
        </w:tc>
      </w:tr>
      <w:tr w:rsidR="007A6C2F" w14:paraId="1BC6364C" w14:textId="77777777" w:rsidTr="007A6C2F">
        <w:trPr>
          <w:trHeight w:val="123"/>
          <w:jc w:val="center"/>
        </w:trPr>
        <w:tc>
          <w:tcPr>
            <w:tcW w:w="940" w:type="pct"/>
            <w:shd w:val="clear" w:color="auto" w:fill="auto"/>
          </w:tcPr>
          <w:p w14:paraId="5527F5B7" w14:textId="77777777" w:rsidR="007A6C2F" w:rsidRDefault="007A6C2F" w:rsidP="007A6C2F">
            <w:pPr>
              <w:spacing w:after="0"/>
              <w:jc w:val="center"/>
              <w:rPr>
                <w:rFonts w:asciiTheme="minorHAnsi" w:hAnsiTheme="minorHAnsi" w:cstheme="minorHAnsi"/>
                <w:bCs/>
                <w:lang w:eastAsia="zh-CN"/>
              </w:rPr>
            </w:pPr>
          </w:p>
        </w:tc>
        <w:tc>
          <w:tcPr>
            <w:tcW w:w="4060" w:type="pct"/>
          </w:tcPr>
          <w:p w14:paraId="790A50AF" w14:textId="77777777" w:rsidR="007A6C2F" w:rsidRDefault="007A6C2F" w:rsidP="007A6C2F">
            <w:pPr>
              <w:spacing w:after="0"/>
              <w:rPr>
                <w:rFonts w:asciiTheme="minorHAnsi" w:hAnsiTheme="minorHAnsi" w:cstheme="minorHAnsi"/>
                <w:lang w:eastAsia="zh-CN"/>
              </w:rPr>
            </w:pPr>
          </w:p>
        </w:tc>
      </w:tr>
      <w:tr w:rsidR="007A6C2F" w14:paraId="027A19AA" w14:textId="77777777" w:rsidTr="007A6C2F">
        <w:trPr>
          <w:trHeight w:val="123"/>
          <w:jc w:val="center"/>
        </w:trPr>
        <w:tc>
          <w:tcPr>
            <w:tcW w:w="940" w:type="pct"/>
            <w:shd w:val="clear" w:color="auto" w:fill="auto"/>
          </w:tcPr>
          <w:p w14:paraId="1E1DCAAB" w14:textId="77777777" w:rsidR="007A6C2F" w:rsidRDefault="007A6C2F" w:rsidP="007A6C2F">
            <w:pPr>
              <w:spacing w:after="0"/>
              <w:jc w:val="center"/>
              <w:rPr>
                <w:rFonts w:asciiTheme="minorHAnsi" w:hAnsiTheme="minorHAnsi" w:cstheme="minorHAnsi"/>
                <w:bCs/>
                <w:lang w:eastAsia="zh-CN"/>
              </w:rPr>
            </w:pPr>
          </w:p>
        </w:tc>
        <w:tc>
          <w:tcPr>
            <w:tcW w:w="4060" w:type="pct"/>
          </w:tcPr>
          <w:p w14:paraId="77F4B96A" w14:textId="77777777" w:rsidR="007A6C2F" w:rsidRDefault="007A6C2F" w:rsidP="007A6C2F">
            <w:pPr>
              <w:spacing w:after="0"/>
              <w:rPr>
                <w:rFonts w:asciiTheme="minorHAnsi" w:hAnsiTheme="minorHAnsi" w:cstheme="minorHAnsi"/>
                <w:lang w:eastAsia="zh-CN"/>
              </w:rPr>
            </w:pPr>
          </w:p>
        </w:tc>
      </w:tr>
      <w:tr w:rsidR="007A6C2F" w14:paraId="1C1E8853" w14:textId="77777777" w:rsidTr="007A6C2F">
        <w:trPr>
          <w:trHeight w:val="123"/>
          <w:jc w:val="center"/>
        </w:trPr>
        <w:tc>
          <w:tcPr>
            <w:tcW w:w="940" w:type="pct"/>
            <w:shd w:val="clear" w:color="auto" w:fill="auto"/>
          </w:tcPr>
          <w:p w14:paraId="21372F81" w14:textId="77777777" w:rsidR="007A6C2F" w:rsidRDefault="007A6C2F" w:rsidP="007A6C2F">
            <w:pPr>
              <w:spacing w:after="0"/>
              <w:jc w:val="center"/>
              <w:rPr>
                <w:rFonts w:asciiTheme="minorHAnsi" w:hAnsiTheme="minorHAnsi" w:cstheme="minorHAnsi"/>
                <w:bCs/>
                <w:lang w:eastAsia="zh-CN"/>
              </w:rPr>
            </w:pPr>
          </w:p>
        </w:tc>
        <w:tc>
          <w:tcPr>
            <w:tcW w:w="4060" w:type="pct"/>
          </w:tcPr>
          <w:p w14:paraId="5D2629CD" w14:textId="77777777" w:rsidR="007A6C2F" w:rsidRDefault="007A6C2F" w:rsidP="007A6C2F">
            <w:pPr>
              <w:spacing w:after="0"/>
              <w:rPr>
                <w:rFonts w:asciiTheme="minorHAnsi" w:hAnsiTheme="minorHAnsi" w:cstheme="minorHAnsi"/>
                <w:lang w:eastAsia="zh-CN"/>
              </w:rPr>
            </w:pPr>
          </w:p>
        </w:tc>
      </w:tr>
      <w:tr w:rsidR="007A6C2F" w14:paraId="33972E31" w14:textId="77777777" w:rsidTr="007A6C2F">
        <w:trPr>
          <w:trHeight w:val="123"/>
          <w:jc w:val="center"/>
        </w:trPr>
        <w:tc>
          <w:tcPr>
            <w:tcW w:w="940" w:type="pct"/>
            <w:shd w:val="clear" w:color="auto" w:fill="auto"/>
          </w:tcPr>
          <w:p w14:paraId="5A608C60" w14:textId="77777777" w:rsidR="007A6C2F" w:rsidRDefault="007A6C2F" w:rsidP="007A6C2F">
            <w:pPr>
              <w:spacing w:after="0"/>
              <w:jc w:val="center"/>
              <w:rPr>
                <w:rFonts w:asciiTheme="minorHAnsi" w:hAnsiTheme="minorHAnsi" w:cstheme="minorHAnsi"/>
                <w:bCs/>
                <w:lang w:eastAsia="zh-CN"/>
              </w:rPr>
            </w:pPr>
          </w:p>
        </w:tc>
        <w:tc>
          <w:tcPr>
            <w:tcW w:w="4060" w:type="pct"/>
          </w:tcPr>
          <w:p w14:paraId="44F62FDE" w14:textId="77777777" w:rsidR="007A6C2F" w:rsidRDefault="007A6C2F" w:rsidP="007A6C2F">
            <w:pPr>
              <w:spacing w:after="0"/>
              <w:rPr>
                <w:rFonts w:asciiTheme="minorHAnsi" w:hAnsiTheme="minorHAnsi" w:cstheme="minorHAnsi"/>
                <w:lang w:eastAsia="zh-CN"/>
              </w:rPr>
            </w:pPr>
          </w:p>
        </w:tc>
      </w:tr>
      <w:tr w:rsidR="007A6C2F" w14:paraId="0BB41220" w14:textId="77777777" w:rsidTr="007A6C2F">
        <w:trPr>
          <w:trHeight w:val="123"/>
          <w:jc w:val="center"/>
        </w:trPr>
        <w:tc>
          <w:tcPr>
            <w:tcW w:w="5000" w:type="pct"/>
            <w:gridSpan w:val="2"/>
            <w:shd w:val="clear" w:color="auto" w:fill="auto"/>
          </w:tcPr>
          <w:p w14:paraId="49D3DFC6" w14:textId="77777777" w:rsidR="007A6C2F" w:rsidRDefault="007A6C2F"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603C7DD4" w14:textId="77777777" w:rsidR="007A6C2F" w:rsidRPr="0065618C" w:rsidRDefault="007A6C2F" w:rsidP="007A6C2F">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659E115" w14:textId="77777777" w:rsidR="009510E2" w:rsidRDefault="009510E2" w:rsidP="00FE0052"/>
    <w:p w14:paraId="346E6D0A" w14:textId="4AC51451" w:rsidR="00F87396" w:rsidRDefault="00745191">
      <w:pPr>
        <w:pStyle w:val="Heading2"/>
      </w:pPr>
      <w:bookmarkStart w:id="3" w:name="_Hlk527071819"/>
      <w:r>
        <w:t>3.</w:t>
      </w:r>
      <w:r w:rsidR="00653CB0">
        <w:t>2</w:t>
      </w:r>
      <w:r>
        <w:tab/>
      </w:r>
      <w:r w:rsidR="00653CB0">
        <w:t xml:space="preserve">Uu time synchronisation </w:t>
      </w:r>
      <w:r w:rsidR="00347346">
        <w:t xml:space="preserve">error </w:t>
      </w:r>
      <w:r w:rsidR="00653CB0">
        <w:t>budget</w:t>
      </w:r>
      <w:r w:rsidR="00B12735">
        <w:t xml:space="preserve"> over F1</w:t>
      </w:r>
    </w:p>
    <w:p w14:paraId="2A98B294" w14:textId="4B117648" w:rsidR="00653CB0" w:rsidRDefault="003828B0" w:rsidP="00653CB0">
      <w:r w:rsidRPr="003828B0">
        <w:rPr>
          <w:u w:val="single"/>
        </w:rPr>
        <w:t>Overview of related papers</w:t>
      </w:r>
      <w:r w:rsidR="00653CB0">
        <w:t>:</w:t>
      </w:r>
    </w:p>
    <w:p w14:paraId="1A62806B" w14:textId="56D7381B" w:rsidR="00653CB0" w:rsidRDefault="00653CB0" w:rsidP="00653CB0">
      <w:pPr>
        <w:pStyle w:val="B1"/>
      </w:pPr>
      <w:r>
        <w:t>-</w:t>
      </w:r>
      <w:r>
        <w:tab/>
        <w:t xml:space="preserve">2 companies (ZTE in [4][5] and CATT in [12]) propose to introduce a “cell level” Uu Time Synchronisation </w:t>
      </w:r>
      <w:r w:rsidR="00347346">
        <w:t xml:space="preserve">Error </w:t>
      </w:r>
      <w:r>
        <w:t xml:space="preserve">Budget </w:t>
      </w:r>
      <w:r w:rsidR="00116EF6">
        <w:t xml:space="preserve">over F1AP in the REFERENCE TIME INFORMATION REPORTING CONTROL message. The “cell level” value is e.g. the most stringent value among </w:t>
      </w:r>
      <w:r w:rsidR="000F4426">
        <w:t>the UE-specific values provided over NGAP from the CN</w:t>
      </w:r>
      <w:r w:rsidR="00116EF6">
        <w:t>.</w:t>
      </w:r>
    </w:p>
    <w:p w14:paraId="651E50E7" w14:textId="1B5889A1" w:rsidR="00653CB0" w:rsidRDefault="00653CB0" w:rsidP="00653CB0">
      <w:pPr>
        <w:pStyle w:val="B1"/>
      </w:pPr>
      <w:r>
        <w:t>-</w:t>
      </w:r>
      <w:r>
        <w:tab/>
        <w:t>1 company (Nokia in [2])</w:t>
      </w:r>
      <w:r w:rsidR="00116EF6">
        <w:t xml:space="preserve"> believes that a “cell level” Uu Time Synchronisation </w:t>
      </w:r>
      <w:r w:rsidR="00347346">
        <w:t xml:space="preserve">Error </w:t>
      </w:r>
      <w:r w:rsidR="00116EF6">
        <w:t xml:space="preserve">Budget is useful for the DU </w:t>
      </w:r>
      <w:r w:rsidR="00305C8B">
        <w:t>to</w:t>
      </w:r>
      <w:r w:rsidR="00116EF6">
        <w:t xml:space="preserve"> </w:t>
      </w:r>
      <w:r w:rsidR="000F4426">
        <w:t>derive SIB9 periodicity for</w:t>
      </w:r>
      <w:r w:rsidR="002164FD">
        <w:t xml:space="preserve"> broadcast-based RTI delivery</w:t>
      </w:r>
      <w:r w:rsidR="00A158E5">
        <w:t xml:space="preserve"> due to UE clock drift</w:t>
      </w:r>
      <w:r w:rsidR="002164FD">
        <w:t xml:space="preserve">. However, it </w:t>
      </w:r>
      <w:r w:rsidR="00913CD6">
        <w:t>may be</w:t>
      </w:r>
      <w:r w:rsidR="002164FD">
        <w:t xml:space="preserve"> sufficient in Rel-17 to assume that DU is configured via OAM with </w:t>
      </w:r>
      <w:r w:rsidR="00A158E5">
        <w:t>an appropriate</w:t>
      </w:r>
      <w:r w:rsidR="002164FD">
        <w:t xml:space="preserve"> SIB9 periodicity</w:t>
      </w:r>
      <w:r w:rsidR="00A158E5">
        <w:t xml:space="preserve"> value</w:t>
      </w:r>
      <w:r w:rsidR="002164FD">
        <w:t>.</w:t>
      </w:r>
    </w:p>
    <w:p w14:paraId="3C1C7FD8" w14:textId="413AA94D" w:rsidR="00653CB0" w:rsidRDefault="00653CB0" w:rsidP="00653CB0">
      <w:pPr>
        <w:pStyle w:val="B1"/>
      </w:pPr>
      <w:r>
        <w:t>-</w:t>
      </w:r>
      <w:r>
        <w:tab/>
        <w:t xml:space="preserve">1 company (Huawei in </w:t>
      </w:r>
      <w:r w:rsidR="002164FD">
        <w:t xml:space="preserve">[8]) believes that Uu Time Synchronisation </w:t>
      </w:r>
      <w:r w:rsidR="00347346">
        <w:t xml:space="preserve">Error </w:t>
      </w:r>
      <w:r w:rsidR="002164FD">
        <w:t>Budget is only useful for PDC decision by the CU, and therefore is not needed by the DU.</w:t>
      </w:r>
    </w:p>
    <w:p w14:paraId="553ED4C1" w14:textId="452A844B" w:rsidR="003828B0" w:rsidRDefault="003828B0" w:rsidP="003828B0">
      <w:pPr>
        <w:pStyle w:val="B1"/>
        <w:ind w:left="0" w:firstLine="0"/>
      </w:pPr>
      <w:r>
        <w:rPr>
          <w:u w:val="single"/>
        </w:rPr>
        <w:t>Moderator’s Summary</w:t>
      </w:r>
      <w:r>
        <w:t>:</w:t>
      </w:r>
    </w:p>
    <w:p w14:paraId="596EBC07" w14:textId="646463CD" w:rsidR="00675B8E" w:rsidRDefault="00675B8E" w:rsidP="00C95ADA">
      <w:r>
        <w:t xml:space="preserve">Companies are split whether DU needs to know the Uu Time Synchronisation </w:t>
      </w:r>
      <w:r w:rsidR="00347346">
        <w:t xml:space="preserve">Error </w:t>
      </w:r>
      <w:r>
        <w:t xml:space="preserve">Budget. </w:t>
      </w:r>
      <w:r w:rsidR="00E51041">
        <w:t>A</w:t>
      </w:r>
      <w:r>
        <w:t xml:space="preserve">mong companies who do see the need, there are </w:t>
      </w:r>
      <w:r w:rsidR="00E51041">
        <w:t>differing views on why (e.g. accuracy of unicast RTI delivery or periodicity of broadcast RTI delivery).</w:t>
      </w:r>
    </w:p>
    <w:p w14:paraId="46ECC304" w14:textId="7994FFF0" w:rsidR="00675B8E" w:rsidRDefault="00675B8E" w:rsidP="00675B8E">
      <w:pPr>
        <w:ind w:left="1530" w:hanging="1170"/>
      </w:pPr>
      <w:r>
        <w:rPr>
          <w:b/>
          <w:bCs/>
        </w:rPr>
        <w:t>Issue</w:t>
      </w:r>
      <w:r w:rsidR="00000822">
        <w:rPr>
          <w:b/>
          <w:bCs/>
        </w:rPr>
        <w:t>-2</w:t>
      </w:r>
      <w:r>
        <w:rPr>
          <w:b/>
          <w:bCs/>
        </w:rPr>
        <w:t>:</w:t>
      </w:r>
      <w:r>
        <w:tab/>
      </w:r>
      <w:r w:rsidR="00913CD6">
        <w:t>Further discuss whether</w:t>
      </w:r>
      <w:r>
        <w:t>:</w:t>
      </w:r>
    </w:p>
    <w:p w14:paraId="04024739" w14:textId="04BC5F95" w:rsidR="00675B8E" w:rsidRPr="00182EA3" w:rsidRDefault="00675B8E" w:rsidP="00675B8E">
      <w:pPr>
        <w:ind w:left="1800" w:hanging="270"/>
      </w:pPr>
      <w:r w:rsidRPr="00182EA3">
        <w:t>a)</w:t>
      </w:r>
      <w:r>
        <w:tab/>
        <w:t xml:space="preserve">CU provides a “cell level” Uu Time Synchronisation </w:t>
      </w:r>
      <w:r w:rsidR="00347346">
        <w:t xml:space="preserve">Error </w:t>
      </w:r>
      <w:r>
        <w:t xml:space="preserve">Budget </w:t>
      </w:r>
      <w:r w:rsidR="00BB683E">
        <w:t xml:space="preserve">(e.g. </w:t>
      </w:r>
      <w:r w:rsidR="00A158E5">
        <w:t>the most stringent value among the UE-specific values provided over NGAP from the CN</w:t>
      </w:r>
      <w:r w:rsidR="00BB683E">
        <w:t xml:space="preserve">) </w:t>
      </w:r>
      <w:r>
        <w:t>in the REFERENCE TIME INFORMATION REPORTING CONTROL message; or</w:t>
      </w:r>
    </w:p>
    <w:p w14:paraId="66731638" w14:textId="33A1FCEF" w:rsidR="00675B8E" w:rsidRPr="00182EA3" w:rsidRDefault="00675B8E" w:rsidP="00675B8E">
      <w:pPr>
        <w:ind w:left="1800" w:hanging="270"/>
      </w:pPr>
      <w:r w:rsidRPr="00182EA3">
        <w:t>b)</w:t>
      </w:r>
      <w:r>
        <w:tab/>
      </w:r>
      <w:r w:rsidRPr="00675B8E">
        <w:t xml:space="preserve">No need to signal </w:t>
      </w:r>
      <w:r w:rsidR="00913CD6">
        <w:t>any</w:t>
      </w:r>
      <w:r w:rsidRPr="00675B8E">
        <w:t xml:space="preserve"> Uu Synchronization Error Budget over F1 in Release 17</w:t>
      </w:r>
      <w:r w:rsidRPr="00182EA3">
        <w:t>.</w:t>
      </w:r>
    </w:p>
    <w:p w14:paraId="11E7A847" w14:textId="2CCD61B6" w:rsidR="00913CD6" w:rsidRDefault="00913CD6" w:rsidP="00913CD6">
      <w:pPr>
        <w:rPr>
          <w:b/>
          <w:bCs/>
          <w:color w:val="FF0000"/>
        </w:rPr>
      </w:pPr>
      <w:r>
        <w:rPr>
          <w:b/>
          <w:bCs/>
          <w:color w:val="FF0000"/>
        </w:rPr>
        <w:t xml:space="preserve">Question 4: </w:t>
      </w:r>
      <w:r w:rsidR="00000822">
        <w:rPr>
          <w:b/>
          <w:bCs/>
          <w:color w:val="FF0000"/>
        </w:rPr>
        <w:t>S</w:t>
      </w:r>
      <w:r w:rsidR="00BB683E">
        <w:rPr>
          <w:b/>
          <w:bCs/>
          <w:color w:val="FF0000"/>
        </w:rPr>
        <w:t xml:space="preserve">hould Uu Time Synchronisation </w:t>
      </w:r>
      <w:r w:rsidR="00A536E5">
        <w:rPr>
          <w:b/>
          <w:bCs/>
          <w:color w:val="FF0000"/>
        </w:rPr>
        <w:t xml:space="preserve">Error </w:t>
      </w:r>
      <w:r w:rsidR="00BB683E">
        <w:rPr>
          <w:b/>
          <w:bCs/>
          <w:color w:val="FF0000"/>
        </w:rPr>
        <w:t>Budget (cell level</w:t>
      </w:r>
      <w:r w:rsidR="00A536E5">
        <w:rPr>
          <w:b/>
          <w:bCs/>
          <w:color w:val="FF0000"/>
        </w:rPr>
        <w:t>, e.g.</w:t>
      </w:r>
      <w:r w:rsidR="00A536E5" w:rsidRPr="00A536E5">
        <w:t xml:space="preserve"> </w:t>
      </w:r>
      <w:r w:rsidR="00A536E5" w:rsidRPr="00A536E5">
        <w:rPr>
          <w:b/>
          <w:bCs/>
          <w:color w:val="FF0000"/>
        </w:rPr>
        <w:t xml:space="preserve">most stringent value among </w:t>
      </w:r>
      <w:r w:rsidR="00A158E5">
        <w:rPr>
          <w:b/>
          <w:bCs/>
          <w:color w:val="FF0000"/>
        </w:rPr>
        <w:t xml:space="preserve">the </w:t>
      </w:r>
      <w:r w:rsidR="00A536E5" w:rsidRPr="00A536E5">
        <w:rPr>
          <w:b/>
          <w:bCs/>
          <w:color w:val="FF0000"/>
        </w:rPr>
        <w:t>UE</w:t>
      </w:r>
      <w:r w:rsidR="00A158E5">
        <w:rPr>
          <w:b/>
          <w:bCs/>
          <w:color w:val="FF0000"/>
        </w:rPr>
        <w:t>-specific values provided over NGAP from the CN</w:t>
      </w:r>
      <w:r w:rsidR="00BB683E">
        <w:rPr>
          <w:b/>
          <w:bCs/>
          <w:color w:val="FF0000"/>
        </w:rPr>
        <w:t>) be included in the REFERENCE TIME INFORMATION REPORTING CONTROL message</w:t>
      </w:r>
      <w:r>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C95ADA" w14:paraId="4D4F9A3D" w14:textId="77777777" w:rsidTr="007A6C2F">
        <w:trPr>
          <w:trHeight w:val="123"/>
          <w:jc w:val="center"/>
        </w:trPr>
        <w:tc>
          <w:tcPr>
            <w:tcW w:w="940" w:type="pct"/>
            <w:shd w:val="clear" w:color="auto" w:fill="D9D9D9"/>
            <w:vAlign w:val="center"/>
          </w:tcPr>
          <w:p w14:paraId="41DE62C6" w14:textId="77777777" w:rsidR="00C95ADA" w:rsidRDefault="00C95ADA"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7A6C2F">
        <w:trPr>
          <w:trHeight w:val="123"/>
          <w:jc w:val="center"/>
        </w:trPr>
        <w:tc>
          <w:tcPr>
            <w:tcW w:w="940" w:type="pct"/>
            <w:shd w:val="clear" w:color="auto" w:fill="auto"/>
          </w:tcPr>
          <w:p w14:paraId="01DCEF8E" w14:textId="7160CF00" w:rsidR="00C95ADA" w:rsidRDefault="00C95ADA" w:rsidP="007A6C2F">
            <w:pPr>
              <w:spacing w:after="0"/>
              <w:jc w:val="center"/>
              <w:rPr>
                <w:rFonts w:asciiTheme="minorHAnsi" w:hAnsiTheme="minorHAnsi" w:cstheme="minorHAnsi"/>
                <w:bCs/>
                <w:lang w:eastAsia="zh-CN"/>
              </w:rPr>
            </w:pPr>
          </w:p>
        </w:tc>
        <w:tc>
          <w:tcPr>
            <w:tcW w:w="4060" w:type="pct"/>
          </w:tcPr>
          <w:p w14:paraId="13DEC273" w14:textId="08243DBA" w:rsidR="00C95ADA" w:rsidRDefault="00C95ADA" w:rsidP="007A6C2F">
            <w:pPr>
              <w:spacing w:after="0"/>
              <w:rPr>
                <w:rFonts w:asciiTheme="minorHAnsi" w:hAnsiTheme="minorHAnsi" w:cstheme="minorHAnsi"/>
                <w:lang w:eastAsia="zh-CN"/>
              </w:rPr>
            </w:pPr>
          </w:p>
        </w:tc>
      </w:tr>
      <w:tr w:rsidR="00C95ADA" w14:paraId="03319001" w14:textId="77777777" w:rsidTr="007A6C2F">
        <w:trPr>
          <w:trHeight w:val="123"/>
          <w:jc w:val="center"/>
        </w:trPr>
        <w:tc>
          <w:tcPr>
            <w:tcW w:w="940" w:type="pct"/>
            <w:shd w:val="clear" w:color="auto" w:fill="auto"/>
          </w:tcPr>
          <w:p w14:paraId="37342163" w14:textId="4A27B4B5" w:rsidR="00C95ADA" w:rsidRDefault="00C95ADA" w:rsidP="007A6C2F">
            <w:pPr>
              <w:spacing w:after="0"/>
              <w:jc w:val="center"/>
              <w:rPr>
                <w:rFonts w:asciiTheme="minorHAnsi" w:hAnsiTheme="minorHAnsi" w:cstheme="minorHAnsi"/>
                <w:bCs/>
                <w:lang w:eastAsia="zh-CN"/>
              </w:rPr>
            </w:pPr>
          </w:p>
        </w:tc>
        <w:tc>
          <w:tcPr>
            <w:tcW w:w="4060" w:type="pct"/>
          </w:tcPr>
          <w:p w14:paraId="65F1AAC7" w14:textId="29F22950" w:rsidR="00C95ADA" w:rsidRDefault="00C95ADA" w:rsidP="007A6C2F">
            <w:pPr>
              <w:spacing w:after="0"/>
              <w:rPr>
                <w:rFonts w:asciiTheme="minorHAnsi" w:hAnsiTheme="minorHAnsi" w:cstheme="minorHAnsi"/>
                <w:lang w:eastAsia="zh-CN"/>
              </w:rPr>
            </w:pPr>
          </w:p>
        </w:tc>
      </w:tr>
      <w:tr w:rsidR="00C95ADA" w14:paraId="34F2A4EB" w14:textId="77777777" w:rsidTr="007A6C2F">
        <w:trPr>
          <w:trHeight w:val="123"/>
          <w:jc w:val="center"/>
        </w:trPr>
        <w:tc>
          <w:tcPr>
            <w:tcW w:w="940" w:type="pct"/>
            <w:shd w:val="clear" w:color="auto" w:fill="auto"/>
          </w:tcPr>
          <w:p w14:paraId="1F6E2592" w14:textId="3EB1EABE" w:rsidR="00C95ADA" w:rsidRDefault="00C95ADA" w:rsidP="007A6C2F">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7A6C2F">
            <w:pPr>
              <w:spacing w:after="0"/>
              <w:rPr>
                <w:rFonts w:asciiTheme="minorHAnsi" w:hAnsiTheme="minorHAnsi" w:cstheme="minorHAnsi"/>
                <w:lang w:val="en-US" w:eastAsia="zh-CN"/>
              </w:rPr>
            </w:pPr>
          </w:p>
        </w:tc>
      </w:tr>
      <w:tr w:rsidR="00C95ADA" w14:paraId="39F3DDA1" w14:textId="77777777" w:rsidTr="007A6C2F">
        <w:trPr>
          <w:trHeight w:val="123"/>
          <w:jc w:val="center"/>
        </w:trPr>
        <w:tc>
          <w:tcPr>
            <w:tcW w:w="940" w:type="pct"/>
            <w:shd w:val="clear" w:color="auto" w:fill="auto"/>
          </w:tcPr>
          <w:p w14:paraId="5BADA18A" w14:textId="4370C3BC" w:rsidR="00C95ADA" w:rsidRDefault="00C95ADA" w:rsidP="007A6C2F">
            <w:pPr>
              <w:spacing w:after="0"/>
              <w:jc w:val="center"/>
              <w:rPr>
                <w:rFonts w:asciiTheme="minorHAnsi" w:hAnsiTheme="minorHAnsi" w:cstheme="minorHAnsi"/>
                <w:bCs/>
                <w:lang w:eastAsia="zh-CN"/>
              </w:rPr>
            </w:pPr>
          </w:p>
        </w:tc>
        <w:tc>
          <w:tcPr>
            <w:tcW w:w="4060" w:type="pct"/>
          </w:tcPr>
          <w:p w14:paraId="2F1B00A1" w14:textId="4A874BB9" w:rsidR="00C95ADA" w:rsidRDefault="00C95ADA" w:rsidP="007A6C2F">
            <w:pPr>
              <w:spacing w:after="0"/>
              <w:rPr>
                <w:rFonts w:asciiTheme="minorHAnsi" w:hAnsiTheme="minorHAnsi" w:cstheme="minorHAnsi"/>
                <w:lang w:eastAsia="zh-CN"/>
              </w:rPr>
            </w:pPr>
          </w:p>
        </w:tc>
      </w:tr>
      <w:tr w:rsidR="00C95ADA" w14:paraId="6792C194" w14:textId="77777777" w:rsidTr="007A6C2F">
        <w:trPr>
          <w:trHeight w:val="123"/>
          <w:jc w:val="center"/>
        </w:trPr>
        <w:tc>
          <w:tcPr>
            <w:tcW w:w="940" w:type="pct"/>
            <w:shd w:val="clear" w:color="auto" w:fill="auto"/>
          </w:tcPr>
          <w:p w14:paraId="5B8A4BB8" w14:textId="40E7532E" w:rsidR="00C95ADA" w:rsidRDefault="00C95ADA" w:rsidP="007A6C2F">
            <w:pPr>
              <w:spacing w:after="0"/>
              <w:jc w:val="center"/>
              <w:rPr>
                <w:rFonts w:asciiTheme="minorHAnsi" w:hAnsiTheme="minorHAnsi" w:cstheme="minorHAnsi"/>
                <w:bCs/>
                <w:lang w:eastAsia="zh-CN"/>
              </w:rPr>
            </w:pPr>
          </w:p>
        </w:tc>
        <w:tc>
          <w:tcPr>
            <w:tcW w:w="4060" w:type="pct"/>
          </w:tcPr>
          <w:p w14:paraId="6387B0B3" w14:textId="5811E0BB" w:rsidR="00C95ADA" w:rsidRDefault="00C95ADA" w:rsidP="007A6C2F">
            <w:pPr>
              <w:spacing w:after="0"/>
              <w:rPr>
                <w:rFonts w:asciiTheme="minorHAnsi" w:hAnsiTheme="minorHAnsi" w:cstheme="minorHAnsi"/>
                <w:lang w:eastAsia="zh-CN"/>
              </w:rPr>
            </w:pPr>
          </w:p>
        </w:tc>
      </w:tr>
      <w:tr w:rsidR="00C95ADA" w14:paraId="69A33F4A" w14:textId="77777777" w:rsidTr="007A6C2F">
        <w:trPr>
          <w:trHeight w:val="123"/>
          <w:jc w:val="center"/>
        </w:trPr>
        <w:tc>
          <w:tcPr>
            <w:tcW w:w="940" w:type="pct"/>
            <w:shd w:val="clear" w:color="auto" w:fill="auto"/>
          </w:tcPr>
          <w:p w14:paraId="041942F4" w14:textId="0971EF05" w:rsidR="00C95ADA" w:rsidRDefault="00C95ADA" w:rsidP="007A6C2F">
            <w:pPr>
              <w:spacing w:after="0"/>
              <w:jc w:val="center"/>
              <w:rPr>
                <w:rFonts w:asciiTheme="minorHAnsi" w:hAnsiTheme="minorHAnsi" w:cstheme="minorHAnsi"/>
                <w:bCs/>
                <w:lang w:eastAsia="zh-CN"/>
              </w:rPr>
            </w:pPr>
          </w:p>
        </w:tc>
        <w:tc>
          <w:tcPr>
            <w:tcW w:w="4060" w:type="pct"/>
          </w:tcPr>
          <w:p w14:paraId="582A4B9A" w14:textId="056EDF1C" w:rsidR="00C95ADA" w:rsidRDefault="00C95ADA" w:rsidP="007A6C2F">
            <w:pPr>
              <w:spacing w:after="0"/>
              <w:rPr>
                <w:rFonts w:asciiTheme="minorHAnsi" w:hAnsiTheme="minorHAnsi" w:cstheme="minorHAnsi"/>
                <w:lang w:eastAsia="zh-CN"/>
              </w:rPr>
            </w:pPr>
          </w:p>
        </w:tc>
      </w:tr>
      <w:tr w:rsidR="00C95ADA" w14:paraId="65A6859B" w14:textId="77777777" w:rsidTr="007A6C2F">
        <w:trPr>
          <w:trHeight w:val="123"/>
          <w:jc w:val="center"/>
        </w:trPr>
        <w:tc>
          <w:tcPr>
            <w:tcW w:w="940" w:type="pct"/>
            <w:shd w:val="clear" w:color="auto" w:fill="auto"/>
          </w:tcPr>
          <w:p w14:paraId="36BFECC0" w14:textId="4841EDEA" w:rsidR="00C95ADA" w:rsidRDefault="00C95ADA" w:rsidP="007A6C2F">
            <w:pPr>
              <w:spacing w:after="0"/>
              <w:jc w:val="center"/>
              <w:rPr>
                <w:rFonts w:asciiTheme="minorHAnsi" w:hAnsiTheme="minorHAnsi" w:cstheme="minorHAnsi"/>
                <w:bCs/>
                <w:lang w:eastAsia="zh-CN"/>
              </w:rPr>
            </w:pPr>
          </w:p>
        </w:tc>
        <w:tc>
          <w:tcPr>
            <w:tcW w:w="4060" w:type="pct"/>
          </w:tcPr>
          <w:p w14:paraId="7BEA46AE" w14:textId="72EB4EFB" w:rsidR="00C95ADA" w:rsidRDefault="00C95ADA" w:rsidP="007A6C2F">
            <w:pPr>
              <w:spacing w:after="0"/>
              <w:rPr>
                <w:rFonts w:asciiTheme="minorHAnsi" w:hAnsiTheme="minorHAnsi" w:cstheme="minorHAnsi"/>
                <w:lang w:eastAsia="zh-CN"/>
              </w:rPr>
            </w:pPr>
          </w:p>
        </w:tc>
      </w:tr>
      <w:tr w:rsidR="00C95ADA" w14:paraId="30DE87EB" w14:textId="77777777" w:rsidTr="007A6C2F">
        <w:trPr>
          <w:trHeight w:val="123"/>
          <w:jc w:val="center"/>
        </w:trPr>
        <w:tc>
          <w:tcPr>
            <w:tcW w:w="940" w:type="pct"/>
            <w:shd w:val="clear" w:color="auto" w:fill="auto"/>
          </w:tcPr>
          <w:p w14:paraId="40608A03" w14:textId="77777777" w:rsidR="00C95ADA" w:rsidRDefault="00C95ADA" w:rsidP="007A6C2F">
            <w:pPr>
              <w:spacing w:after="0"/>
              <w:jc w:val="center"/>
              <w:rPr>
                <w:rFonts w:asciiTheme="minorHAnsi" w:hAnsiTheme="minorHAnsi" w:cstheme="minorHAnsi"/>
                <w:bCs/>
                <w:lang w:eastAsia="zh-CN"/>
              </w:rPr>
            </w:pPr>
          </w:p>
        </w:tc>
        <w:tc>
          <w:tcPr>
            <w:tcW w:w="4060" w:type="pct"/>
          </w:tcPr>
          <w:p w14:paraId="529B74D9" w14:textId="77777777" w:rsidR="00C95ADA" w:rsidRDefault="00C95ADA" w:rsidP="007A6C2F">
            <w:pPr>
              <w:spacing w:after="0"/>
              <w:rPr>
                <w:rFonts w:asciiTheme="minorHAnsi" w:hAnsiTheme="minorHAnsi" w:cstheme="minorHAnsi"/>
                <w:lang w:eastAsia="zh-CN"/>
              </w:rPr>
            </w:pPr>
          </w:p>
        </w:tc>
      </w:tr>
      <w:tr w:rsidR="00C95ADA" w14:paraId="4B3E1727" w14:textId="77777777" w:rsidTr="007A6C2F">
        <w:trPr>
          <w:trHeight w:val="123"/>
          <w:jc w:val="center"/>
        </w:trPr>
        <w:tc>
          <w:tcPr>
            <w:tcW w:w="940" w:type="pct"/>
            <w:shd w:val="clear" w:color="auto" w:fill="auto"/>
          </w:tcPr>
          <w:p w14:paraId="6411091A" w14:textId="77777777" w:rsidR="00C95ADA" w:rsidRDefault="00C95ADA" w:rsidP="007A6C2F">
            <w:pPr>
              <w:spacing w:after="0"/>
              <w:jc w:val="center"/>
              <w:rPr>
                <w:rFonts w:asciiTheme="minorHAnsi" w:hAnsiTheme="minorHAnsi" w:cstheme="minorHAnsi"/>
                <w:bCs/>
                <w:lang w:eastAsia="zh-CN"/>
              </w:rPr>
            </w:pPr>
          </w:p>
        </w:tc>
        <w:tc>
          <w:tcPr>
            <w:tcW w:w="4060" w:type="pct"/>
          </w:tcPr>
          <w:p w14:paraId="7C971644" w14:textId="77777777" w:rsidR="00C95ADA" w:rsidRDefault="00C95ADA" w:rsidP="007A6C2F">
            <w:pPr>
              <w:spacing w:after="0"/>
              <w:rPr>
                <w:rFonts w:asciiTheme="minorHAnsi" w:hAnsiTheme="minorHAnsi" w:cstheme="minorHAnsi"/>
                <w:lang w:eastAsia="zh-CN"/>
              </w:rPr>
            </w:pPr>
          </w:p>
        </w:tc>
      </w:tr>
      <w:tr w:rsidR="00C95ADA" w14:paraId="334EE9A3" w14:textId="77777777" w:rsidTr="007A6C2F">
        <w:trPr>
          <w:trHeight w:val="123"/>
          <w:jc w:val="center"/>
        </w:trPr>
        <w:tc>
          <w:tcPr>
            <w:tcW w:w="940" w:type="pct"/>
            <w:shd w:val="clear" w:color="auto" w:fill="auto"/>
          </w:tcPr>
          <w:p w14:paraId="280B151A" w14:textId="77777777" w:rsidR="00C95ADA" w:rsidRDefault="00C95ADA" w:rsidP="007A6C2F">
            <w:pPr>
              <w:spacing w:after="0"/>
              <w:jc w:val="center"/>
              <w:rPr>
                <w:rFonts w:asciiTheme="minorHAnsi" w:hAnsiTheme="minorHAnsi" w:cstheme="minorHAnsi"/>
                <w:bCs/>
                <w:lang w:eastAsia="zh-CN"/>
              </w:rPr>
            </w:pPr>
          </w:p>
        </w:tc>
        <w:tc>
          <w:tcPr>
            <w:tcW w:w="4060" w:type="pct"/>
          </w:tcPr>
          <w:p w14:paraId="4C35496E" w14:textId="77777777" w:rsidR="00C95ADA" w:rsidRDefault="00C95ADA" w:rsidP="007A6C2F">
            <w:pPr>
              <w:spacing w:after="0"/>
              <w:rPr>
                <w:rFonts w:asciiTheme="minorHAnsi" w:hAnsiTheme="minorHAnsi" w:cstheme="minorHAnsi"/>
                <w:lang w:eastAsia="zh-CN"/>
              </w:rPr>
            </w:pPr>
          </w:p>
        </w:tc>
      </w:tr>
      <w:tr w:rsidR="00C95ADA" w14:paraId="5646DDFE" w14:textId="77777777" w:rsidTr="007A6C2F">
        <w:trPr>
          <w:trHeight w:val="123"/>
          <w:jc w:val="center"/>
        </w:trPr>
        <w:tc>
          <w:tcPr>
            <w:tcW w:w="5000" w:type="pct"/>
            <w:gridSpan w:val="2"/>
            <w:shd w:val="clear" w:color="auto" w:fill="auto"/>
          </w:tcPr>
          <w:p w14:paraId="7565E289" w14:textId="77777777" w:rsidR="00C95ADA" w:rsidRDefault="00C95ADA"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54DAD455" w14:textId="77777777" w:rsidR="00F3731C" w:rsidRDefault="00F3731C"/>
    <w:p w14:paraId="5B0EA532" w14:textId="6CB1E102" w:rsidR="00F87396" w:rsidRDefault="00745191">
      <w:pPr>
        <w:pStyle w:val="Heading2"/>
      </w:pPr>
      <w:r>
        <w:t>3.</w:t>
      </w:r>
      <w:r w:rsidR="00562145">
        <w:t>3</w:t>
      </w:r>
      <w:r>
        <w:tab/>
      </w:r>
      <w:r w:rsidR="00EC0121">
        <w:t>Time synchronization: XnAP open issues</w:t>
      </w:r>
    </w:p>
    <w:p w14:paraId="008B7A1F" w14:textId="77777777" w:rsidR="00EC0121" w:rsidRDefault="00EC0121" w:rsidP="00EC0121">
      <w:r>
        <w:t>The following are the relevant agreements / open issues already captured in the Chair’s minutes:</w:t>
      </w:r>
    </w:p>
    <w:p w14:paraId="01D8A1FA" w14:textId="77777777" w:rsidR="00EC0121" w:rsidRDefault="00EC0121" w:rsidP="00EC0121">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6ECA9576" w14:textId="77777777" w:rsidR="00EC0121" w:rsidRDefault="00EC0121" w:rsidP="00EC0121">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6CD4CA8F" w14:textId="77777777" w:rsidR="00EC0121" w:rsidRDefault="00EC0121" w:rsidP="00EC0121">
      <w:pPr>
        <w:spacing w:after="0"/>
        <w:ind w:left="284"/>
        <w:rPr>
          <w:rFonts w:ascii="Calibri" w:eastAsia="Calibri" w:hAnsi="Calibri" w:cs="Calibri"/>
          <w:b/>
          <w:bCs/>
          <w:color w:val="00B050"/>
          <w:sz w:val="18"/>
          <w:szCs w:val="18"/>
        </w:rPr>
      </w:pPr>
    </w:p>
    <w:p w14:paraId="3A6BB6D4" w14:textId="77777777" w:rsidR="00EC0121" w:rsidRDefault="00EC0121" w:rsidP="00EC0121">
      <w:pPr>
        <w:ind w:left="284"/>
      </w:pPr>
      <w:r>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p>
    <w:p w14:paraId="3668E505" w14:textId="77777777" w:rsidR="00EC0121" w:rsidRDefault="00EC0121" w:rsidP="00EC0121">
      <w:r>
        <w:rPr>
          <w:u w:val="single"/>
        </w:rPr>
        <w:t>Overview of RAN3 papers</w:t>
      </w:r>
      <w:r>
        <w:t>:</w:t>
      </w:r>
    </w:p>
    <w:p w14:paraId="78BD9AC0" w14:textId="37CE1834" w:rsidR="00EC0121" w:rsidRDefault="00EC0121" w:rsidP="00EC0121">
      <w:pPr>
        <w:pStyle w:val="B1"/>
      </w:pPr>
      <w:r>
        <w:lastRenderedPageBreak/>
        <w:t>-</w:t>
      </w:r>
      <w:r>
        <w:tab/>
        <w:t>Nokia [3]: T</w:t>
      </w:r>
      <w:r w:rsidRPr="00EC0121">
        <w:t xml:space="preserve">he </w:t>
      </w:r>
      <w:r w:rsidRPr="00EC0121">
        <w:rPr>
          <w:i/>
          <w:iCs/>
        </w:rPr>
        <w:t>Time Synchronization Assistance Information</w:t>
      </w:r>
      <w:r w:rsidRPr="00EC0121">
        <w:t xml:space="preserve"> IE already agreed to be exchanged over XnAP is enough for the target gNB to determine the delivery configuration of RTI to the UE in the </w:t>
      </w:r>
      <w:r w:rsidR="001738EA">
        <w:t>new</w:t>
      </w:r>
      <w:r w:rsidRPr="00EC0121">
        <w:t xml:space="preserve"> cell.</w:t>
      </w:r>
      <w:r w:rsidR="001738EA">
        <w:t xml:space="preserve"> Therefore, </w:t>
      </w:r>
      <w:r w:rsidR="00966D44">
        <w:t>n</w:t>
      </w:r>
      <w:r w:rsidR="001738EA" w:rsidRPr="001738EA">
        <w:t>o additional time synchronisation assistance information is needed over XnAP in Release 17</w:t>
      </w:r>
      <w:r w:rsidR="001738EA">
        <w:t>.</w:t>
      </w:r>
    </w:p>
    <w:p w14:paraId="1CE6B9C1" w14:textId="4A96E372" w:rsidR="00EC0121" w:rsidRDefault="00EC0121" w:rsidP="00EC0121">
      <w:pPr>
        <w:pStyle w:val="B1"/>
      </w:pPr>
      <w:r>
        <w:t>-</w:t>
      </w:r>
      <w:r>
        <w:tab/>
        <w:t xml:space="preserve">Huawei [7]: </w:t>
      </w:r>
      <w:r w:rsidR="009D5462" w:rsidRPr="009D5462">
        <w:t xml:space="preserve">The </w:t>
      </w:r>
      <w:r w:rsidR="009D5462">
        <w:t>RTI</w:t>
      </w:r>
      <w:r w:rsidR="009D5462" w:rsidRPr="009D5462">
        <w:t xml:space="preserve"> configuration in the source </w:t>
      </w:r>
      <w:r w:rsidR="009D5462">
        <w:t xml:space="preserve">gNB </w:t>
      </w:r>
      <w:r w:rsidR="009D5462" w:rsidRPr="009D5462">
        <w:t>can be used by the target gNB to determine the suitable time sync delivery mode and delivery period after the handover completion</w:t>
      </w:r>
      <w:r>
        <w:t>.</w:t>
      </w:r>
      <w:r w:rsidR="009D5462">
        <w:t xml:space="preserve"> </w:t>
      </w:r>
      <w:r w:rsidR="009D5462">
        <w:rPr>
          <w:rFonts w:eastAsiaTheme="minorEastAsia"/>
          <w:lang w:eastAsia="zh-CN"/>
        </w:rPr>
        <w:t xml:space="preserve">At least </w:t>
      </w:r>
      <w:r w:rsidR="009D5462" w:rsidRPr="00B73677">
        <w:rPr>
          <w:rFonts w:eastAsiaTheme="minorEastAsia"/>
          <w:lang w:eastAsia="zh-CN"/>
        </w:rPr>
        <w:t xml:space="preserve">the </w:t>
      </w:r>
      <w:r w:rsidR="009D5462">
        <w:rPr>
          <w:rFonts w:eastAsiaTheme="minorEastAsia"/>
          <w:lang w:eastAsia="zh-CN"/>
        </w:rPr>
        <w:t xml:space="preserve">RTI </w:t>
      </w:r>
      <w:r w:rsidR="009D5462" w:rsidRPr="00B73677">
        <w:rPr>
          <w:rFonts w:eastAsiaTheme="minorEastAsia"/>
          <w:lang w:eastAsia="zh-CN"/>
        </w:rPr>
        <w:t>periodicity is needed</w:t>
      </w:r>
      <w:r w:rsidR="009D5462">
        <w:rPr>
          <w:rFonts w:eastAsiaTheme="minorEastAsia"/>
          <w:lang w:eastAsia="zh-CN"/>
        </w:rPr>
        <w:t>.</w:t>
      </w:r>
    </w:p>
    <w:p w14:paraId="1636C133" w14:textId="74A4248B" w:rsidR="00EC0121" w:rsidRDefault="00EC0121" w:rsidP="00EC0121">
      <w:pPr>
        <w:pStyle w:val="B1"/>
      </w:pPr>
      <w:r>
        <w:t>-</w:t>
      </w:r>
      <w:r>
        <w:tab/>
        <w:t xml:space="preserve">Ericsson [9]: It is beneficial for the target gNB to know the UE’s TSN time reference information used in the source gNB as early as possible during NG and Xn </w:t>
      </w:r>
      <w:r w:rsidR="00000822">
        <w:t>h</w:t>
      </w:r>
      <w:r>
        <w:t>andover. Therefore, the TSN Time Reference Information (Uncertainty, Time Information Type, TSN distribution, and Periodicity) should be included in the HANDOVER REQUEST message.</w:t>
      </w:r>
    </w:p>
    <w:p w14:paraId="5EC22B2E" w14:textId="77777777" w:rsidR="00966D44" w:rsidRDefault="00966D44" w:rsidP="00966D44">
      <w:pPr>
        <w:pStyle w:val="B1"/>
        <w:ind w:left="0" w:firstLine="0"/>
      </w:pPr>
      <w:r>
        <w:rPr>
          <w:u w:val="single"/>
        </w:rPr>
        <w:t>Moderator’s Summary</w:t>
      </w:r>
      <w:r>
        <w:t>:</w:t>
      </w:r>
    </w:p>
    <w:p w14:paraId="52ADDC87" w14:textId="7B04F35C" w:rsidR="00EC0121" w:rsidRDefault="00966D44" w:rsidP="00EC0121">
      <w:r>
        <w:t>T</w:t>
      </w:r>
      <w:r w:rsidR="009B7BF8">
        <w:t xml:space="preserve">o assist the target gNB in deciding the RTI delivery configuration, two companies believe it is useful for the source gNB to provide the RTI Periodicity in the HANDOVER REQUEST message. In addition, one company believes that RTI Uncertainty, Time Information Type, and TSN Distribution </w:t>
      </w:r>
      <w:r w:rsidR="00000822">
        <w:t>are</w:t>
      </w:r>
      <w:r w:rsidR="009B7BF8">
        <w:t xml:space="preserve"> also useful.</w:t>
      </w:r>
    </w:p>
    <w:p w14:paraId="6C897827" w14:textId="1A9AF0FD" w:rsidR="009B7BF8" w:rsidRDefault="009B7BF8" w:rsidP="00EC0121">
      <w:r>
        <w:t xml:space="preserve">This topic has been discussed for several meetings without any change to company opinions. Since this is the last meeting of the work item, the moderator suggests to first focus on RTI periodicity which </w:t>
      </w:r>
      <w:r w:rsidR="00480507">
        <w:t>has support</w:t>
      </w:r>
      <w:r>
        <w:t xml:space="preserve"> </w:t>
      </w:r>
      <w:r w:rsidR="00A158E5">
        <w:t>from</w:t>
      </w:r>
      <w:r>
        <w:t xml:space="preserve"> </w:t>
      </w:r>
      <w:r w:rsidR="00480507">
        <w:t>at least 2 companies</w:t>
      </w:r>
      <w:r>
        <w:t>.</w:t>
      </w:r>
    </w:p>
    <w:p w14:paraId="7A2356C3" w14:textId="5333F839" w:rsidR="009B7BF8" w:rsidRDefault="009B7BF8" w:rsidP="00C21306">
      <w:pPr>
        <w:ind w:left="1530" w:hanging="1170"/>
      </w:pPr>
      <w:r>
        <w:rPr>
          <w:b/>
          <w:bCs/>
        </w:rPr>
        <w:t>Issue</w:t>
      </w:r>
      <w:r w:rsidR="00480507">
        <w:rPr>
          <w:b/>
          <w:bCs/>
        </w:rPr>
        <w:t>-3</w:t>
      </w:r>
      <w:r>
        <w:rPr>
          <w:b/>
          <w:bCs/>
        </w:rPr>
        <w:t>:</w:t>
      </w:r>
      <w:r>
        <w:tab/>
        <w:t>Further discuss whether to enable source gNB to provide RTI periodicity to the target gNB in the HANDOVER REQUEST message.</w:t>
      </w:r>
    </w:p>
    <w:p w14:paraId="63BB034D" w14:textId="42B699B0" w:rsidR="00CA44A5" w:rsidRDefault="00CA44A5" w:rsidP="00CA44A5">
      <w:pPr>
        <w:rPr>
          <w:b/>
          <w:bCs/>
          <w:color w:val="FF0000"/>
        </w:rPr>
      </w:pPr>
      <w:r>
        <w:rPr>
          <w:b/>
          <w:bCs/>
          <w:color w:val="FF0000"/>
        </w:rPr>
        <w:t xml:space="preserve">Question </w:t>
      </w:r>
      <w:r w:rsidR="00C21306">
        <w:rPr>
          <w:b/>
          <w:bCs/>
          <w:color w:val="FF0000"/>
        </w:rPr>
        <w:t>5</w:t>
      </w:r>
      <w:r>
        <w:rPr>
          <w:b/>
          <w:bCs/>
          <w:color w:val="FF0000"/>
        </w:rPr>
        <w:t>:</w:t>
      </w:r>
      <w:r w:rsidR="00C21306">
        <w:rPr>
          <w:b/>
          <w:bCs/>
          <w:color w:val="FF0000"/>
        </w:rPr>
        <w:t xml:space="preserve"> In case of handover, should RTI periodicity be included in the HANDOVER REQUEST message?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CA44A5" w14:paraId="32F9A604" w14:textId="77777777" w:rsidTr="007A6C2F">
        <w:trPr>
          <w:trHeight w:val="123"/>
          <w:jc w:val="center"/>
        </w:trPr>
        <w:tc>
          <w:tcPr>
            <w:tcW w:w="940" w:type="pct"/>
            <w:shd w:val="clear" w:color="auto" w:fill="D9D9D9"/>
            <w:vAlign w:val="center"/>
          </w:tcPr>
          <w:p w14:paraId="187A9916" w14:textId="77777777" w:rsidR="00CA44A5" w:rsidRDefault="00CA44A5"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24F9AFD" w14:textId="77777777" w:rsidR="00CA44A5" w:rsidRDefault="00CA44A5"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CA44A5" w14:paraId="03B1FDC6" w14:textId="77777777" w:rsidTr="007A6C2F">
        <w:trPr>
          <w:trHeight w:val="123"/>
          <w:jc w:val="center"/>
        </w:trPr>
        <w:tc>
          <w:tcPr>
            <w:tcW w:w="940" w:type="pct"/>
            <w:shd w:val="clear" w:color="auto" w:fill="auto"/>
          </w:tcPr>
          <w:p w14:paraId="2E62B395" w14:textId="77777777" w:rsidR="00CA44A5" w:rsidRDefault="00CA44A5" w:rsidP="007A6C2F">
            <w:pPr>
              <w:spacing w:after="0"/>
              <w:jc w:val="center"/>
              <w:rPr>
                <w:rFonts w:asciiTheme="minorHAnsi" w:hAnsiTheme="minorHAnsi" w:cstheme="minorHAnsi"/>
                <w:bCs/>
                <w:lang w:eastAsia="zh-CN"/>
              </w:rPr>
            </w:pPr>
          </w:p>
        </w:tc>
        <w:tc>
          <w:tcPr>
            <w:tcW w:w="4060" w:type="pct"/>
          </w:tcPr>
          <w:p w14:paraId="1B902396" w14:textId="77777777" w:rsidR="00CA44A5" w:rsidRDefault="00CA44A5" w:rsidP="007A6C2F">
            <w:pPr>
              <w:spacing w:after="0"/>
              <w:rPr>
                <w:rFonts w:asciiTheme="minorHAnsi" w:hAnsiTheme="minorHAnsi" w:cstheme="minorHAnsi"/>
                <w:lang w:eastAsia="zh-CN"/>
              </w:rPr>
            </w:pPr>
          </w:p>
        </w:tc>
      </w:tr>
      <w:tr w:rsidR="00CA44A5" w14:paraId="7F9C278E" w14:textId="77777777" w:rsidTr="007A6C2F">
        <w:trPr>
          <w:trHeight w:val="123"/>
          <w:jc w:val="center"/>
        </w:trPr>
        <w:tc>
          <w:tcPr>
            <w:tcW w:w="940" w:type="pct"/>
            <w:shd w:val="clear" w:color="auto" w:fill="auto"/>
          </w:tcPr>
          <w:p w14:paraId="5E6144F5" w14:textId="77777777" w:rsidR="00CA44A5" w:rsidRDefault="00CA44A5" w:rsidP="007A6C2F">
            <w:pPr>
              <w:spacing w:after="0"/>
              <w:jc w:val="center"/>
              <w:rPr>
                <w:rFonts w:asciiTheme="minorHAnsi" w:hAnsiTheme="minorHAnsi" w:cstheme="minorHAnsi"/>
                <w:bCs/>
                <w:lang w:eastAsia="zh-CN"/>
              </w:rPr>
            </w:pPr>
          </w:p>
        </w:tc>
        <w:tc>
          <w:tcPr>
            <w:tcW w:w="4060" w:type="pct"/>
          </w:tcPr>
          <w:p w14:paraId="549F5567" w14:textId="77777777" w:rsidR="00CA44A5" w:rsidRDefault="00CA44A5" w:rsidP="007A6C2F">
            <w:pPr>
              <w:spacing w:after="0"/>
              <w:rPr>
                <w:rFonts w:asciiTheme="minorHAnsi" w:hAnsiTheme="minorHAnsi" w:cstheme="minorHAnsi"/>
                <w:lang w:eastAsia="zh-CN"/>
              </w:rPr>
            </w:pPr>
          </w:p>
        </w:tc>
      </w:tr>
      <w:tr w:rsidR="00CA44A5" w14:paraId="4AEE1755" w14:textId="77777777" w:rsidTr="007A6C2F">
        <w:trPr>
          <w:trHeight w:val="123"/>
          <w:jc w:val="center"/>
        </w:trPr>
        <w:tc>
          <w:tcPr>
            <w:tcW w:w="940" w:type="pct"/>
            <w:shd w:val="clear" w:color="auto" w:fill="auto"/>
          </w:tcPr>
          <w:p w14:paraId="24A67C4E" w14:textId="77777777" w:rsidR="00CA44A5" w:rsidRDefault="00CA44A5" w:rsidP="007A6C2F">
            <w:pPr>
              <w:spacing w:after="0"/>
              <w:jc w:val="center"/>
              <w:rPr>
                <w:rFonts w:asciiTheme="minorHAnsi" w:hAnsiTheme="minorHAnsi" w:cstheme="minorHAnsi"/>
                <w:bCs/>
                <w:lang w:val="en-US" w:eastAsia="zh-CN"/>
              </w:rPr>
            </w:pPr>
          </w:p>
        </w:tc>
        <w:tc>
          <w:tcPr>
            <w:tcW w:w="4060" w:type="pct"/>
          </w:tcPr>
          <w:p w14:paraId="21FB90C8" w14:textId="77777777" w:rsidR="00CA44A5" w:rsidRDefault="00CA44A5" w:rsidP="007A6C2F">
            <w:pPr>
              <w:spacing w:after="0"/>
              <w:rPr>
                <w:rFonts w:asciiTheme="minorHAnsi" w:hAnsiTheme="minorHAnsi" w:cstheme="minorHAnsi"/>
                <w:lang w:val="en-US" w:eastAsia="zh-CN"/>
              </w:rPr>
            </w:pPr>
          </w:p>
        </w:tc>
      </w:tr>
      <w:tr w:rsidR="00CA44A5" w14:paraId="4F0971DE" w14:textId="77777777" w:rsidTr="007A6C2F">
        <w:trPr>
          <w:trHeight w:val="123"/>
          <w:jc w:val="center"/>
        </w:trPr>
        <w:tc>
          <w:tcPr>
            <w:tcW w:w="940" w:type="pct"/>
            <w:shd w:val="clear" w:color="auto" w:fill="auto"/>
          </w:tcPr>
          <w:p w14:paraId="2B01E714" w14:textId="77777777" w:rsidR="00CA44A5" w:rsidRDefault="00CA44A5" w:rsidP="007A6C2F">
            <w:pPr>
              <w:spacing w:after="0"/>
              <w:jc w:val="center"/>
              <w:rPr>
                <w:rFonts w:asciiTheme="minorHAnsi" w:hAnsiTheme="minorHAnsi" w:cstheme="minorHAnsi"/>
                <w:bCs/>
                <w:lang w:eastAsia="zh-CN"/>
              </w:rPr>
            </w:pPr>
          </w:p>
        </w:tc>
        <w:tc>
          <w:tcPr>
            <w:tcW w:w="4060" w:type="pct"/>
          </w:tcPr>
          <w:p w14:paraId="030AC3E2" w14:textId="77777777" w:rsidR="00CA44A5" w:rsidRDefault="00CA44A5" w:rsidP="007A6C2F">
            <w:pPr>
              <w:spacing w:after="0"/>
              <w:rPr>
                <w:rFonts w:asciiTheme="minorHAnsi" w:hAnsiTheme="minorHAnsi" w:cstheme="minorHAnsi"/>
                <w:lang w:eastAsia="zh-CN"/>
              </w:rPr>
            </w:pPr>
          </w:p>
        </w:tc>
      </w:tr>
      <w:tr w:rsidR="00CA44A5" w14:paraId="797537ED" w14:textId="77777777" w:rsidTr="007A6C2F">
        <w:trPr>
          <w:trHeight w:val="123"/>
          <w:jc w:val="center"/>
        </w:trPr>
        <w:tc>
          <w:tcPr>
            <w:tcW w:w="940" w:type="pct"/>
            <w:shd w:val="clear" w:color="auto" w:fill="auto"/>
          </w:tcPr>
          <w:p w14:paraId="38623767" w14:textId="77777777" w:rsidR="00CA44A5" w:rsidRDefault="00CA44A5" w:rsidP="007A6C2F">
            <w:pPr>
              <w:spacing w:after="0"/>
              <w:jc w:val="center"/>
              <w:rPr>
                <w:rFonts w:asciiTheme="minorHAnsi" w:hAnsiTheme="minorHAnsi" w:cstheme="minorHAnsi"/>
                <w:bCs/>
                <w:lang w:eastAsia="zh-CN"/>
              </w:rPr>
            </w:pPr>
          </w:p>
        </w:tc>
        <w:tc>
          <w:tcPr>
            <w:tcW w:w="4060" w:type="pct"/>
          </w:tcPr>
          <w:p w14:paraId="2AF44E86" w14:textId="77777777" w:rsidR="00CA44A5" w:rsidRDefault="00CA44A5" w:rsidP="007A6C2F">
            <w:pPr>
              <w:spacing w:after="0"/>
              <w:rPr>
                <w:rFonts w:asciiTheme="minorHAnsi" w:hAnsiTheme="minorHAnsi" w:cstheme="minorHAnsi"/>
                <w:lang w:eastAsia="zh-CN"/>
              </w:rPr>
            </w:pPr>
          </w:p>
        </w:tc>
      </w:tr>
      <w:tr w:rsidR="00CA44A5" w14:paraId="5E8F97DF" w14:textId="77777777" w:rsidTr="007A6C2F">
        <w:trPr>
          <w:trHeight w:val="123"/>
          <w:jc w:val="center"/>
        </w:trPr>
        <w:tc>
          <w:tcPr>
            <w:tcW w:w="940" w:type="pct"/>
            <w:shd w:val="clear" w:color="auto" w:fill="auto"/>
          </w:tcPr>
          <w:p w14:paraId="20EF89B8" w14:textId="77777777" w:rsidR="00CA44A5" w:rsidRDefault="00CA44A5" w:rsidP="007A6C2F">
            <w:pPr>
              <w:spacing w:after="0"/>
              <w:jc w:val="center"/>
              <w:rPr>
                <w:rFonts w:asciiTheme="minorHAnsi" w:hAnsiTheme="minorHAnsi" w:cstheme="minorHAnsi"/>
                <w:bCs/>
                <w:lang w:eastAsia="zh-CN"/>
              </w:rPr>
            </w:pPr>
          </w:p>
        </w:tc>
        <w:tc>
          <w:tcPr>
            <w:tcW w:w="4060" w:type="pct"/>
          </w:tcPr>
          <w:p w14:paraId="20830CD2" w14:textId="77777777" w:rsidR="00CA44A5" w:rsidRDefault="00CA44A5" w:rsidP="007A6C2F">
            <w:pPr>
              <w:spacing w:after="0"/>
              <w:rPr>
                <w:rFonts w:asciiTheme="minorHAnsi" w:hAnsiTheme="minorHAnsi" w:cstheme="minorHAnsi"/>
                <w:lang w:eastAsia="zh-CN"/>
              </w:rPr>
            </w:pPr>
          </w:p>
        </w:tc>
      </w:tr>
      <w:tr w:rsidR="00CA44A5" w14:paraId="2CAF5E06" w14:textId="77777777" w:rsidTr="007A6C2F">
        <w:trPr>
          <w:trHeight w:val="123"/>
          <w:jc w:val="center"/>
        </w:trPr>
        <w:tc>
          <w:tcPr>
            <w:tcW w:w="940" w:type="pct"/>
            <w:shd w:val="clear" w:color="auto" w:fill="auto"/>
          </w:tcPr>
          <w:p w14:paraId="45C24012" w14:textId="77777777" w:rsidR="00CA44A5" w:rsidRDefault="00CA44A5" w:rsidP="007A6C2F">
            <w:pPr>
              <w:spacing w:after="0"/>
              <w:jc w:val="center"/>
              <w:rPr>
                <w:rFonts w:asciiTheme="minorHAnsi" w:hAnsiTheme="minorHAnsi" w:cstheme="minorHAnsi"/>
                <w:bCs/>
                <w:lang w:eastAsia="zh-CN"/>
              </w:rPr>
            </w:pPr>
          </w:p>
        </w:tc>
        <w:tc>
          <w:tcPr>
            <w:tcW w:w="4060" w:type="pct"/>
          </w:tcPr>
          <w:p w14:paraId="4820C842" w14:textId="77777777" w:rsidR="00CA44A5" w:rsidRDefault="00CA44A5" w:rsidP="007A6C2F">
            <w:pPr>
              <w:spacing w:after="0"/>
              <w:rPr>
                <w:rFonts w:asciiTheme="minorHAnsi" w:hAnsiTheme="minorHAnsi" w:cstheme="minorHAnsi"/>
                <w:lang w:eastAsia="zh-CN"/>
              </w:rPr>
            </w:pPr>
          </w:p>
        </w:tc>
      </w:tr>
      <w:tr w:rsidR="00CA44A5" w14:paraId="1D67EB99" w14:textId="77777777" w:rsidTr="007A6C2F">
        <w:trPr>
          <w:trHeight w:val="123"/>
          <w:jc w:val="center"/>
        </w:trPr>
        <w:tc>
          <w:tcPr>
            <w:tcW w:w="940" w:type="pct"/>
            <w:shd w:val="clear" w:color="auto" w:fill="auto"/>
          </w:tcPr>
          <w:p w14:paraId="5EB6E20C" w14:textId="77777777" w:rsidR="00CA44A5" w:rsidRDefault="00CA44A5" w:rsidP="007A6C2F">
            <w:pPr>
              <w:spacing w:after="0"/>
              <w:jc w:val="center"/>
              <w:rPr>
                <w:rFonts w:asciiTheme="minorHAnsi" w:hAnsiTheme="minorHAnsi" w:cstheme="minorHAnsi"/>
                <w:bCs/>
                <w:lang w:eastAsia="zh-CN"/>
              </w:rPr>
            </w:pPr>
          </w:p>
        </w:tc>
        <w:tc>
          <w:tcPr>
            <w:tcW w:w="4060" w:type="pct"/>
          </w:tcPr>
          <w:p w14:paraId="290AC658" w14:textId="77777777" w:rsidR="00CA44A5" w:rsidRDefault="00CA44A5" w:rsidP="007A6C2F">
            <w:pPr>
              <w:spacing w:after="0"/>
              <w:rPr>
                <w:rFonts w:asciiTheme="minorHAnsi" w:hAnsiTheme="minorHAnsi" w:cstheme="minorHAnsi"/>
                <w:lang w:eastAsia="zh-CN"/>
              </w:rPr>
            </w:pPr>
          </w:p>
        </w:tc>
      </w:tr>
      <w:tr w:rsidR="00CA44A5" w14:paraId="7CD4B997" w14:textId="77777777" w:rsidTr="007A6C2F">
        <w:trPr>
          <w:trHeight w:val="123"/>
          <w:jc w:val="center"/>
        </w:trPr>
        <w:tc>
          <w:tcPr>
            <w:tcW w:w="940" w:type="pct"/>
            <w:shd w:val="clear" w:color="auto" w:fill="auto"/>
          </w:tcPr>
          <w:p w14:paraId="36C606F4" w14:textId="77777777" w:rsidR="00CA44A5" w:rsidRDefault="00CA44A5" w:rsidP="007A6C2F">
            <w:pPr>
              <w:spacing w:after="0"/>
              <w:jc w:val="center"/>
              <w:rPr>
                <w:rFonts w:asciiTheme="minorHAnsi" w:hAnsiTheme="minorHAnsi" w:cstheme="minorHAnsi"/>
                <w:bCs/>
                <w:lang w:eastAsia="zh-CN"/>
              </w:rPr>
            </w:pPr>
          </w:p>
        </w:tc>
        <w:tc>
          <w:tcPr>
            <w:tcW w:w="4060" w:type="pct"/>
          </w:tcPr>
          <w:p w14:paraId="66058539" w14:textId="77777777" w:rsidR="00CA44A5" w:rsidRDefault="00CA44A5" w:rsidP="007A6C2F">
            <w:pPr>
              <w:spacing w:after="0"/>
              <w:rPr>
                <w:rFonts w:asciiTheme="minorHAnsi" w:hAnsiTheme="minorHAnsi" w:cstheme="minorHAnsi"/>
                <w:lang w:eastAsia="zh-CN"/>
              </w:rPr>
            </w:pPr>
          </w:p>
        </w:tc>
      </w:tr>
      <w:tr w:rsidR="00CA44A5" w14:paraId="58A71248" w14:textId="77777777" w:rsidTr="007A6C2F">
        <w:trPr>
          <w:trHeight w:val="123"/>
          <w:jc w:val="center"/>
        </w:trPr>
        <w:tc>
          <w:tcPr>
            <w:tcW w:w="940" w:type="pct"/>
            <w:shd w:val="clear" w:color="auto" w:fill="auto"/>
          </w:tcPr>
          <w:p w14:paraId="07E0C68D" w14:textId="77777777" w:rsidR="00CA44A5" w:rsidRDefault="00CA44A5" w:rsidP="007A6C2F">
            <w:pPr>
              <w:spacing w:after="0"/>
              <w:jc w:val="center"/>
              <w:rPr>
                <w:rFonts w:asciiTheme="minorHAnsi" w:hAnsiTheme="minorHAnsi" w:cstheme="minorHAnsi"/>
                <w:bCs/>
                <w:lang w:eastAsia="zh-CN"/>
              </w:rPr>
            </w:pPr>
          </w:p>
        </w:tc>
        <w:tc>
          <w:tcPr>
            <w:tcW w:w="4060" w:type="pct"/>
          </w:tcPr>
          <w:p w14:paraId="552DC9E4" w14:textId="77777777" w:rsidR="00CA44A5" w:rsidRDefault="00CA44A5" w:rsidP="007A6C2F">
            <w:pPr>
              <w:spacing w:after="0"/>
              <w:rPr>
                <w:rFonts w:asciiTheme="minorHAnsi" w:hAnsiTheme="minorHAnsi" w:cstheme="minorHAnsi"/>
                <w:lang w:eastAsia="zh-CN"/>
              </w:rPr>
            </w:pPr>
          </w:p>
        </w:tc>
      </w:tr>
      <w:tr w:rsidR="00CA44A5" w14:paraId="08370B43" w14:textId="77777777" w:rsidTr="007A6C2F">
        <w:trPr>
          <w:trHeight w:val="123"/>
          <w:jc w:val="center"/>
        </w:trPr>
        <w:tc>
          <w:tcPr>
            <w:tcW w:w="5000" w:type="pct"/>
            <w:gridSpan w:val="2"/>
            <w:shd w:val="clear" w:color="auto" w:fill="auto"/>
          </w:tcPr>
          <w:p w14:paraId="1C7547EC" w14:textId="77777777" w:rsidR="00CA44A5" w:rsidRDefault="00CA44A5"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5A54F48F" w14:textId="77777777" w:rsidR="00CA44A5" w:rsidRPr="0065618C" w:rsidRDefault="00CA44A5" w:rsidP="007A6C2F">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34D87B76" w14:textId="72E493B4" w:rsidR="00F87396" w:rsidRDefault="00745191">
      <w:pPr>
        <w:pStyle w:val="Heading1"/>
      </w:pPr>
      <w:r>
        <w:t>4</w:t>
      </w:r>
      <w:r>
        <w:tab/>
        <w:t>Discussion (</w:t>
      </w:r>
      <w:r w:rsidR="000A54B8">
        <w:t>Round</w:t>
      </w:r>
      <w:r>
        <w:t xml:space="preserve"> 2)</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4" w:name="_Hlk71890264"/>
      <w:r>
        <w:rPr>
          <w:lang w:eastAsia="zh-CN"/>
        </w:rPr>
        <w:t>TBD</w:t>
      </w:r>
    </w:p>
    <w:bookmarkEnd w:id="3"/>
    <w:bookmarkEnd w:id="4"/>
    <w:p w14:paraId="3FE471EA" w14:textId="77777777" w:rsidR="00F87396" w:rsidRDefault="00745191">
      <w:pPr>
        <w:pStyle w:val="Heading1"/>
      </w:pPr>
      <w:r>
        <w:t>References</w:t>
      </w:r>
    </w:p>
    <w:p w14:paraId="602AD63A" w14:textId="701E8519" w:rsidR="00FE0052" w:rsidRPr="00FE0052" w:rsidRDefault="00FE0052" w:rsidP="00FE0052">
      <w:pPr>
        <w:pStyle w:val="Reference"/>
        <w:rPr>
          <w:lang w:val="en-GB"/>
        </w:rPr>
      </w:pPr>
      <w:r w:rsidRPr="00FE0052">
        <w:rPr>
          <w:lang w:val="en-GB"/>
        </w:rPr>
        <w:t>R3-221666, LS on PDC for Time Synchronization (RAN2)</w:t>
      </w:r>
    </w:p>
    <w:p w14:paraId="6FA629BF" w14:textId="2B73538B" w:rsidR="00FE0052" w:rsidRPr="00FE0052" w:rsidRDefault="00FE0052" w:rsidP="00FE0052">
      <w:pPr>
        <w:pStyle w:val="Reference"/>
        <w:rPr>
          <w:lang w:val="en-GB"/>
        </w:rPr>
      </w:pPr>
      <w:r w:rsidRPr="00FE0052">
        <w:rPr>
          <w:lang w:val="en-GB"/>
        </w:rPr>
        <w:t>R3-221874, (TP for NR_IIOT_URLLC_enh BL CR for TS 38.473) Time synchronization: resolution of F1AP open issues (Nokia, Nokia Shanghai Bell)</w:t>
      </w:r>
    </w:p>
    <w:p w14:paraId="10B787B6" w14:textId="708DCEEE" w:rsidR="00FE0052" w:rsidRPr="00FE0052" w:rsidRDefault="00FE0052" w:rsidP="00FE0052">
      <w:pPr>
        <w:pStyle w:val="Reference"/>
        <w:rPr>
          <w:lang w:val="en-GB"/>
        </w:rPr>
      </w:pPr>
      <w:r w:rsidRPr="00FE0052">
        <w:rPr>
          <w:lang w:val="en-GB"/>
        </w:rPr>
        <w:t>R3-221875, Time synchronization: resolution of mobility open issues (Nokia, Nokia Shanghai Bell)</w:t>
      </w:r>
    </w:p>
    <w:p w14:paraId="433D0088" w14:textId="204FC346" w:rsidR="00FE0052" w:rsidRPr="00CE49BE" w:rsidRDefault="00FE0052" w:rsidP="00FE0052">
      <w:pPr>
        <w:pStyle w:val="Reference"/>
        <w:rPr>
          <w:lang w:val="en-GB"/>
        </w:rPr>
      </w:pPr>
      <w:r w:rsidRPr="00CE49BE">
        <w:rPr>
          <w:lang w:val="en-GB"/>
        </w:rPr>
        <w:lastRenderedPageBreak/>
        <w:t>R3-221877, Discussion on Time Synchronization enhancements (ZTE)</w:t>
      </w:r>
    </w:p>
    <w:p w14:paraId="39A467FD" w14:textId="1B65CA49" w:rsidR="00FE0052" w:rsidRPr="00FE0052" w:rsidRDefault="00FE0052" w:rsidP="00FE0052">
      <w:pPr>
        <w:pStyle w:val="Reference"/>
        <w:rPr>
          <w:lang w:val="en-GB"/>
        </w:rPr>
      </w:pPr>
      <w:r w:rsidRPr="00FE0052">
        <w:rPr>
          <w:lang w:val="en-GB"/>
        </w:rPr>
        <w:t>R3-221878, (TP for Introduction of Enhanced IIoT support over F1) Time Synchronization enhancements (ZTE)</w:t>
      </w:r>
    </w:p>
    <w:p w14:paraId="00E5CAD7" w14:textId="5D9D4AC7" w:rsidR="00FE0052" w:rsidRPr="00FE0052" w:rsidRDefault="00FE0052" w:rsidP="00FE0052">
      <w:pPr>
        <w:pStyle w:val="Reference"/>
        <w:rPr>
          <w:lang w:val="en-GB"/>
        </w:rPr>
      </w:pPr>
      <w:r w:rsidRPr="00FE0052">
        <w:rPr>
          <w:lang w:val="en-GB"/>
        </w:rPr>
        <w:t>R3-221951, Propagation Delay Compensation for TSN time synchronization (NTT DOCOMO INC.)</w:t>
      </w:r>
    </w:p>
    <w:p w14:paraId="34FE2926" w14:textId="0D18B6A5" w:rsidR="00FE0052" w:rsidRPr="00FE0052" w:rsidRDefault="00FE0052" w:rsidP="00FE0052">
      <w:pPr>
        <w:pStyle w:val="Reference"/>
        <w:rPr>
          <w:lang w:val="en-GB"/>
        </w:rPr>
      </w:pPr>
      <w:r w:rsidRPr="00FE0052">
        <w:rPr>
          <w:lang w:val="en-GB"/>
        </w:rPr>
        <w:t>R3-221967, (TP for eIIOT BLCR for TS 38.473 and TS 38.423) Supporting PDC enhancements: TA-based PDC and mobility (Huawei)</w:t>
      </w:r>
    </w:p>
    <w:p w14:paraId="07A95371" w14:textId="2A6304E4" w:rsidR="00FE0052" w:rsidRPr="00FE0052" w:rsidRDefault="00FE0052" w:rsidP="00FE0052">
      <w:pPr>
        <w:pStyle w:val="Reference"/>
        <w:rPr>
          <w:lang w:val="en-GB"/>
        </w:rPr>
      </w:pPr>
      <w:r w:rsidRPr="00FE0052">
        <w:rPr>
          <w:lang w:val="en-GB"/>
        </w:rPr>
        <w:t>R3-221968, (TP for eIIOT BLCR for TS 38.473) Supporting PDC enhancements: RTT based PDC (Huawei)</w:t>
      </w:r>
    </w:p>
    <w:p w14:paraId="4E17628E" w14:textId="71AC8000" w:rsidR="00FE0052" w:rsidRPr="00FE0052" w:rsidRDefault="00FE0052" w:rsidP="00FE0052">
      <w:pPr>
        <w:pStyle w:val="Reference"/>
        <w:rPr>
          <w:lang w:val="en-GB"/>
        </w:rPr>
      </w:pPr>
      <w:r w:rsidRPr="00FE0052">
        <w:rPr>
          <w:lang w:val="en-GB"/>
        </w:rPr>
        <w:t>R3-222037, Discussion on Further enhanced NR-IIoT: Enhancements for support of time synchronization (Ericsson)</w:t>
      </w:r>
    </w:p>
    <w:p w14:paraId="3A3199F5" w14:textId="5CF3836B" w:rsidR="00FE0052" w:rsidRPr="00FE0052" w:rsidRDefault="00FE0052" w:rsidP="00FE0052">
      <w:pPr>
        <w:pStyle w:val="Reference"/>
        <w:rPr>
          <w:lang w:val="en-GB"/>
        </w:rPr>
      </w:pPr>
      <w:r w:rsidRPr="00FE0052">
        <w:rPr>
          <w:lang w:val="en-GB"/>
        </w:rPr>
        <w:t>R3-222038, Discussion on PDC TA based and E-CID measurement (Ericsson)</w:t>
      </w:r>
    </w:p>
    <w:p w14:paraId="4C6C2D0A" w14:textId="47F28F3F" w:rsidR="00FE0052" w:rsidRPr="00FE0052" w:rsidRDefault="00FE0052" w:rsidP="00FE0052">
      <w:pPr>
        <w:pStyle w:val="Reference"/>
        <w:rPr>
          <w:lang w:val="en-GB"/>
        </w:rPr>
      </w:pPr>
      <w:r w:rsidRPr="00FE0052">
        <w:rPr>
          <w:lang w:val="en-GB"/>
        </w:rPr>
        <w:t>R3-222212, Discussion on Propagation Delay Compensation Enhancements (CATT)</w:t>
      </w:r>
    </w:p>
    <w:p w14:paraId="4BC7279C" w14:textId="0D1CEFBE" w:rsidR="00F87396" w:rsidRDefault="00FE0052" w:rsidP="00FE0052">
      <w:pPr>
        <w:pStyle w:val="Reference"/>
        <w:rPr>
          <w:lang w:val="en-GB"/>
        </w:rPr>
      </w:pPr>
      <w:r w:rsidRPr="00FE0052">
        <w:rPr>
          <w:lang w:val="en-GB"/>
        </w:rPr>
        <w:t>R3-222213, TP for BLCR for 38.473 on Propagation Delay Compensation Enhancements (CATT)</w:t>
      </w:r>
    </w:p>
    <w:p w14:paraId="2A261202" w14:textId="19C59740" w:rsidR="00DA5D6F" w:rsidRPr="00FE0052" w:rsidRDefault="00DA5D6F" w:rsidP="00FE0052">
      <w:pPr>
        <w:pStyle w:val="Reference"/>
        <w:rPr>
          <w:lang w:val="en-GB"/>
        </w:rPr>
      </w:pPr>
      <w:r>
        <w:rPr>
          <w:lang w:val="en-GB"/>
        </w:rPr>
        <w:t xml:space="preserve">R3-221112, </w:t>
      </w:r>
      <w:r w:rsidRPr="00DA5D6F">
        <w:rPr>
          <w:lang w:val="en-GB"/>
        </w:rPr>
        <w:t>Summary of offline: Propagation delay compensation enhancements</w:t>
      </w:r>
      <w:r>
        <w:rPr>
          <w:lang w:val="en-GB"/>
        </w:rPr>
        <w:t xml:space="preserve"> (Nokia)</w:t>
      </w:r>
    </w:p>
    <w:sectPr w:rsidR="00DA5D6F" w:rsidRPr="00FE005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2C5F" w14:textId="77777777" w:rsidR="00841171" w:rsidRDefault="00841171">
      <w:pPr>
        <w:spacing w:after="0"/>
      </w:pPr>
      <w:r>
        <w:separator/>
      </w:r>
    </w:p>
  </w:endnote>
  <w:endnote w:type="continuationSeparator" w:id="0">
    <w:p w14:paraId="72E3D88D" w14:textId="77777777" w:rsidR="00841171" w:rsidRDefault="00841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8C018" w14:textId="77777777" w:rsidR="00841171" w:rsidRDefault="00841171">
      <w:pPr>
        <w:spacing w:after="0"/>
      </w:pPr>
      <w:r>
        <w:separator/>
      </w:r>
    </w:p>
  </w:footnote>
  <w:footnote w:type="continuationSeparator" w:id="0">
    <w:p w14:paraId="123317C7" w14:textId="77777777" w:rsidR="00841171" w:rsidRDefault="008411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68500D4"/>
    <w:multiLevelType w:val="hybridMultilevel"/>
    <w:tmpl w:val="F264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6"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822"/>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43E"/>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47D"/>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2C7C"/>
    <w:rsid w:val="000A40F6"/>
    <w:rsid w:val="000A44ED"/>
    <w:rsid w:val="000A4C62"/>
    <w:rsid w:val="000A54B8"/>
    <w:rsid w:val="000A6A6D"/>
    <w:rsid w:val="000A705A"/>
    <w:rsid w:val="000B02AA"/>
    <w:rsid w:val="000B0B03"/>
    <w:rsid w:val="000B1304"/>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E080B"/>
    <w:rsid w:val="000E2952"/>
    <w:rsid w:val="000E2DCB"/>
    <w:rsid w:val="000E3990"/>
    <w:rsid w:val="000E5048"/>
    <w:rsid w:val="000E63C9"/>
    <w:rsid w:val="000E66F7"/>
    <w:rsid w:val="000F4426"/>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EF6"/>
    <w:rsid w:val="00116FFE"/>
    <w:rsid w:val="001178DD"/>
    <w:rsid w:val="001206C8"/>
    <w:rsid w:val="00121CB1"/>
    <w:rsid w:val="00122105"/>
    <w:rsid w:val="00122D38"/>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848"/>
    <w:rsid w:val="00161CE8"/>
    <w:rsid w:val="00164813"/>
    <w:rsid w:val="00165D97"/>
    <w:rsid w:val="00166168"/>
    <w:rsid w:val="0016770B"/>
    <w:rsid w:val="001678E8"/>
    <w:rsid w:val="001721D3"/>
    <w:rsid w:val="001738EA"/>
    <w:rsid w:val="00173D44"/>
    <w:rsid w:val="001741A0"/>
    <w:rsid w:val="001747F7"/>
    <w:rsid w:val="00176673"/>
    <w:rsid w:val="001769F9"/>
    <w:rsid w:val="00176CE8"/>
    <w:rsid w:val="00177F20"/>
    <w:rsid w:val="001808D9"/>
    <w:rsid w:val="00180BCB"/>
    <w:rsid w:val="00182EA3"/>
    <w:rsid w:val="0018495A"/>
    <w:rsid w:val="00184BF2"/>
    <w:rsid w:val="001851C4"/>
    <w:rsid w:val="001869C1"/>
    <w:rsid w:val="00190442"/>
    <w:rsid w:val="00190B9B"/>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292F"/>
    <w:rsid w:val="001C52C7"/>
    <w:rsid w:val="001C5644"/>
    <w:rsid w:val="001C59BB"/>
    <w:rsid w:val="001D29FE"/>
    <w:rsid w:val="001D7F65"/>
    <w:rsid w:val="001E05AA"/>
    <w:rsid w:val="001E0FD3"/>
    <w:rsid w:val="001E4806"/>
    <w:rsid w:val="001E532C"/>
    <w:rsid w:val="001E55B7"/>
    <w:rsid w:val="001E617A"/>
    <w:rsid w:val="001E6457"/>
    <w:rsid w:val="001E6AB2"/>
    <w:rsid w:val="001E7D59"/>
    <w:rsid w:val="001F168B"/>
    <w:rsid w:val="001F210F"/>
    <w:rsid w:val="001F2502"/>
    <w:rsid w:val="001F253F"/>
    <w:rsid w:val="001F2C81"/>
    <w:rsid w:val="001F2E94"/>
    <w:rsid w:val="001F3331"/>
    <w:rsid w:val="001F35CF"/>
    <w:rsid w:val="001F6F10"/>
    <w:rsid w:val="001F7022"/>
    <w:rsid w:val="001F7831"/>
    <w:rsid w:val="002008B5"/>
    <w:rsid w:val="00200D1A"/>
    <w:rsid w:val="00200F1D"/>
    <w:rsid w:val="002010C2"/>
    <w:rsid w:val="00204045"/>
    <w:rsid w:val="00205AFD"/>
    <w:rsid w:val="00205B5D"/>
    <w:rsid w:val="00206767"/>
    <w:rsid w:val="00206E5E"/>
    <w:rsid w:val="00211FCF"/>
    <w:rsid w:val="002128CC"/>
    <w:rsid w:val="00212D39"/>
    <w:rsid w:val="00213E0C"/>
    <w:rsid w:val="00214519"/>
    <w:rsid w:val="002156DC"/>
    <w:rsid w:val="00215C17"/>
    <w:rsid w:val="002164FD"/>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151A"/>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5C87"/>
    <w:rsid w:val="002C7356"/>
    <w:rsid w:val="002C7DE0"/>
    <w:rsid w:val="002D0628"/>
    <w:rsid w:val="002D0BC9"/>
    <w:rsid w:val="002D3B8F"/>
    <w:rsid w:val="002D4B89"/>
    <w:rsid w:val="002D775D"/>
    <w:rsid w:val="002E08D7"/>
    <w:rsid w:val="002E14EC"/>
    <w:rsid w:val="002E385E"/>
    <w:rsid w:val="002F021A"/>
    <w:rsid w:val="002F0A30"/>
    <w:rsid w:val="002F0D22"/>
    <w:rsid w:val="002F225E"/>
    <w:rsid w:val="002F53C2"/>
    <w:rsid w:val="002F5976"/>
    <w:rsid w:val="00301A81"/>
    <w:rsid w:val="003027E7"/>
    <w:rsid w:val="00302A31"/>
    <w:rsid w:val="00302D5D"/>
    <w:rsid w:val="0030371D"/>
    <w:rsid w:val="00303938"/>
    <w:rsid w:val="00303EC4"/>
    <w:rsid w:val="00303EDF"/>
    <w:rsid w:val="00304CAA"/>
    <w:rsid w:val="0030506D"/>
    <w:rsid w:val="00305C8B"/>
    <w:rsid w:val="003124D1"/>
    <w:rsid w:val="0031462E"/>
    <w:rsid w:val="00315964"/>
    <w:rsid w:val="003172DC"/>
    <w:rsid w:val="0031796C"/>
    <w:rsid w:val="00321910"/>
    <w:rsid w:val="003223A2"/>
    <w:rsid w:val="00323314"/>
    <w:rsid w:val="00324F5C"/>
    <w:rsid w:val="00325E3E"/>
    <w:rsid w:val="00326069"/>
    <w:rsid w:val="003268C5"/>
    <w:rsid w:val="00330D98"/>
    <w:rsid w:val="003321C5"/>
    <w:rsid w:val="003339FF"/>
    <w:rsid w:val="00333E58"/>
    <w:rsid w:val="003347E7"/>
    <w:rsid w:val="003350FF"/>
    <w:rsid w:val="0033558E"/>
    <w:rsid w:val="00337304"/>
    <w:rsid w:val="003402A8"/>
    <w:rsid w:val="00343839"/>
    <w:rsid w:val="00345698"/>
    <w:rsid w:val="00347346"/>
    <w:rsid w:val="00347F22"/>
    <w:rsid w:val="003503E3"/>
    <w:rsid w:val="00350F04"/>
    <w:rsid w:val="00351384"/>
    <w:rsid w:val="0035462D"/>
    <w:rsid w:val="0035630D"/>
    <w:rsid w:val="00361436"/>
    <w:rsid w:val="00362842"/>
    <w:rsid w:val="00362A13"/>
    <w:rsid w:val="00363123"/>
    <w:rsid w:val="00363596"/>
    <w:rsid w:val="00365902"/>
    <w:rsid w:val="00367F1B"/>
    <w:rsid w:val="00371C63"/>
    <w:rsid w:val="003735DC"/>
    <w:rsid w:val="003740C5"/>
    <w:rsid w:val="00374F46"/>
    <w:rsid w:val="00375799"/>
    <w:rsid w:val="00376494"/>
    <w:rsid w:val="0037653C"/>
    <w:rsid w:val="00377203"/>
    <w:rsid w:val="00377F91"/>
    <w:rsid w:val="00377FA0"/>
    <w:rsid w:val="003803F9"/>
    <w:rsid w:val="00380B2E"/>
    <w:rsid w:val="003828B0"/>
    <w:rsid w:val="00382B40"/>
    <w:rsid w:val="00384532"/>
    <w:rsid w:val="00386152"/>
    <w:rsid w:val="00387804"/>
    <w:rsid w:val="003906BA"/>
    <w:rsid w:val="003918E7"/>
    <w:rsid w:val="003946BB"/>
    <w:rsid w:val="003966D1"/>
    <w:rsid w:val="00396AD1"/>
    <w:rsid w:val="0039744A"/>
    <w:rsid w:val="003A1931"/>
    <w:rsid w:val="003A3117"/>
    <w:rsid w:val="003A313B"/>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0770"/>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218D"/>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049"/>
    <w:rsid w:val="00421EEF"/>
    <w:rsid w:val="00422C2A"/>
    <w:rsid w:val="00422DDE"/>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0507"/>
    <w:rsid w:val="00482A5E"/>
    <w:rsid w:val="00484561"/>
    <w:rsid w:val="00485602"/>
    <w:rsid w:val="00485699"/>
    <w:rsid w:val="00492E13"/>
    <w:rsid w:val="00493C55"/>
    <w:rsid w:val="00494A1A"/>
    <w:rsid w:val="004A29B2"/>
    <w:rsid w:val="004A3BCC"/>
    <w:rsid w:val="004A48A7"/>
    <w:rsid w:val="004A4AD1"/>
    <w:rsid w:val="004A7A4F"/>
    <w:rsid w:val="004B2E44"/>
    <w:rsid w:val="004B350D"/>
    <w:rsid w:val="004B554C"/>
    <w:rsid w:val="004B57D6"/>
    <w:rsid w:val="004B5ADF"/>
    <w:rsid w:val="004B724F"/>
    <w:rsid w:val="004C00D0"/>
    <w:rsid w:val="004C0C8F"/>
    <w:rsid w:val="004C0CAA"/>
    <w:rsid w:val="004C102B"/>
    <w:rsid w:val="004C2C50"/>
    <w:rsid w:val="004C455B"/>
    <w:rsid w:val="004D0D66"/>
    <w:rsid w:val="004D1A4A"/>
    <w:rsid w:val="004D2673"/>
    <w:rsid w:val="004D3578"/>
    <w:rsid w:val="004D380D"/>
    <w:rsid w:val="004D38F0"/>
    <w:rsid w:val="004D4097"/>
    <w:rsid w:val="004D5123"/>
    <w:rsid w:val="004D61A6"/>
    <w:rsid w:val="004D75B6"/>
    <w:rsid w:val="004D7D72"/>
    <w:rsid w:val="004E0284"/>
    <w:rsid w:val="004E0A5A"/>
    <w:rsid w:val="004E0AAA"/>
    <w:rsid w:val="004E213A"/>
    <w:rsid w:val="004E2DE2"/>
    <w:rsid w:val="004E2F7A"/>
    <w:rsid w:val="004E4A9F"/>
    <w:rsid w:val="004E6A1F"/>
    <w:rsid w:val="004F2D75"/>
    <w:rsid w:val="004F2F1F"/>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59F9"/>
    <w:rsid w:val="00546581"/>
    <w:rsid w:val="00547884"/>
    <w:rsid w:val="00550229"/>
    <w:rsid w:val="00552155"/>
    <w:rsid w:val="00552A38"/>
    <w:rsid w:val="00552BB4"/>
    <w:rsid w:val="00553FFB"/>
    <w:rsid w:val="00554244"/>
    <w:rsid w:val="00554E72"/>
    <w:rsid w:val="00556D08"/>
    <w:rsid w:val="00557693"/>
    <w:rsid w:val="00562145"/>
    <w:rsid w:val="00565087"/>
    <w:rsid w:val="0056573F"/>
    <w:rsid w:val="005679A1"/>
    <w:rsid w:val="00570AE9"/>
    <w:rsid w:val="0057124B"/>
    <w:rsid w:val="00572EA5"/>
    <w:rsid w:val="00573169"/>
    <w:rsid w:val="005764F0"/>
    <w:rsid w:val="00576FD7"/>
    <w:rsid w:val="005804EE"/>
    <w:rsid w:val="005811C3"/>
    <w:rsid w:val="00581A82"/>
    <w:rsid w:val="0058328F"/>
    <w:rsid w:val="00591F5F"/>
    <w:rsid w:val="00592270"/>
    <w:rsid w:val="00592877"/>
    <w:rsid w:val="005A01D6"/>
    <w:rsid w:val="005A2F12"/>
    <w:rsid w:val="005A4BD5"/>
    <w:rsid w:val="005A4E4C"/>
    <w:rsid w:val="005A63BA"/>
    <w:rsid w:val="005A6AFA"/>
    <w:rsid w:val="005A6EAA"/>
    <w:rsid w:val="005A76CF"/>
    <w:rsid w:val="005B0645"/>
    <w:rsid w:val="005B3BFB"/>
    <w:rsid w:val="005B40E4"/>
    <w:rsid w:val="005B4152"/>
    <w:rsid w:val="005B42F8"/>
    <w:rsid w:val="005B4512"/>
    <w:rsid w:val="005B5270"/>
    <w:rsid w:val="005B7935"/>
    <w:rsid w:val="005C0771"/>
    <w:rsid w:val="005C1F30"/>
    <w:rsid w:val="005C2768"/>
    <w:rsid w:val="005C4371"/>
    <w:rsid w:val="005C53F5"/>
    <w:rsid w:val="005C6B10"/>
    <w:rsid w:val="005D1BD4"/>
    <w:rsid w:val="005D26F1"/>
    <w:rsid w:val="005D2FCF"/>
    <w:rsid w:val="005D5CA5"/>
    <w:rsid w:val="005D63C8"/>
    <w:rsid w:val="005D6E92"/>
    <w:rsid w:val="005D7A96"/>
    <w:rsid w:val="005D7CA3"/>
    <w:rsid w:val="005E3058"/>
    <w:rsid w:val="005E562B"/>
    <w:rsid w:val="005E567E"/>
    <w:rsid w:val="005E78CA"/>
    <w:rsid w:val="005F0908"/>
    <w:rsid w:val="005F096B"/>
    <w:rsid w:val="005F0E63"/>
    <w:rsid w:val="005F1DA0"/>
    <w:rsid w:val="005F3116"/>
    <w:rsid w:val="005F3218"/>
    <w:rsid w:val="005F5C07"/>
    <w:rsid w:val="005F5FCD"/>
    <w:rsid w:val="005F6221"/>
    <w:rsid w:val="005F630C"/>
    <w:rsid w:val="005F672E"/>
    <w:rsid w:val="00600453"/>
    <w:rsid w:val="00603AF8"/>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470D0"/>
    <w:rsid w:val="006518C5"/>
    <w:rsid w:val="00653CB0"/>
    <w:rsid w:val="00654B4B"/>
    <w:rsid w:val="00655263"/>
    <w:rsid w:val="006555BC"/>
    <w:rsid w:val="0065618C"/>
    <w:rsid w:val="00656910"/>
    <w:rsid w:val="006571A1"/>
    <w:rsid w:val="00660055"/>
    <w:rsid w:val="00662C6B"/>
    <w:rsid w:val="0066443C"/>
    <w:rsid w:val="006645DC"/>
    <w:rsid w:val="0066594B"/>
    <w:rsid w:val="00665E0D"/>
    <w:rsid w:val="00667DF4"/>
    <w:rsid w:val="006710D8"/>
    <w:rsid w:val="00671B90"/>
    <w:rsid w:val="0067215C"/>
    <w:rsid w:val="0067383A"/>
    <w:rsid w:val="006738AB"/>
    <w:rsid w:val="006750AA"/>
    <w:rsid w:val="00675B8E"/>
    <w:rsid w:val="0067646B"/>
    <w:rsid w:val="00676FE4"/>
    <w:rsid w:val="006800CE"/>
    <w:rsid w:val="0068056F"/>
    <w:rsid w:val="00681E2C"/>
    <w:rsid w:val="0068782B"/>
    <w:rsid w:val="0068799D"/>
    <w:rsid w:val="00687BF2"/>
    <w:rsid w:val="00687FCD"/>
    <w:rsid w:val="00691862"/>
    <w:rsid w:val="00692C7C"/>
    <w:rsid w:val="00692ED3"/>
    <w:rsid w:val="0069434A"/>
    <w:rsid w:val="00694C6C"/>
    <w:rsid w:val="0069669A"/>
    <w:rsid w:val="006A1181"/>
    <w:rsid w:val="006A25A3"/>
    <w:rsid w:val="006A2827"/>
    <w:rsid w:val="006B2052"/>
    <w:rsid w:val="006B383B"/>
    <w:rsid w:val="006B5D7D"/>
    <w:rsid w:val="006B5F64"/>
    <w:rsid w:val="006B6180"/>
    <w:rsid w:val="006B68A1"/>
    <w:rsid w:val="006C06F5"/>
    <w:rsid w:val="006C4ED4"/>
    <w:rsid w:val="006C4FBA"/>
    <w:rsid w:val="006C5A0D"/>
    <w:rsid w:val="006C5D22"/>
    <w:rsid w:val="006C66D8"/>
    <w:rsid w:val="006C7642"/>
    <w:rsid w:val="006D042F"/>
    <w:rsid w:val="006D0808"/>
    <w:rsid w:val="006D15BA"/>
    <w:rsid w:val="006D1796"/>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0986"/>
    <w:rsid w:val="00711802"/>
    <w:rsid w:val="00715126"/>
    <w:rsid w:val="00715234"/>
    <w:rsid w:val="00716771"/>
    <w:rsid w:val="00717B68"/>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6645"/>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766"/>
    <w:rsid w:val="00761EE7"/>
    <w:rsid w:val="00763E38"/>
    <w:rsid w:val="00765EF5"/>
    <w:rsid w:val="00766F4C"/>
    <w:rsid w:val="00772C3E"/>
    <w:rsid w:val="00773B1D"/>
    <w:rsid w:val="00774B53"/>
    <w:rsid w:val="00776402"/>
    <w:rsid w:val="00777CCD"/>
    <w:rsid w:val="007804EE"/>
    <w:rsid w:val="0078116B"/>
    <w:rsid w:val="00781F0F"/>
    <w:rsid w:val="0078727C"/>
    <w:rsid w:val="0078736D"/>
    <w:rsid w:val="00790782"/>
    <w:rsid w:val="00791BE8"/>
    <w:rsid w:val="0079447C"/>
    <w:rsid w:val="00796D47"/>
    <w:rsid w:val="00797F71"/>
    <w:rsid w:val="007A2156"/>
    <w:rsid w:val="007A6C2F"/>
    <w:rsid w:val="007B02C7"/>
    <w:rsid w:val="007B0353"/>
    <w:rsid w:val="007B18D8"/>
    <w:rsid w:val="007B2066"/>
    <w:rsid w:val="007B2646"/>
    <w:rsid w:val="007B2B97"/>
    <w:rsid w:val="007B3D86"/>
    <w:rsid w:val="007B5E53"/>
    <w:rsid w:val="007B6B60"/>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25BB"/>
    <w:rsid w:val="0082284E"/>
    <w:rsid w:val="00823B79"/>
    <w:rsid w:val="00824542"/>
    <w:rsid w:val="00825439"/>
    <w:rsid w:val="00826031"/>
    <w:rsid w:val="008262A2"/>
    <w:rsid w:val="00826F87"/>
    <w:rsid w:val="008314B9"/>
    <w:rsid w:val="00832540"/>
    <w:rsid w:val="0083306F"/>
    <w:rsid w:val="008338BB"/>
    <w:rsid w:val="00833B39"/>
    <w:rsid w:val="00833E7C"/>
    <w:rsid w:val="008340A5"/>
    <w:rsid w:val="00834C26"/>
    <w:rsid w:val="00835BC1"/>
    <w:rsid w:val="00836DEC"/>
    <w:rsid w:val="00837188"/>
    <w:rsid w:val="00841171"/>
    <w:rsid w:val="008417E7"/>
    <w:rsid w:val="0084215F"/>
    <w:rsid w:val="0084433C"/>
    <w:rsid w:val="00844D65"/>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251"/>
    <w:rsid w:val="008A0CAE"/>
    <w:rsid w:val="008A139D"/>
    <w:rsid w:val="008A1E3D"/>
    <w:rsid w:val="008A3F8B"/>
    <w:rsid w:val="008A5838"/>
    <w:rsid w:val="008A60C6"/>
    <w:rsid w:val="008A693D"/>
    <w:rsid w:val="008A7640"/>
    <w:rsid w:val="008A7F04"/>
    <w:rsid w:val="008B005D"/>
    <w:rsid w:val="008B1445"/>
    <w:rsid w:val="008B37D0"/>
    <w:rsid w:val="008B45A0"/>
    <w:rsid w:val="008B4D2D"/>
    <w:rsid w:val="008B50EB"/>
    <w:rsid w:val="008B53C0"/>
    <w:rsid w:val="008B6FF5"/>
    <w:rsid w:val="008B7D96"/>
    <w:rsid w:val="008C26F3"/>
    <w:rsid w:val="008C3D94"/>
    <w:rsid w:val="008C5973"/>
    <w:rsid w:val="008C5F96"/>
    <w:rsid w:val="008C6B4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52F"/>
    <w:rsid w:val="0091169E"/>
    <w:rsid w:val="00912CE7"/>
    <w:rsid w:val="0091339C"/>
    <w:rsid w:val="0091378E"/>
    <w:rsid w:val="00913CD6"/>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10E2"/>
    <w:rsid w:val="0095305D"/>
    <w:rsid w:val="00953E16"/>
    <w:rsid w:val="009553B3"/>
    <w:rsid w:val="009557D1"/>
    <w:rsid w:val="00955835"/>
    <w:rsid w:val="00960A33"/>
    <w:rsid w:val="00960CE9"/>
    <w:rsid w:val="00961B32"/>
    <w:rsid w:val="009639F1"/>
    <w:rsid w:val="0096580B"/>
    <w:rsid w:val="00966D44"/>
    <w:rsid w:val="00970175"/>
    <w:rsid w:val="00972B92"/>
    <w:rsid w:val="00974BB0"/>
    <w:rsid w:val="00975090"/>
    <w:rsid w:val="00980767"/>
    <w:rsid w:val="009810F8"/>
    <w:rsid w:val="009825F9"/>
    <w:rsid w:val="0098333C"/>
    <w:rsid w:val="0098343C"/>
    <w:rsid w:val="00983F14"/>
    <w:rsid w:val="00984C55"/>
    <w:rsid w:val="0098749A"/>
    <w:rsid w:val="00987C28"/>
    <w:rsid w:val="00987F35"/>
    <w:rsid w:val="0099012B"/>
    <w:rsid w:val="00990C7C"/>
    <w:rsid w:val="00990D19"/>
    <w:rsid w:val="00992A63"/>
    <w:rsid w:val="00994CD6"/>
    <w:rsid w:val="00995099"/>
    <w:rsid w:val="00997174"/>
    <w:rsid w:val="009A1BBE"/>
    <w:rsid w:val="009A2B6E"/>
    <w:rsid w:val="009A2B8A"/>
    <w:rsid w:val="009A3837"/>
    <w:rsid w:val="009A5436"/>
    <w:rsid w:val="009B07CD"/>
    <w:rsid w:val="009B291B"/>
    <w:rsid w:val="009B3A40"/>
    <w:rsid w:val="009B567F"/>
    <w:rsid w:val="009B58B4"/>
    <w:rsid w:val="009B62C1"/>
    <w:rsid w:val="009B6E42"/>
    <w:rsid w:val="009B6E59"/>
    <w:rsid w:val="009B7BF8"/>
    <w:rsid w:val="009C1CA0"/>
    <w:rsid w:val="009C2013"/>
    <w:rsid w:val="009C21B9"/>
    <w:rsid w:val="009C39A6"/>
    <w:rsid w:val="009C5EE5"/>
    <w:rsid w:val="009C6C70"/>
    <w:rsid w:val="009D036E"/>
    <w:rsid w:val="009D0426"/>
    <w:rsid w:val="009D0928"/>
    <w:rsid w:val="009D3F00"/>
    <w:rsid w:val="009D5462"/>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10F02"/>
    <w:rsid w:val="00A111A6"/>
    <w:rsid w:val="00A11814"/>
    <w:rsid w:val="00A12166"/>
    <w:rsid w:val="00A14F09"/>
    <w:rsid w:val="00A1563E"/>
    <w:rsid w:val="00A158E5"/>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5B68"/>
    <w:rsid w:val="00A46C03"/>
    <w:rsid w:val="00A47D14"/>
    <w:rsid w:val="00A533BC"/>
    <w:rsid w:val="00A536E5"/>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6B42"/>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9D4"/>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D5527"/>
    <w:rsid w:val="00AE2AD4"/>
    <w:rsid w:val="00AE351A"/>
    <w:rsid w:val="00AE574C"/>
    <w:rsid w:val="00AE618F"/>
    <w:rsid w:val="00AE7F5C"/>
    <w:rsid w:val="00AF02C3"/>
    <w:rsid w:val="00AF0E2D"/>
    <w:rsid w:val="00AF13FB"/>
    <w:rsid w:val="00AF178C"/>
    <w:rsid w:val="00AF3E86"/>
    <w:rsid w:val="00AF4CEF"/>
    <w:rsid w:val="00AF5030"/>
    <w:rsid w:val="00AF782D"/>
    <w:rsid w:val="00B01BBB"/>
    <w:rsid w:val="00B02737"/>
    <w:rsid w:val="00B03307"/>
    <w:rsid w:val="00B03E30"/>
    <w:rsid w:val="00B068B3"/>
    <w:rsid w:val="00B076AA"/>
    <w:rsid w:val="00B10AD1"/>
    <w:rsid w:val="00B10F83"/>
    <w:rsid w:val="00B1135A"/>
    <w:rsid w:val="00B12735"/>
    <w:rsid w:val="00B13205"/>
    <w:rsid w:val="00B13328"/>
    <w:rsid w:val="00B15449"/>
    <w:rsid w:val="00B1630F"/>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5DB8"/>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2779"/>
    <w:rsid w:val="00B637A7"/>
    <w:rsid w:val="00B638AF"/>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50E7"/>
    <w:rsid w:val="00BA560A"/>
    <w:rsid w:val="00BA5F17"/>
    <w:rsid w:val="00BB0CB8"/>
    <w:rsid w:val="00BB1014"/>
    <w:rsid w:val="00BB4CB1"/>
    <w:rsid w:val="00BB4D07"/>
    <w:rsid w:val="00BB683E"/>
    <w:rsid w:val="00BC0512"/>
    <w:rsid w:val="00BC07DA"/>
    <w:rsid w:val="00BC0FB4"/>
    <w:rsid w:val="00BC67CE"/>
    <w:rsid w:val="00BC7DD3"/>
    <w:rsid w:val="00BD1794"/>
    <w:rsid w:val="00BD1DFF"/>
    <w:rsid w:val="00BD2120"/>
    <w:rsid w:val="00BD3107"/>
    <w:rsid w:val="00BD3E49"/>
    <w:rsid w:val="00BD76CB"/>
    <w:rsid w:val="00BD7E95"/>
    <w:rsid w:val="00BE1DEA"/>
    <w:rsid w:val="00BE2178"/>
    <w:rsid w:val="00BE26EA"/>
    <w:rsid w:val="00BE2924"/>
    <w:rsid w:val="00BE297A"/>
    <w:rsid w:val="00BE2D9A"/>
    <w:rsid w:val="00BE59BD"/>
    <w:rsid w:val="00BE5C0F"/>
    <w:rsid w:val="00BE5FCC"/>
    <w:rsid w:val="00BE66AE"/>
    <w:rsid w:val="00BE71F1"/>
    <w:rsid w:val="00BE7743"/>
    <w:rsid w:val="00BF070B"/>
    <w:rsid w:val="00BF16EF"/>
    <w:rsid w:val="00BF2559"/>
    <w:rsid w:val="00BF2FA0"/>
    <w:rsid w:val="00BF44EF"/>
    <w:rsid w:val="00BF6519"/>
    <w:rsid w:val="00BF6CFA"/>
    <w:rsid w:val="00BF7167"/>
    <w:rsid w:val="00BF7F74"/>
    <w:rsid w:val="00C05771"/>
    <w:rsid w:val="00C0604A"/>
    <w:rsid w:val="00C07AC8"/>
    <w:rsid w:val="00C1172F"/>
    <w:rsid w:val="00C12A33"/>
    <w:rsid w:val="00C12B51"/>
    <w:rsid w:val="00C139D2"/>
    <w:rsid w:val="00C1403F"/>
    <w:rsid w:val="00C167FB"/>
    <w:rsid w:val="00C20B95"/>
    <w:rsid w:val="00C212ED"/>
    <w:rsid w:val="00C21306"/>
    <w:rsid w:val="00C21FFD"/>
    <w:rsid w:val="00C22ACC"/>
    <w:rsid w:val="00C23190"/>
    <w:rsid w:val="00C27548"/>
    <w:rsid w:val="00C30F1A"/>
    <w:rsid w:val="00C3180D"/>
    <w:rsid w:val="00C31EDF"/>
    <w:rsid w:val="00C33079"/>
    <w:rsid w:val="00C375FD"/>
    <w:rsid w:val="00C37D5D"/>
    <w:rsid w:val="00C414E9"/>
    <w:rsid w:val="00C41698"/>
    <w:rsid w:val="00C422B0"/>
    <w:rsid w:val="00C42F81"/>
    <w:rsid w:val="00C43207"/>
    <w:rsid w:val="00C432C6"/>
    <w:rsid w:val="00C44A4D"/>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224D"/>
    <w:rsid w:val="00C9531E"/>
    <w:rsid w:val="00C95ADA"/>
    <w:rsid w:val="00C97626"/>
    <w:rsid w:val="00CA3D0C"/>
    <w:rsid w:val="00CA44A5"/>
    <w:rsid w:val="00CA476C"/>
    <w:rsid w:val="00CA4DF7"/>
    <w:rsid w:val="00CA6DCE"/>
    <w:rsid w:val="00CA7BDD"/>
    <w:rsid w:val="00CB1934"/>
    <w:rsid w:val="00CB392C"/>
    <w:rsid w:val="00CB5082"/>
    <w:rsid w:val="00CB66BA"/>
    <w:rsid w:val="00CB6B7B"/>
    <w:rsid w:val="00CB7192"/>
    <w:rsid w:val="00CC0801"/>
    <w:rsid w:val="00CC2F9A"/>
    <w:rsid w:val="00CC4A21"/>
    <w:rsid w:val="00CD075F"/>
    <w:rsid w:val="00CD173E"/>
    <w:rsid w:val="00CD4C7B"/>
    <w:rsid w:val="00CD5A4A"/>
    <w:rsid w:val="00CD65EF"/>
    <w:rsid w:val="00CD6814"/>
    <w:rsid w:val="00CD6834"/>
    <w:rsid w:val="00CE1610"/>
    <w:rsid w:val="00CE168D"/>
    <w:rsid w:val="00CE16DB"/>
    <w:rsid w:val="00CE1D02"/>
    <w:rsid w:val="00CE2E39"/>
    <w:rsid w:val="00CE49BE"/>
    <w:rsid w:val="00CE5023"/>
    <w:rsid w:val="00CE54EC"/>
    <w:rsid w:val="00CE671D"/>
    <w:rsid w:val="00CE6BAF"/>
    <w:rsid w:val="00CE6EBC"/>
    <w:rsid w:val="00CE7377"/>
    <w:rsid w:val="00CF195E"/>
    <w:rsid w:val="00CF2035"/>
    <w:rsid w:val="00CF32AF"/>
    <w:rsid w:val="00CF366B"/>
    <w:rsid w:val="00CF69E0"/>
    <w:rsid w:val="00D01A37"/>
    <w:rsid w:val="00D01A6C"/>
    <w:rsid w:val="00D020C4"/>
    <w:rsid w:val="00D049D9"/>
    <w:rsid w:val="00D04A8F"/>
    <w:rsid w:val="00D04AB6"/>
    <w:rsid w:val="00D05EF2"/>
    <w:rsid w:val="00D066F7"/>
    <w:rsid w:val="00D067AB"/>
    <w:rsid w:val="00D0698D"/>
    <w:rsid w:val="00D075B1"/>
    <w:rsid w:val="00D07BF2"/>
    <w:rsid w:val="00D07DF1"/>
    <w:rsid w:val="00D104CE"/>
    <w:rsid w:val="00D12D52"/>
    <w:rsid w:val="00D153C2"/>
    <w:rsid w:val="00D21E93"/>
    <w:rsid w:val="00D228D9"/>
    <w:rsid w:val="00D24BC0"/>
    <w:rsid w:val="00D30729"/>
    <w:rsid w:val="00D30BEC"/>
    <w:rsid w:val="00D3202B"/>
    <w:rsid w:val="00D327FF"/>
    <w:rsid w:val="00D33C9D"/>
    <w:rsid w:val="00D352EF"/>
    <w:rsid w:val="00D353E3"/>
    <w:rsid w:val="00D36939"/>
    <w:rsid w:val="00D37635"/>
    <w:rsid w:val="00D40992"/>
    <w:rsid w:val="00D413EF"/>
    <w:rsid w:val="00D41D57"/>
    <w:rsid w:val="00D429E2"/>
    <w:rsid w:val="00D43EF6"/>
    <w:rsid w:val="00D441E2"/>
    <w:rsid w:val="00D44D98"/>
    <w:rsid w:val="00D45A26"/>
    <w:rsid w:val="00D52A70"/>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5D6F"/>
    <w:rsid w:val="00DA6358"/>
    <w:rsid w:val="00DA74DD"/>
    <w:rsid w:val="00DA7A03"/>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E026E"/>
    <w:rsid w:val="00DE1B17"/>
    <w:rsid w:val="00DE214C"/>
    <w:rsid w:val="00DE2B97"/>
    <w:rsid w:val="00DE3235"/>
    <w:rsid w:val="00DE41D3"/>
    <w:rsid w:val="00DE5C1D"/>
    <w:rsid w:val="00DE620F"/>
    <w:rsid w:val="00DE6B4E"/>
    <w:rsid w:val="00DF06C9"/>
    <w:rsid w:val="00DF19B9"/>
    <w:rsid w:val="00DF2FBF"/>
    <w:rsid w:val="00DF4537"/>
    <w:rsid w:val="00DF68B1"/>
    <w:rsid w:val="00DF74E3"/>
    <w:rsid w:val="00DF7551"/>
    <w:rsid w:val="00E007D2"/>
    <w:rsid w:val="00E00DDC"/>
    <w:rsid w:val="00E012AD"/>
    <w:rsid w:val="00E023A1"/>
    <w:rsid w:val="00E02B6C"/>
    <w:rsid w:val="00E02E96"/>
    <w:rsid w:val="00E037EE"/>
    <w:rsid w:val="00E03AFA"/>
    <w:rsid w:val="00E055FC"/>
    <w:rsid w:val="00E06FFD"/>
    <w:rsid w:val="00E07AD5"/>
    <w:rsid w:val="00E10968"/>
    <w:rsid w:val="00E10BB1"/>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25F"/>
    <w:rsid w:val="00E329AB"/>
    <w:rsid w:val="00E33411"/>
    <w:rsid w:val="00E3344B"/>
    <w:rsid w:val="00E35170"/>
    <w:rsid w:val="00E35A6E"/>
    <w:rsid w:val="00E3621C"/>
    <w:rsid w:val="00E37298"/>
    <w:rsid w:val="00E40C68"/>
    <w:rsid w:val="00E4108A"/>
    <w:rsid w:val="00E41A0B"/>
    <w:rsid w:val="00E427E4"/>
    <w:rsid w:val="00E428E5"/>
    <w:rsid w:val="00E455D0"/>
    <w:rsid w:val="00E469DF"/>
    <w:rsid w:val="00E4736C"/>
    <w:rsid w:val="00E500C9"/>
    <w:rsid w:val="00E51041"/>
    <w:rsid w:val="00E53643"/>
    <w:rsid w:val="00E548E5"/>
    <w:rsid w:val="00E56E7E"/>
    <w:rsid w:val="00E60E7F"/>
    <w:rsid w:val="00E611A4"/>
    <w:rsid w:val="00E62835"/>
    <w:rsid w:val="00E628C1"/>
    <w:rsid w:val="00E6347E"/>
    <w:rsid w:val="00E674EF"/>
    <w:rsid w:val="00E71444"/>
    <w:rsid w:val="00E71B31"/>
    <w:rsid w:val="00E753C6"/>
    <w:rsid w:val="00E7682B"/>
    <w:rsid w:val="00E77645"/>
    <w:rsid w:val="00E77A84"/>
    <w:rsid w:val="00E801A3"/>
    <w:rsid w:val="00E81EEF"/>
    <w:rsid w:val="00E8344C"/>
    <w:rsid w:val="00E8517E"/>
    <w:rsid w:val="00E85C26"/>
    <w:rsid w:val="00E879CC"/>
    <w:rsid w:val="00E91D42"/>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121"/>
    <w:rsid w:val="00EC0555"/>
    <w:rsid w:val="00EC0EA5"/>
    <w:rsid w:val="00EC139C"/>
    <w:rsid w:val="00EC16A0"/>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D64"/>
    <w:rsid w:val="00F14D7D"/>
    <w:rsid w:val="00F14FC2"/>
    <w:rsid w:val="00F20126"/>
    <w:rsid w:val="00F2026E"/>
    <w:rsid w:val="00F2065F"/>
    <w:rsid w:val="00F20F9A"/>
    <w:rsid w:val="00F215B5"/>
    <w:rsid w:val="00F2210A"/>
    <w:rsid w:val="00F2270A"/>
    <w:rsid w:val="00F22841"/>
    <w:rsid w:val="00F23480"/>
    <w:rsid w:val="00F33334"/>
    <w:rsid w:val="00F334B7"/>
    <w:rsid w:val="00F3679B"/>
    <w:rsid w:val="00F3731C"/>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0032"/>
    <w:rsid w:val="00F749E2"/>
    <w:rsid w:val="00F75046"/>
    <w:rsid w:val="00F7513B"/>
    <w:rsid w:val="00F75C4B"/>
    <w:rsid w:val="00F76F8F"/>
    <w:rsid w:val="00F801FD"/>
    <w:rsid w:val="00F8057A"/>
    <w:rsid w:val="00F81044"/>
    <w:rsid w:val="00F838AB"/>
    <w:rsid w:val="00F8499D"/>
    <w:rsid w:val="00F87396"/>
    <w:rsid w:val="00F877F7"/>
    <w:rsid w:val="00F90CF7"/>
    <w:rsid w:val="00F92207"/>
    <w:rsid w:val="00F92879"/>
    <w:rsid w:val="00F93232"/>
    <w:rsid w:val="00F93A72"/>
    <w:rsid w:val="00F96865"/>
    <w:rsid w:val="00FA1266"/>
    <w:rsid w:val="00FA2A7A"/>
    <w:rsid w:val="00FA3230"/>
    <w:rsid w:val="00FA48ED"/>
    <w:rsid w:val="00FA5F4A"/>
    <w:rsid w:val="00FA798C"/>
    <w:rsid w:val="00FB422E"/>
    <w:rsid w:val="00FB4F5E"/>
    <w:rsid w:val="00FB6D69"/>
    <w:rsid w:val="00FB6E72"/>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52"/>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Inbox\R3-2224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4CE66C-BBF7-49F3-AFFD-9E825734D2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953</TotalTime>
  <Pages>6</Pages>
  <Words>1791</Words>
  <Characters>10213</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63</cp:revision>
  <cp:lastPrinted>2017-09-20T17:18:00Z</cp:lastPrinted>
  <dcterms:created xsi:type="dcterms:W3CDTF">2021-11-03T08:39:00Z</dcterms:created>
  <dcterms:modified xsi:type="dcterms:W3CDTF">2022-02-21T01:44:00Z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ies>
</file>