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2A478862"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4F0209">
        <w:rPr>
          <w:rFonts w:cs="Arial"/>
          <w:bCs/>
          <w:noProof w:val="0"/>
          <w:sz w:val="24"/>
          <w:lang w:val="en-GB"/>
        </w:rPr>
        <w:t>4</w:t>
      </w:r>
      <w:r w:rsidR="003E7759">
        <w:rPr>
          <w:rFonts w:cs="Arial"/>
          <w:bCs/>
          <w:noProof w:val="0"/>
          <w:sz w:val="24"/>
          <w:lang w:val="en-GB"/>
        </w:rPr>
        <w:t>bis-e</w:t>
      </w:r>
      <w:r>
        <w:rPr>
          <w:rFonts w:cs="Arial"/>
          <w:bCs/>
          <w:noProof w:val="0"/>
          <w:sz w:val="24"/>
          <w:lang w:val="en-GB"/>
        </w:rPr>
        <w:tab/>
      </w:r>
      <w:r w:rsidR="00641725" w:rsidRPr="00641725">
        <w:rPr>
          <w:rFonts w:cs="Arial"/>
          <w:bCs/>
          <w:noProof w:val="0"/>
          <w:sz w:val="24"/>
          <w:lang w:val="en-GB" w:eastAsia="ja-JP"/>
        </w:rPr>
        <w:t>R3-220337</w:t>
      </w:r>
    </w:p>
    <w:bookmarkEnd w:id="0"/>
    <w:p w14:paraId="67B66C06" w14:textId="53A0FB05" w:rsidR="001746AD" w:rsidRPr="00246CDD" w:rsidRDefault="00362D02" w:rsidP="004B1370">
      <w:pPr>
        <w:pStyle w:val="CRCoverPage"/>
        <w:outlineLvl w:val="0"/>
        <w:rPr>
          <w:b/>
          <w:noProof/>
          <w:sz w:val="24"/>
        </w:rPr>
      </w:pPr>
      <w:r>
        <w:rPr>
          <w:b/>
          <w:noProof/>
          <w:sz w:val="24"/>
        </w:rPr>
        <w:t xml:space="preserve">Online Meeting, </w:t>
      </w:r>
      <w:r w:rsidR="003E7759">
        <w:rPr>
          <w:b/>
          <w:noProof/>
          <w:sz w:val="24"/>
        </w:rPr>
        <w:t>17</w:t>
      </w:r>
      <w:r w:rsidR="004F0209">
        <w:rPr>
          <w:b/>
          <w:noProof/>
          <w:sz w:val="24"/>
          <w:vertAlign w:val="superscript"/>
        </w:rPr>
        <w:t>st</w:t>
      </w:r>
      <w:r w:rsidR="004644A5">
        <w:rPr>
          <w:b/>
          <w:noProof/>
          <w:sz w:val="24"/>
          <w:vertAlign w:val="superscript"/>
        </w:rPr>
        <w:t xml:space="preserve"> </w:t>
      </w:r>
      <w:r w:rsidR="004B1370">
        <w:rPr>
          <w:b/>
          <w:noProof/>
          <w:sz w:val="24"/>
        </w:rPr>
        <w:t xml:space="preserve">– </w:t>
      </w:r>
      <w:r w:rsidR="003E7759">
        <w:rPr>
          <w:b/>
          <w:noProof/>
          <w:sz w:val="24"/>
        </w:rPr>
        <w:t>26</w:t>
      </w:r>
      <w:r w:rsidR="00B433C6">
        <w:rPr>
          <w:b/>
          <w:noProof/>
          <w:sz w:val="24"/>
          <w:vertAlign w:val="superscript"/>
        </w:rPr>
        <w:t>th</w:t>
      </w:r>
      <w:r w:rsidR="004B1370">
        <w:rPr>
          <w:b/>
          <w:noProof/>
          <w:sz w:val="24"/>
        </w:rPr>
        <w:t xml:space="preserve"> </w:t>
      </w:r>
      <w:r w:rsidR="003E7759">
        <w:rPr>
          <w:b/>
          <w:noProof/>
          <w:sz w:val="24"/>
        </w:rPr>
        <w:t>January</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1BEFCD4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68A8">
        <w:rPr>
          <w:rFonts w:cs="Arial"/>
          <w:b/>
          <w:bCs/>
          <w:sz w:val="24"/>
          <w:szCs w:val="24"/>
          <w:lang w:val="en-US"/>
        </w:rPr>
        <w:t>21.2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6C46BAF"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 on Further enhanced NR-IIoT</w:t>
      </w:r>
      <w:r w:rsidR="00300261">
        <w:rPr>
          <w:rFonts w:cs="Arial"/>
          <w:b/>
          <w:bCs/>
          <w:color w:val="000000"/>
          <w:sz w:val="24"/>
          <w:szCs w:val="24"/>
        </w:rPr>
        <w:t xml:space="preserve">: </w:t>
      </w:r>
      <w:r w:rsidR="00300261" w:rsidRPr="00300261">
        <w:rPr>
          <w:rFonts w:cs="Arial"/>
          <w:b/>
          <w:bCs/>
          <w:color w:val="000000"/>
          <w:sz w:val="24"/>
          <w:szCs w:val="24"/>
        </w:rPr>
        <w:t>Enhancements for support of time synchronization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0F26B87E" w:rsidR="006E5ECE" w:rsidRDefault="00514672" w:rsidP="00BF3777">
      <w:pPr>
        <w:rPr>
          <w:lang w:eastAsia="zh-CN"/>
        </w:rPr>
      </w:pPr>
      <w:r>
        <w:rPr>
          <w:lang w:eastAsia="zh-CN"/>
        </w:rPr>
        <w:t>3GPP has approved a new Rel-17 WI [1]</w:t>
      </w:r>
      <w:r w:rsidR="00A903A4">
        <w:rPr>
          <w:lang w:eastAsia="zh-CN"/>
        </w:rPr>
        <w:t xml:space="preserve"> with the below O</w:t>
      </w:r>
      <w:r w:rsidR="00293A54">
        <w:rPr>
          <w:lang w:eastAsia="zh-CN"/>
        </w:rPr>
        <w:t>bje</w:t>
      </w:r>
      <w:r w:rsidR="00A903A4">
        <w:rPr>
          <w:lang w:eastAsia="zh-CN"/>
        </w:rPr>
        <w:t>ctives:</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020D23E" w14:textId="45A653DC" w:rsidR="00A903A4" w:rsidRPr="00A903A4" w:rsidRDefault="00A903A4" w:rsidP="00A903A4">
            <w:pPr>
              <w:rPr>
                <w:bCs/>
                <w:lang w:val="en-US"/>
              </w:rPr>
            </w:pPr>
            <w:r>
              <w:rPr>
                <w:bCs/>
                <w:lang w:val="en-US"/>
              </w:rPr>
              <w:t>The detailed objectives of the Work Item are:</w:t>
            </w:r>
          </w:p>
          <w:p w14:paraId="262E6659" w14:textId="77777777" w:rsidR="00A903A4" w:rsidRDefault="00A903A4" w:rsidP="00DB006E">
            <w:pPr>
              <w:numPr>
                <w:ilvl w:val="0"/>
                <w:numId w:val="39"/>
              </w:numPr>
              <w:adjustRightInd/>
              <w:textAlignment w:val="auto"/>
              <w:rPr>
                <w:lang w:val="en-US" w:eastAsia="fi-FI"/>
              </w:rPr>
            </w:pPr>
            <w:r>
              <w:rPr>
                <w:lang w:val="en-US"/>
              </w:rPr>
              <w:t xml:space="preserve">Study, identify and specify if needed, required Physical Layer feedback enhancements for meeting URLLC requirements covering </w:t>
            </w:r>
          </w:p>
          <w:p w14:paraId="5D19254B" w14:textId="77777777" w:rsidR="00A903A4" w:rsidRDefault="00A903A4" w:rsidP="00DB006E">
            <w:pPr>
              <w:numPr>
                <w:ilvl w:val="2"/>
                <w:numId w:val="39"/>
              </w:numPr>
              <w:adjustRightInd/>
              <w:textAlignment w:val="auto"/>
              <w:rPr>
                <w:lang w:val="en-US" w:eastAsia="en-GB"/>
              </w:rPr>
            </w:pPr>
            <w:r>
              <w:rPr>
                <w:lang w:val="en-US"/>
              </w:rPr>
              <w:t>UE feedback enhancements for HARQ-ACK [RAN1]</w:t>
            </w:r>
          </w:p>
          <w:p w14:paraId="28B89A98" w14:textId="77777777" w:rsidR="00A903A4" w:rsidRDefault="00A903A4" w:rsidP="00DB006E">
            <w:pPr>
              <w:pStyle w:val="ListParagraph"/>
              <w:numPr>
                <w:ilvl w:val="2"/>
                <w:numId w:val="39"/>
              </w:numPr>
              <w:adjustRightInd/>
              <w:textAlignment w:val="auto"/>
              <w:rPr>
                <w:rFonts w:eastAsia="Times New Roman"/>
                <w:lang w:val="en-US"/>
              </w:rPr>
            </w:pPr>
            <w:r>
              <w:rPr>
                <w:rFonts w:eastAsia="Times New Roman"/>
                <w:lang w:val="en-US"/>
              </w:rPr>
              <w:t>CSI feedback enhancements to allow for more accurate MCS selection [RAN1]</w:t>
            </w:r>
          </w:p>
          <w:p w14:paraId="4D0F85B8" w14:textId="77777777" w:rsidR="00A903A4" w:rsidRDefault="00A903A4" w:rsidP="00A903A4">
            <w:pPr>
              <w:pStyle w:val="ListParagraph"/>
              <w:ind w:left="2160"/>
              <w:rPr>
                <w:rFonts w:eastAsia="Times New Roman"/>
                <w:lang w:val="en-US"/>
              </w:rPr>
            </w:pPr>
            <w:r>
              <w:rPr>
                <w:rFonts w:eastAsia="Times New Roman"/>
                <w:lang w:val="en-US"/>
              </w:rPr>
              <w:t xml:space="preserve">Note: DMRS-based CSI feedback is not in scope of this WI </w:t>
            </w:r>
          </w:p>
          <w:p w14:paraId="6789CF24" w14:textId="77777777" w:rsidR="00A903A4" w:rsidRDefault="00A903A4" w:rsidP="00DB006E">
            <w:pPr>
              <w:numPr>
                <w:ilvl w:val="0"/>
                <w:numId w:val="39"/>
              </w:numPr>
              <w:adjustRightInd/>
              <w:spacing w:after="0"/>
              <w:jc w:val="both"/>
              <w:textAlignment w:val="auto"/>
              <w:rPr>
                <w:rFonts w:eastAsia="Times New Roman"/>
                <w:lang w:val="en-US" w:eastAsia="fi-FI"/>
              </w:rPr>
            </w:pPr>
            <w:bookmarkStart w:id="1" w:name="_Hlk26864288"/>
            <w:r>
              <w:rPr>
                <w:lang w:val="en-US"/>
              </w:rPr>
              <w:t xml:space="preserve">Identify potential enhancements to ensure Release 16 feature compatibility with unlicensed band URLLC/IIoT operation in controlled environment </w:t>
            </w:r>
            <w:r>
              <w:rPr>
                <w:lang w:val="en-US" w:eastAsia="ja-JP"/>
              </w:rPr>
              <w:t>[RAN1, RAN2]</w:t>
            </w:r>
          </w:p>
          <w:p w14:paraId="2CDC761D" w14:textId="77777777" w:rsidR="00A903A4" w:rsidRDefault="00A903A4" w:rsidP="00DB006E">
            <w:pPr>
              <w:numPr>
                <w:ilvl w:val="1"/>
                <w:numId w:val="39"/>
              </w:numPr>
              <w:adjustRightInd/>
              <w:spacing w:after="0"/>
              <w:jc w:val="both"/>
              <w:textAlignment w:val="auto"/>
              <w:rPr>
                <w:lang w:val="en-US" w:eastAsia="fi-FI"/>
              </w:rPr>
            </w:pPr>
            <w:r>
              <w:rPr>
                <w:lang w:val="en-US" w:eastAsia="ja-JP"/>
              </w:rPr>
              <w:t>Detailed objectives to be clarified at RAN#87 based on essential issues to be identified in RAN#87 (if any)</w:t>
            </w:r>
          </w:p>
          <w:bookmarkEnd w:id="1"/>
          <w:p w14:paraId="20AC0ECE" w14:textId="77777777" w:rsidR="00A903A4" w:rsidRDefault="00A903A4" w:rsidP="00A903A4">
            <w:pPr>
              <w:spacing w:after="0"/>
              <w:ind w:left="2154"/>
              <w:rPr>
                <w:bCs/>
                <w:lang w:val="en-US" w:eastAsia="en-GB"/>
              </w:rPr>
            </w:pPr>
          </w:p>
          <w:p w14:paraId="03C0A744" w14:textId="77777777" w:rsidR="00A903A4" w:rsidRDefault="00A903A4" w:rsidP="00DB006E">
            <w:pPr>
              <w:numPr>
                <w:ilvl w:val="0"/>
                <w:numId w:val="39"/>
              </w:numPr>
              <w:spacing w:after="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10DD988C" w14:textId="77777777" w:rsidR="00A903A4" w:rsidRDefault="00A903A4" w:rsidP="00DB006E">
            <w:pPr>
              <w:numPr>
                <w:ilvl w:val="0"/>
                <w:numId w:val="40"/>
              </w:numPr>
              <w:spacing w:after="0"/>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2031F938" w14:textId="77777777" w:rsidR="00A903A4" w:rsidRPr="00A903A4" w:rsidRDefault="00A903A4" w:rsidP="00DB006E">
            <w:pPr>
              <w:numPr>
                <w:ilvl w:val="0"/>
                <w:numId w:val="39"/>
              </w:numPr>
              <w:spacing w:after="0"/>
              <w:textAlignment w:val="auto"/>
              <w:rPr>
                <w:bCs/>
                <w:highlight w:val="yellow"/>
              </w:rPr>
            </w:pPr>
            <w:r w:rsidRPr="00A903A4">
              <w:rPr>
                <w:bCs/>
                <w:highlight w:val="yellow"/>
              </w:rPr>
              <w:t>Enhancements for support of time synchronization:</w:t>
            </w:r>
          </w:p>
          <w:p w14:paraId="3832A253" w14:textId="77777777" w:rsidR="00A903A4" w:rsidRPr="00A903A4" w:rsidRDefault="00A903A4" w:rsidP="00DB006E">
            <w:pPr>
              <w:numPr>
                <w:ilvl w:val="0"/>
                <w:numId w:val="41"/>
              </w:numPr>
              <w:spacing w:after="0"/>
              <w:textAlignment w:val="auto"/>
              <w:rPr>
                <w:bCs/>
                <w:highlight w:val="yellow"/>
              </w:rPr>
            </w:pPr>
            <w:r w:rsidRPr="00A903A4">
              <w:rPr>
                <w:highlight w:val="yellow"/>
                <w:lang w:val="en-US"/>
              </w:rPr>
              <w:t>RAN impacts of SA2 work on uplink time synchronization for TSN, if any.</w:t>
            </w:r>
            <w:r w:rsidRPr="00A903A4">
              <w:rPr>
                <w:bCs/>
                <w:highlight w:val="yellow"/>
              </w:rPr>
              <w:t xml:space="preserve"> [RAN2]</w:t>
            </w:r>
          </w:p>
          <w:p w14:paraId="098A20D9" w14:textId="77777777" w:rsidR="00A903A4" w:rsidRPr="00A903A4" w:rsidRDefault="00A903A4" w:rsidP="00DB006E">
            <w:pPr>
              <w:numPr>
                <w:ilvl w:val="0"/>
                <w:numId w:val="41"/>
              </w:numPr>
              <w:spacing w:after="0"/>
              <w:textAlignment w:val="auto"/>
              <w:rPr>
                <w:bCs/>
                <w:highlight w:val="yellow"/>
              </w:rPr>
            </w:pPr>
            <w:r w:rsidRPr="00A903A4">
              <w:rPr>
                <w:bCs/>
                <w:highlight w:val="yellow"/>
              </w:rPr>
              <w:t>Propagation delay compensation enhancements (including mobility issues, if any). [RAN2, RAN1, RAN3, RAN4]</w:t>
            </w:r>
          </w:p>
          <w:p w14:paraId="131ADE61" w14:textId="77777777" w:rsidR="00A903A4" w:rsidRPr="00F16DF7" w:rsidRDefault="00A903A4" w:rsidP="00DB006E">
            <w:pPr>
              <w:numPr>
                <w:ilvl w:val="0"/>
                <w:numId w:val="39"/>
              </w:numPr>
              <w:spacing w:after="0"/>
              <w:textAlignment w:val="auto"/>
              <w:rPr>
                <w:bCs/>
              </w:rPr>
            </w:pPr>
            <w:r w:rsidRPr="00F16DF7">
              <w:rPr>
                <w:bCs/>
              </w:rPr>
              <w:t xml:space="preserve">RAN enhancements based on new QoS related parameters if any, e.g. survival time, decided from SA2. [RAN2, RAN3] </w:t>
            </w:r>
          </w:p>
          <w:p w14:paraId="27E9C85C" w14:textId="77777777" w:rsidR="00A903A4" w:rsidRDefault="00A903A4" w:rsidP="00BF3777">
            <w:pPr>
              <w:rPr>
                <w:lang w:eastAsia="zh-CN"/>
              </w:rPr>
            </w:pPr>
          </w:p>
        </w:tc>
      </w:tr>
    </w:tbl>
    <w:p w14:paraId="7B43A897" w14:textId="590B3460" w:rsidR="00A903A4" w:rsidRDefault="00A903A4" w:rsidP="00BF3777">
      <w:pPr>
        <w:rPr>
          <w:lang w:eastAsia="zh-CN"/>
        </w:rPr>
      </w:pPr>
    </w:p>
    <w:p w14:paraId="1DE534B9" w14:textId="1E20CBB6" w:rsidR="002F0B97" w:rsidRDefault="002F0B97" w:rsidP="00BF3777">
      <w:pPr>
        <w:rPr>
          <w:lang w:eastAsia="zh-CN"/>
        </w:rPr>
      </w:pPr>
      <w:r>
        <w:rPr>
          <w:lang w:eastAsia="zh-CN"/>
        </w:rPr>
        <w:t>Objectives 4</w:t>
      </w:r>
      <w:r w:rsidR="00D25192">
        <w:rPr>
          <w:lang w:eastAsia="zh-CN"/>
        </w:rPr>
        <w:t xml:space="preserve"> is</w:t>
      </w:r>
      <w:r>
        <w:rPr>
          <w:lang w:eastAsia="zh-CN"/>
        </w:rPr>
        <w:t xml:space="preserve"> related to</w:t>
      </w:r>
      <w:r w:rsidR="00D25192">
        <w:rPr>
          <w:lang w:eastAsia="zh-CN"/>
        </w:rPr>
        <w:t xml:space="preserve"> </w:t>
      </w:r>
      <w:r w:rsidR="00D25192" w:rsidRPr="00D25192">
        <w:rPr>
          <w:lang w:eastAsia="zh-CN"/>
        </w:rPr>
        <w:t xml:space="preserve">Enhancements for support of time synchronization </w:t>
      </w:r>
      <w:r w:rsidR="00D25192">
        <w:rPr>
          <w:lang w:eastAsia="zh-CN"/>
        </w:rPr>
        <w:t>and</w:t>
      </w:r>
      <w:r>
        <w:rPr>
          <w:lang w:eastAsia="zh-CN"/>
        </w:rPr>
        <w:t xml:space="preserve"> should</w:t>
      </w:r>
      <w:r w:rsidR="00D25192">
        <w:rPr>
          <w:lang w:eastAsia="zh-CN"/>
        </w:rPr>
        <w:t xml:space="preserve"> be</w:t>
      </w:r>
      <w:r>
        <w:rPr>
          <w:lang w:eastAsia="zh-CN"/>
        </w:rPr>
        <w:t xml:space="preserve"> </w:t>
      </w:r>
      <w:r w:rsidR="006868A8">
        <w:rPr>
          <w:lang w:eastAsia="zh-CN"/>
        </w:rPr>
        <w:t>discuss</w:t>
      </w:r>
      <w:r w:rsidR="00D25192">
        <w:rPr>
          <w:lang w:eastAsia="zh-CN"/>
        </w:rPr>
        <w:t>ed in RAN3.</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09397028" w14:textId="1AC7749F" w:rsidR="00BF3777" w:rsidRDefault="00805D93" w:rsidP="006868A8">
      <w:pPr>
        <w:rPr>
          <w:rFonts w:ascii="Arial" w:hAnsi="Arial"/>
          <w:sz w:val="28"/>
          <w:szCs w:val="28"/>
          <w:lang w:eastAsia="zh-CN"/>
        </w:rPr>
      </w:pPr>
      <w:r w:rsidRPr="00805D93">
        <w:rPr>
          <w:rFonts w:ascii="Arial" w:hAnsi="Arial"/>
          <w:sz w:val="28"/>
          <w:szCs w:val="28"/>
          <w:lang w:eastAsia="zh-CN"/>
        </w:rPr>
        <w:t>Enhancements for support of time synchronization</w:t>
      </w:r>
    </w:p>
    <w:p w14:paraId="70D7AD41" w14:textId="4A263C73" w:rsidR="00E675CC" w:rsidRDefault="00783180" w:rsidP="00E675CC">
      <w:pPr>
        <w:rPr>
          <w:lang w:eastAsia="zh-CN"/>
        </w:rPr>
      </w:pPr>
      <w:r>
        <w:rPr>
          <w:lang w:eastAsia="zh-CN"/>
        </w:rPr>
        <w:t xml:space="preserve">The </w:t>
      </w:r>
      <w:r w:rsidR="00E675CC">
        <w:rPr>
          <w:lang w:eastAsia="zh-CN"/>
        </w:rPr>
        <w:t xml:space="preserve">Rel-17 </w:t>
      </w:r>
      <w:r>
        <w:rPr>
          <w:lang w:eastAsia="zh-CN"/>
        </w:rPr>
        <w:t xml:space="preserve">WID aims </w:t>
      </w:r>
      <w:r w:rsidR="00E675CC">
        <w:rPr>
          <w:lang w:eastAsia="zh-CN"/>
        </w:rPr>
        <w:t>for a new use case for TSN Grandmaster clocks supported within the context of TSN-5GS interworking</w:t>
      </w:r>
      <w:r w:rsidR="00CC7D7C">
        <w:rPr>
          <w:lang w:eastAsia="zh-CN"/>
        </w:rPr>
        <w:t>:</w:t>
      </w:r>
      <w:r w:rsidR="00E675CC">
        <w:rPr>
          <w:lang w:eastAsia="zh-CN"/>
        </w:rPr>
        <w:t xml:space="preserve">  a TSN Grandmaster clock can be located at end stations reachable through a UE/DS-TT. This new Rel-17 use case involves two Uu interfaces in the 5GS path (i.e. the control-to-control communication use case) over which a TSN Grandmaster clock is relayed (i.e. from the 5GS ingress at a UE-DS-TT to the 5GS egress at another UE/DS-TT).  </w:t>
      </w:r>
    </w:p>
    <w:p w14:paraId="70D1AE3B" w14:textId="29144C1F" w:rsidR="00E92303" w:rsidRPr="00F552B4" w:rsidRDefault="00E675CC" w:rsidP="00E675CC">
      <w:pPr>
        <w:rPr>
          <w:lang w:eastAsia="zh-CN"/>
        </w:rPr>
      </w:pPr>
      <w:r>
        <w:rPr>
          <w:lang w:eastAsia="zh-CN"/>
        </w:rPr>
        <w:t xml:space="preserve">Up to 540ns of uncertainty can be introduced when sending the 5G reference time over a single Uu interface and adjusting it using the downlink propagation delay value determined using the legacy Timing Advance method. </w:t>
      </w:r>
      <w:r>
        <w:rPr>
          <w:lang w:eastAsia="zh-CN"/>
        </w:rPr>
        <w:lastRenderedPageBreak/>
        <w:t>Supporting a 5GS path that includes two Uu interfaces will therefore be problematic considering that 5G reference time based timestamping is used to measure the delay between 5GS ingress and 5GS egress  and that the maximum uncertainty introduced when relaying a TSN Grandmaster clock from ingress to egress is limited to 900ns.</w:t>
      </w:r>
    </w:p>
    <w:p w14:paraId="24DAD937" w14:textId="34791824" w:rsidR="0028383C" w:rsidRPr="0028383C" w:rsidRDefault="006D58FD" w:rsidP="0028383C">
      <w:pPr>
        <w:rPr>
          <w:b/>
          <w:bCs/>
          <w:lang w:eastAsia="zh-CN"/>
        </w:rPr>
      </w:pPr>
      <w:r>
        <w:rPr>
          <w:b/>
          <w:bCs/>
          <w:lang w:eastAsia="zh-CN"/>
        </w:rPr>
        <w:t xml:space="preserve">There is a need to </w:t>
      </w:r>
      <w:r w:rsidR="0028383C" w:rsidRPr="0028383C">
        <w:rPr>
          <w:b/>
          <w:bCs/>
          <w:lang w:eastAsia="zh-CN"/>
        </w:rPr>
        <w:t xml:space="preserve">Maintaining 5G Reference time during mobility </w:t>
      </w:r>
    </w:p>
    <w:p w14:paraId="7ACBE8EC" w14:textId="37E9E7B0" w:rsidR="0028383C" w:rsidRPr="0028383C" w:rsidRDefault="0028383C" w:rsidP="0028383C">
      <w:pPr>
        <w:rPr>
          <w:lang w:eastAsia="zh-CN"/>
        </w:rPr>
      </w:pPr>
      <w:r w:rsidRPr="0028383C">
        <w:rPr>
          <w:lang w:eastAsia="zh-CN"/>
        </w:rPr>
        <w:t xml:space="preserve">Once a UE has received 5G reference time from a </w:t>
      </w:r>
      <w:r w:rsidR="00335347">
        <w:rPr>
          <w:lang w:eastAsia="zh-CN"/>
        </w:rPr>
        <w:t>NG-RAN node</w:t>
      </w:r>
      <w:r w:rsidRPr="0028383C">
        <w:rPr>
          <w:lang w:eastAsia="zh-CN"/>
        </w:rPr>
        <w:t xml:space="preserve"> and adjusted it to reflect downlink PD it is expected to maintain it with suitable accuracy until the next refresh thereof (e.g. UE implementations supporting the TSN – 5G interworking use case can be reasonably expected to support an acceptable clock stability such as that of a stratum 3 clock). </w:t>
      </w:r>
    </w:p>
    <w:p w14:paraId="56E5DEBB" w14:textId="30B33E58" w:rsidR="0028383C" w:rsidRPr="0028383C" w:rsidRDefault="0028383C" w:rsidP="0028383C">
      <w:pPr>
        <w:rPr>
          <w:lang w:eastAsia="zh-CN"/>
        </w:rPr>
      </w:pPr>
      <w:r w:rsidRPr="0028383C">
        <w:rPr>
          <w:lang w:eastAsia="zh-CN"/>
        </w:rPr>
        <w:t xml:space="preserve">However, a </w:t>
      </w:r>
      <w:r w:rsidR="00335347">
        <w:rPr>
          <w:lang w:eastAsia="zh-CN"/>
        </w:rPr>
        <w:t>NG-RAN node</w:t>
      </w:r>
      <w:r w:rsidRPr="0028383C">
        <w:rPr>
          <w:lang w:eastAsia="zh-CN"/>
        </w:rPr>
        <w:t xml:space="preserve"> may need to periodically refresh the 5G reference time using broadcast/unicast methods. The nominal periodicity of reference time delivery Tn is deployment dependent, for example, Tn can reflect inter-</w:t>
      </w:r>
      <w:r w:rsidR="00335347">
        <w:rPr>
          <w:lang w:eastAsia="zh-CN"/>
        </w:rPr>
        <w:t>NG-RAN node</w:t>
      </w:r>
      <w:r w:rsidRPr="0028383C">
        <w:rPr>
          <w:lang w:eastAsia="zh-CN"/>
        </w:rPr>
        <w:t xml:space="preserve"> clock stability and inter-</w:t>
      </w:r>
      <w:r w:rsidR="00335347">
        <w:rPr>
          <w:lang w:eastAsia="zh-CN"/>
        </w:rPr>
        <w:t>NG-RAN node</w:t>
      </w:r>
      <w:r w:rsidRPr="0028383C">
        <w:rPr>
          <w:lang w:eastAsia="zh-CN"/>
        </w:rPr>
        <w:t xml:space="preserve"> clock synchronization if multiple </w:t>
      </w:r>
      <w:r w:rsidR="00335347">
        <w:rPr>
          <w:lang w:eastAsia="zh-CN"/>
        </w:rPr>
        <w:t>NG-RAN node</w:t>
      </w:r>
      <w:r w:rsidRPr="0028383C">
        <w:rPr>
          <w:lang w:eastAsia="zh-CN"/>
        </w:rPr>
        <w:t xml:space="preserve">s are involved to cover the control-to-control scenario. </w:t>
      </w:r>
    </w:p>
    <w:p w14:paraId="4D679AA1" w14:textId="0816D5E3" w:rsidR="0028383C" w:rsidRDefault="0028383C" w:rsidP="0028383C">
      <w:pPr>
        <w:rPr>
          <w:lang w:eastAsia="zh-CN"/>
        </w:rPr>
      </w:pPr>
      <w:r w:rsidRPr="0028383C">
        <w:rPr>
          <w:lang w:eastAsia="zh-CN"/>
        </w:rPr>
        <w:t>During handover, a UE’s connection to the</w:t>
      </w:r>
      <w:r w:rsidR="004A43D1">
        <w:rPr>
          <w:lang w:eastAsia="zh-CN"/>
        </w:rPr>
        <w:t xml:space="preserve"> source</w:t>
      </w:r>
      <w:r w:rsidRPr="0028383C">
        <w:rPr>
          <w:lang w:eastAsia="zh-CN"/>
        </w:rPr>
        <w:t xml:space="preserve"> </w:t>
      </w:r>
      <w:r w:rsidR="00335347">
        <w:rPr>
          <w:lang w:eastAsia="zh-CN"/>
        </w:rPr>
        <w:t>NG-RAN node</w:t>
      </w:r>
      <w:r w:rsidRPr="0028383C">
        <w:rPr>
          <w:lang w:eastAsia="zh-CN"/>
        </w:rPr>
        <w:t xml:space="preserve"> which transmits the reference time might be lost temporarily. After a successful handover, a UE is connected to </w:t>
      </w:r>
      <w:r w:rsidR="004A43D1">
        <w:rPr>
          <w:lang w:eastAsia="zh-CN"/>
        </w:rPr>
        <w:t>the target</w:t>
      </w:r>
      <w:r w:rsidRPr="0028383C">
        <w:rPr>
          <w:lang w:eastAsia="zh-CN"/>
        </w:rPr>
        <w:t xml:space="preserve"> </w:t>
      </w:r>
      <w:r w:rsidR="00335347">
        <w:rPr>
          <w:lang w:eastAsia="zh-CN"/>
        </w:rPr>
        <w:t>NG-RAN node</w:t>
      </w:r>
      <w:r w:rsidRPr="0028383C">
        <w:rPr>
          <w:lang w:eastAsia="zh-CN"/>
        </w:rPr>
        <w:t xml:space="preserve"> for which there are delays in preparing reference time delivery from the </w:t>
      </w:r>
      <w:r w:rsidR="004A43D1">
        <w:rPr>
          <w:lang w:eastAsia="zh-CN"/>
        </w:rPr>
        <w:t>target</w:t>
      </w:r>
      <w:r w:rsidRPr="0028383C">
        <w:rPr>
          <w:lang w:eastAsia="zh-CN"/>
        </w:rPr>
        <w:t xml:space="preserve"> </w:t>
      </w:r>
      <w:r w:rsidR="00335347">
        <w:rPr>
          <w:lang w:eastAsia="zh-CN"/>
        </w:rPr>
        <w:t>NG-RAN node</w:t>
      </w:r>
      <w:r w:rsidRPr="0028383C">
        <w:rPr>
          <w:lang w:eastAsia="zh-CN"/>
        </w:rPr>
        <w:t>, not only because of the propagation delay from t</w:t>
      </w:r>
      <w:r w:rsidR="004A43D1">
        <w:rPr>
          <w:lang w:eastAsia="zh-CN"/>
        </w:rPr>
        <w:t>he target</w:t>
      </w:r>
      <w:r w:rsidRPr="0028383C">
        <w:rPr>
          <w:lang w:eastAsia="zh-CN"/>
        </w:rPr>
        <w:t xml:space="preserve"> </w:t>
      </w:r>
      <w:r w:rsidR="00335347">
        <w:rPr>
          <w:lang w:eastAsia="zh-CN"/>
        </w:rPr>
        <w:t>NG-RAN node</w:t>
      </w:r>
      <w:r w:rsidRPr="0028383C">
        <w:rPr>
          <w:lang w:eastAsia="zh-CN"/>
        </w:rPr>
        <w:t xml:space="preserve"> to the UE is different from the </w:t>
      </w:r>
      <w:r w:rsidR="004A43D1">
        <w:rPr>
          <w:lang w:eastAsia="zh-CN"/>
        </w:rPr>
        <w:t xml:space="preserve">source </w:t>
      </w:r>
      <w:r w:rsidR="00335347">
        <w:rPr>
          <w:lang w:eastAsia="zh-CN"/>
        </w:rPr>
        <w:t>NG-RAN node</w:t>
      </w:r>
      <w:r w:rsidRPr="0028383C">
        <w:rPr>
          <w:lang w:eastAsia="zh-CN"/>
        </w:rPr>
        <w:t xml:space="preserve"> to the UE, but also because of the time it takes for the target</w:t>
      </w:r>
      <w:r w:rsidR="004A43D1">
        <w:rPr>
          <w:lang w:eastAsia="zh-CN"/>
        </w:rPr>
        <w:t xml:space="preserve"> </w:t>
      </w:r>
      <w:r w:rsidR="00335347">
        <w:rPr>
          <w:lang w:eastAsia="zh-CN"/>
        </w:rPr>
        <w:t>NG-RAN node</w:t>
      </w:r>
      <w:r w:rsidRPr="0028383C">
        <w:rPr>
          <w:lang w:eastAsia="zh-CN"/>
        </w:rPr>
        <w:t xml:space="preserve"> to prepare the information comprising the reference time. </w:t>
      </w:r>
    </w:p>
    <w:p w14:paraId="2E0E9631" w14:textId="7DFB8662" w:rsidR="00465977" w:rsidRPr="000F32B7" w:rsidRDefault="00465977" w:rsidP="0028383C">
      <w:pPr>
        <w:rPr>
          <w:b/>
          <w:bCs/>
          <w:lang w:eastAsia="zh-CN"/>
        </w:rPr>
      </w:pPr>
      <w:r w:rsidRPr="000F32B7">
        <w:rPr>
          <w:b/>
          <w:bCs/>
          <w:lang w:eastAsia="zh-CN"/>
        </w:rPr>
        <w:t>In the disaggregated deployment, the CU needs to extract the time reference information from DU.</w:t>
      </w:r>
    </w:p>
    <w:p w14:paraId="1AA3E73C" w14:textId="0CC098DD" w:rsidR="0028383C" w:rsidRPr="0028383C" w:rsidRDefault="0028383C" w:rsidP="0028383C">
      <w:pPr>
        <w:rPr>
          <w:lang w:eastAsia="zh-CN"/>
        </w:rPr>
      </w:pPr>
      <w:r w:rsidRPr="0028383C">
        <w:rPr>
          <w:lang w:eastAsia="zh-CN"/>
        </w:rPr>
        <w:t xml:space="preserve">The interruption time needs to be considered when deciding the periodicity of the reference time transmission from the </w:t>
      </w:r>
      <w:r w:rsidR="00335347">
        <w:rPr>
          <w:lang w:eastAsia="zh-CN"/>
        </w:rPr>
        <w:t>NG-RAN node</w:t>
      </w:r>
      <w:r w:rsidRPr="0028383C">
        <w:rPr>
          <w:lang w:eastAsia="zh-CN"/>
        </w:rPr>
        <w:t xml:space="preserve">. </w:t>
      </w:r>
      <w:r w:rsidRPr="00B86196">
        <w:rPr>
          <w:lang w:eastAsia="zh-CN"/>
        </w:rPr>
        <w:t>Due to the interruption, the worst-case delay between two reference time deliveries is t1 + t2. If the nominal reference time delivery periodicity Tn is once per t1, a non-zero interruption time t2 means that t1 + t2 &gt; Tn. To mitigate the impact of the interruption time t2 the periodic refresh (t1) should be made smaller (more frequent) to help reduce the time from the last reference time transmission in the source cell until handover is finished. A smaller periodic refresh period means a large periodic signalling overhead on the Uu interface. On the contrary, reducing interruption time t2 in reference time delivery (due to handover interruption and target cell preparation time) can reduce periodic signalling overhead on the Uu interface.</w:t>
      </w:r>
      <w:r w:rsidRPr="0028383C">
        <w:rPr>
          <w:lang w:eastAsia="zh-CN"/>
        </w:rPr>
        <w:t xml:space="preserve">  </w:t>
      </w:r>
    </w:p>
    <w:p w14:paraId="71FAFE42" w14:textId="633C8965" w:rsidR="0028383C" w:rsidRPr="00500027" w:rsidRDefault="00A22DFF" w:rsidP="0028383C">
      <w:pPr>
        <w:rPr>
          <w:highlight w:val="yellow"/>
          <w:lang w:eastAsia="zh-CN"/>
        </w:rPr>
      </w:pPr>
      <w:r w:rsidRPr="00500027">
        <w:rPr>
          <w:lang w:eastAsia="zh-CN"/>
        </w:rPr>
        <w:t>T</w:t>
      </w:r>
      <w:r w:rsidR="004B1B8C" w:rsidRPr="00500027">
        <w:rPr>
          <w:lang w:eastAsia="zh-CN"/>
        </w:rPr>
        <w:t>he target NG-RAN node can initiate broadcast TSN in SIB</w:t>
      </w:r>
      <w:r w:rsidR="000A2815">
        <w:rPr>
          <w:lang w:eastAsia="zh-CN"/>
        </w:rPr>
        <w:t xml:space="preserve"> 9</w:t>
      </w:r>
      <w:r w:rsidR="004B1B8C" w:rsidRPr="00500027">
        <w:rPr>
          <w:lang w:eastAsia="zh-CN"/>
        </w:rPr>
        <w:t xml:space="preserve">, or </w:t>
      </w:r>
      <w:r w:rsidR="000A2815">
        <w:rPr>
          <w:lang w:eastAsia="zh-CN"/>
        </w:rPr>
        <w:t xml:space="preserve">to </w:t>
      </w:r>
      <w:r w:rsidR="004B1B8C" w:rsidRPr="00500027">
        <w:rPr>
          <w:lang w:eastAsia="zh-CN"/>
        </w:rPr>
        <w:t>obtain the Time Reference Information from DU</w:t>
      </w:r>
      <w:r w:rsidR="00500027">
        <w:rPr>
          <w:lang w:eastAsia="zh-CN"/>
        </w:rPr>
        <w:t xml:space="preserve"> according to Rel 16.</w:t>
      </w:r>
    </w:p>
    <w:p w14:paraId="2604D630" w14:textId="236A1199" w:rsidR="0028383C" w:rsidRDefault="0028383C" w:rsidP="0028383C">
      <w:pPr>
        <w:rPr>
          <w:lang w:eastAsia="zh-CN"/>
        </w:rPr>
      </w:pPr>
      <w:r w:rsidRPr="00B86196">
        <w:rPr>
          <w:lang w:eastAsia="zh-CN"/>
        </w:rPr>
        <w:t xml:space="preserve">It was mentioned that the handover interruption time can be zero with mobility enhancements features introduced in Rel-16. But this is different from the above discussed issue regarding the target </w:t>
      </w:r>
      <w:r w:rsidR="00335347" w:rsidRPr="00B86196">
        <w:rPr>
          <w:lang w:eastAsia="zh-CN"/>
        </w:rPr>
        <w:t>NG-RAN node</w:t>
      </w:r>
      <w:r w:rsidRPr="00B86196">
        <w:rPr>
          <w:lang w:eastAsia="zh-CN"/>
        </w:rPr>
        <w:t xml:space="preserve"> preparation time. Even with zero handover interruption time, there is a need for the target </w:t>
      </w:r>
      <w:r w:rsidR="00335347" w:rsidRPr="00B86196">
        <w:rPr>
          <w:lang w:eastAsia="zh-CN"/>
        </w:rPr>
        <w:t>NG-RAN node</w:t>
      </w:r>
      <w:r w:rsidRPr="00B86196">
        <w:rPr>
          <w:lang w:eastAsia="zh-CN"/>
        </w:rPr>
        <w:t xml:space="preserve"> to acquire the knowledge that the UE needs reference time delivery so that the target </w:t>
      </w:r>
      <w:r w:rsidR="00335347" w:rsidRPr="00B86196">
        <w:rPr>
          <w:lang w:eastAsia="zh-CN"/>
        </w:rPr>
        <w:t>NG-RAN node</w:t>
      </w:r>
      <w:r w:rsidRPr="00B86196">
        <w:rPr>
          <w:lang w:eastAsia="zh-CN"/>
        </w:rPr>
        <w:t xml:space="preserve"> can prepare the reference time delivery early on.  </w:t>
      </w:r>
    </w:p>
    <w:p w14:paraId="356E4BEA" w14:textId="2B4B423B" w:rsidR="000A2815" w:rsidRDefault="000A2815" w:rsidP="000A2815">
      <w:pPr>
        <w:rPr>
          <w:b/>
          <w:bCs/>
          <w:lang w:eastAsia="zh-CN"/>
        </w:rPr>
      </w:pPr>
      <w:r w:rsidRPr="00FE793E">
        <w:rPr>
          <w:b/>
          <w:bCs/>
          <w:lang w:eastAsia="zh-CN"/>
        </w:rPr>
        <w:t xml:space="preserve">Therefore, it is beneficial for the target </w:t>
      </w:r>
      <w:r>
        <w:rPr>
          <w:b/>
          <w:bCs/>
          <w:lang w:eastAsia="zh-CN"/>
        </w:rPr>
        <w:t>NG-RAN node</w:t>
      </w:r>
      <w:r w:rsidRPr="00FE793E">
        <w:rPr>
          <w:b/>
          <w:bCs/>
          <w:lang w:eastAsia="zh-CN"/>
        </w:rPr>
        <w:t xml:space="preserve"> to know that a UE </w:t>
      </w:r>
      <w:r>
        <w:rPr>
          <w:b/>
          <w:bCs/>
          <w:lang w:eastAsia="zh-CN"/>
        </w:rPr>
        <w:t>TSN timing</w:t>
      </w:r>
      <w:r w:rsidRPr="00FE793E">
        <w:rPr>
          <w:b/>
          <w:bCs/>
          <w:lang w:eastAsia="zh-CN"/>
        </w:rPr>
        <w:t xml:space="preserve"> reference</w:t>
      </w:r>
      <w:r>
        <w:rPr>
          <w:b/>
          <w:bCs/>
          <w:lang w:eastAsia="zh-CN"/>
        </w:rPr>
        <w:t xml:space="preserve"> used in the source NG-RAN node</w:t>
      </w:r>
      <w:r w:rsidRPr="00FE793E">
        <w:rPr>
          <w:b/>
          <w:bCs/>
          <w:lang w:eastAsia="zh-CN"/>
        </w:rPr>
        <w:t xml:space="preserve"> as early as possible during NG and Xn Handover</w:t>
      </w:r>
      <w:r>
        <w:rPr>
          <w:b/>
          <w:bCs/>
          <w:lang w:eastAsia="zh-CN"/>
        </w:rPr>
        <w:t>.</w:t>
      </w:r>
      <w:r w:rsidRPr="004B1B8C">
        <w:rPr>
          <w:b/>
          <w:bCs/>
          <w:lang w:eastAsia="zh-CN"/>
        </w:rPr>
        <w:t xml:space="preserve">  </w:t>
      </w:r>
    </w:p>
    <w:p w14:paraId="597E47DD" w14:textId="77777777" w:rsidR="0028383C" w:rsidRDefault="0028383C" w:rsidP="00E92303">
      <w:pPr>
        <w:rPr>
          <w:lang w:eastAsia="zh-CN"/>
        </w:rPr>
      </w:pPr>
    </w:p>
    <w:p w14:paraId="49782282" w14:textId="74B5F58A" w:rsidR="0028383C" w:rsidRDefault="0028383C" w:rsidP="00E92303">
      <w:pPr>
        <w:rPr>
          <w:b/>
          <w:bCs/>
          <w:lang w:eastAsia="zh-CN"/>
        </w:rPr>
      </w:pPr>
      <w:r w:rsidRPr="0028383C">
        <w:rPr>
          <w:b/>
          <w:bCs/>
          <w:lang w:eastAsia="zh-CN"/>
        </w:rPr>
        <w:t xml:space="preserve">Proposal 1: RAN3 to discuss and agree that during handover </w:t>
      </w:r>
      <w:r>
        <w:rPr>
          <w:b/>
          <w:bCs/>
          <w:lang w:eastAsia="zh-CN"/>
        </w:rPr>
        <w:t xml:space="preserve">the source NR-RAN node informs the target NG-RAN node </w:t>
      </w:r>
      <w:r w:rsidR="004718D4">
        <w:rPr>
          <w:b/>
          <w:bCs/>
          <w:lang w:eastAsia="zh-CN"/>
        </w:rPr>
        <w:t>the TSN reference information</w:t>
      </w:r>
      <w:r w:rsidR="0030733B">
        <w:rPr>
          <w:b/>
          <w:bCs/>
          <w:lang w:eastAsia="zh-CN"/>
        </w:rPr>
        <w:t xml:space="preserve"> used for the UE.</w:t>
      </w:r>
    </w:p>
    <w:p w14:paraId="56DFEC06" w14:textId="53A3EF5D" w:rsidR="00FE793E" w:rsidRDefault="005D1606" w:rsidP="00E92303">
      <w:pPr>
        <w:rPr>
          <w:lang w:eastAsia="zh-CN"/>
        </w:rPr>
      </w:pPr>
      <w:r w:rsidRPr="005D1606">
        <w:rPr>
          <w:lang w:eastAsia="zh-CN"/>
        </w:rPr>
        <w:t>The CR for NGAP and XnAP are submitted in [2] and [3].</w:t>
      </w:r>
    </w:p>
    <w:p w14:paraId="53229761" w14:textId="05373B71" w:rsidR="008F4E55" w:rsidRDefault="008F4E55" w:rsidP="00E92303">
      <w:pPr>
        <w:rPr>
          <w:lang w:eastAsia="zh-CN"/>
        </w:rPr>
      </w:pPr>
      <w:r>
        <w:rPr>
          <w:lang w:eastAsia="zh-CN"/>
        </w:rPr>
        <w:t>In RAN3#113e, we have also discussed t</w:t>
      </w:r>
      <w:r w:rsidRPr="008F4E55">
        <w:rPr>
          <w:lang w:eastAsia="zh-CN"/>
        </w:rPr>
        <w:t>he available Survival Time during the handover</w:t>
      </w:r>
      <w:r>
        <w:rPr>
          <w:lang w:eastAsia="zh-CN"/>
        </w:rPr>
        <w:t>.</w:t>
      </w:r>
    </w:p>
    <w:p w14:paraId="32F00FE1" w14:textId="4004D7D3" w:rsidR="00E5724B" w:rsidRDefault="00E5724B" w:rsidP="00E92303">
      <w:pPr>
        <w:rPr>
          <w:lang w:eastAsia="zh-CN"/>
        </w:rPr>
      </w:pPr>
      <w:r>
        <w:rPr>
          <w:lang w:eastAsia="zh-CN"/>
        </w:rPr>
        <w:t>RAN2 has discussed “</w:t>
      </w:r>
      <w:r w:rsidRPr="00E5724B">
        <w:rPr>
          <w:lang w:eastAsia="zh-CN"/>
        </w:rPr>
        <w:t>Would your company agree that RAN2 not to consider the interaction between Survival Time solution and handover procedure in Rel-17?</w:t>
      </w:r>
      <w:r>
        <w:rPr>
          <w:lang w:eastAsia="zh-CN"/>
        </w:rPr>
        <w:t>” The outcome is:</w:t>
      </w:r>
    </w:p>
    <w:p w14:paraId="4A647209" w14:textId="77777777" w:rsidR="00E5724B" w:rsidRDefault="00E5724B" w:rsidP="00E5724B">
      <w:pPr>
        <w:ind w:left="720"/>
        <w:rPr>
          <w:lang w:eastAsia="zh-CN"/>
        </w:rPr>
      </w:pPr>
      <w:r w:rsidRPr="00E5724B">
        <w:rPr>
          <w:lang w:eastAsia="zh-CN"/>
        </w:rPr>
        <w:t xml:space="preserve">Agree:  18/19, </w:t>
      </w:r>
    </w:p>
    <w:p w14:paraId="46FA3B8E" w14:textId="77777777" w:rsidR="00E5724B" w:rsidRDefault="00E5724B" w:rsidP="00E5724B">
      <w:pPr>
        <w:ind w:left="720"/>
        <w:rPr>
          <w:lang w:eastAsia="zh-CN"/>
        </w:rPr>
      </w:pPr>
      <w:r w:rsidRPr="00E5724B">
        <w:rPr>
          <w:lang w:eastAsia="zh-CN"/>
        </w:rPr>
        <w:t xml:space="preserve">Not sure: 1/19. </w:t>
      </w:r>
    </w:p>
    <w:p w14:paraId="285708B5" w14:textId="7746DFA0" w:rsidR="00E5724B" w:rsidRDefault="00E5724B" w:rsidP="00E5724B">
      <w:pPr>
        <w:ind w:left="720"/>
        <w:rPr>
          <w:lang w:eastAsia="zh-CN"/>
        </w:rPr>
      </w:pPr>
      <w:r w:rsidRPr="00E5724B">
        <w:rPr>
          <w:lang w:eastAsia="zh-CN"/>
        </w:rPr>
        <w:t>There is clear majority to agree that RAN2 not to consider the interaction between Survival Time solution and handover procedure in Rel-17.</w:t>
      </w:r>
    </w:p>
    <w:p w14:paraId="74FDE293" w14:textId="10AB2E13" w:rsidR="005E5E6E" w:rsidRDefault="005E5E6E" w:rsidP="005E5E6E">
      <w:pPr>
        <w:rPr>
          <w:lang w:eastAsia="zh-CN"/>
        </w:rPr>
      </w:pPr>
      <w:r>
        <w:rPr>
          <w:lang w:eastAsia="zh-CN"/>
        </w:rPr>
        <w:t>We thus can conclude that we do not need to consider the interaction between Survival Time and Handover procedure.</w:t>
      </w:r>
    </w:p>
    <w:p w14:paraId="1D6CAC43" w14:textId="7DA6ECA5" w:rsidR="000A7670" w:rsidRDefault="005E5E6E" w:rsidP="00E92303">
      <w:pPr>
        <w:rPr>
          <w:b/>
          <w:bCs/>
          <w:lang w:eastAsia="zh-CN"/>
        </w:rPr>
      </w:pPr>
      <w:r w:rsidRPr="005E5E6E">
        <w:rPr>
          <w:b/>
          <w:bCs/>
          <w:lang w:eastAsia="zh-CN"/>
        </w:rPr>
        <w:lastRenderedPageBreak/>
        <w:t>Proposal 2: RAN3 to agree that we do not need to consider the interaction between Survival Time solution and handover procedure in Rel-17.</w:t>
      </w:r>
    </w:p>
    <w:p w14:paraId="07D15E9F" w14:textId="28476577" w:rsidR="00AA2398" w:rsidRPr="00AA2398" w:rsidRDefault="00AA2398" w:rsidP="00E92303">
      <w:pPr>
        <w:rPr>
          <w:lang w:eastAsia="zh-CN"/>
        </w:rPr>
      </w:pPr>
      <w:r>
        <w:rPr>
          <w:lang w:eastAsia="zh-CN"/>
        </w:rPr>
        <w:t>As handover procedure takes time, if the “survival time” is not “triggered” at the source NG-RAN node, there is no reason to believe that it is not triggered after it has handed over to the target. In our view, it would be safe to consider that the service with survival time information indicated is considered by the target that the survival time is triggered</w:t>
      </w:r>
      <w:r w:rsidR="0056167C">
        <w:rPr>
          <w:lang w:eastAsia="zh-CN"/>
        </w:rPr>
        <w:t xml:space="preserve"> already</w:t>
      </w:r>
      <w:r>
        <w:rPr>
          <w:lang w:eastAsia="zh-CN"/>
        </w:rPr>
        <w:t xml:space="preserve"> and it should be handled with higher priority. </w:t>
      </w: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0E61741D" w14:textId="77777777" w:rsidR="00CC7D7C" w:rsidRDefault="00CC7D7C" w:rsidP="00CC7D7C">
      <w:pPr>
        <w:rPr>
          <w:b/>
          <w:bCs/>
          <w:lang w:eastAsia="zh-CN"/>
        </w:rPr>
      </w:pPr>
      <w:r w:rsidRPr="0028383C">
        <w:rPr>
          <w:b/>
          <w:bCs/>
          <w:lang w:eastAsia="zh-CN"/>
        </w:rPr>
        <w:t xml:space="preserve">Proposal 1: RAN3 to discuss and agree that during handover </w:t>
      </w:r>
      <w:r>
        <w:rPr>
          <w:b/>
          <w:bCs/>
          <w:lang w:eastAsia="zh-CN"/>
        </w:rPr>
        <w:t>the source NR-RAN node informs the target NG-RAN node the TSN reference information used for the UE.</w:t>
      </w:r>
    </w:p>
    <w:p w14:paraId="2F49737E" w14:textId="5FC0DB19" w:rsidR="00BF3777" w:rsidRDefault="00A73FFB" w:rsidP="006D58FD">
      <w:pPr>
        <w:rPr>
          <w:snapToGrid w:val="0"/>
        </w:rPr>
      </w:pPr>
      <w:r>
        <w:rPr>
          <w:snapToGrid w:val="0"/>
        </w:rPr>
        <w:t>The XnAP CRs are submitted in [2]</w:t>
      </w:r>
    </w:p>
    <w:p w14:paraId="1A847825" w14:textId="58B616EC" w:rsidR="0080643B" w:rsidRDefault="0080643B" w:rsidP="0080643B">
      <w:pPr>
        <w:rPr>
          <w:snapToGrid w:val="0"/>
        </w:rPr>
      </w:pPr>
      <w:r>
        <w:rPr>
          <w:snapToGrid w:val="0"/>
        </w:rPr>
        <w:t>The NGAP refers to [3]</w:t>
      </w:r>
    </w:p>
    <w:p w14:paraId="0BFA4061" w14:textId="77777777" w:rsidR="0080643B" w:rsidRDefault="0080643B" w:rsidP="006D58FD">
      <w:pPr>
        <w:rPr>
          <w:snapToGrid w:val="0"/>
        </w:rPr>
      </w:pPr>
    </w:p>
    <w:p w14:paraId="0240437A" w14:textId="3E7B11BD" w:rsidR="005E5E6E" w:rsidRPr="005E5E6E" w:rsidRDefault="005E5E6E" w:rsidP="006D58FD">
      <w:pPr>
        <w:rPr>
          <w:b/>
          <w:bCs/>
          <w:lang w:eastAsia="zh-CN"/>
        </w:rPr>
      </w:pPr>
      <w:r w:rsidRPr="005E5E6E">
        <w:rPr>
          <w:b/>
          <w:bCs/>
          <w:lang w:eastAsia="zh-CN"/>
        </w:rPr>
        <w:t>Proposal 2: RAN3 to agree that we do not need to consider the interaction between Survival Time solution and handover procedure in Rel-17.</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6B209422" w:rsidR="00BF3777" w:rsidRDefault="00242685" w:rsidP="00242685">
      <w:pPr>
        <w:rPr>
          <w:lang w:eastAsia="zh-CN"/>
        </w:rPr>
      </w:pPr>
      <w:r w:rsidRPr="00242685">
        <w:rPr>
          <w:lang w:eastAsia="zh-CN"/>
        </w:rPr>
        <w:t>[1]</w:t>
      </w:r>
      <w:r w:rsidRPr="00242685">
        <w:rPr>
          <w:lang w:eastAsia="zh-CN"/>
        </w:rPr>
        <w:tab/>
      </w:r>
      <w:r>
        <w:rPr>
          <w:lang w:eastAsia="zh-CN"/>
        </w:rPr>
        <w:t>RP-193233</w:t>
      </w:r>
      <w:r>
        <w:rPr>
          <w:lang w:eastAsia="zh-CN"/>
        </w:rPr>
        <w:tab/>
      </w:r>
      <w:r w:rsidRPr="00242685">
        <w:rPr>
          <w:lang w:eastAsia="zh-CN"/>
        </w:rPr>
        <w:t>New WID on enhanced Industrial Internet of Things (IoT) and URLLC support</w:t>
      </w:r>
    </w:p>
    <w:p w14:paraId="5BDFC94C" w14:textId="3F97B794" w:rsidR="00E92303" w:rsidRDefault="00E92303" w:rsidP="00242685">
      <w:pPr>
        <w:rPr>
          <w:lang w:eastAsia="zh-CN"/>
        </w:rPr>
      </w:pPr>
      <w:r>
        <w:rPr>
          <w:lang w:eastAsia="zh-CN"/>
        </w:rPr>
        <w:t>[2]</w:t>
      </w:r>
      <w:r>
        <w:rPr>
          <w:lang w:eastAsia="zh-CN"/>
        </w:rPr>
        <w:tab/>
      </w:r>
      <w:r w:rsidR="00223BF6" w:rsidRPr="00223BF6">
        <w:rPr>
          <w:lang w:eastAsia="zh-CN"/>
        </w:rPr>
        <w:t>R3-22033</w:t>
      </w:r>
      <w:r w:rsidR="00223BF6">
        <w:rPr>
          <w:lang w:eastAsia="zh-CN"/>
        </w:rPr>
        <w:t>8</w:t>
      </w:r>
      <w:r w:rsidR="00D2558A">
        <w:rPr>
          <w:lang w:eastAsia="zh-CN"/>
        </w:rPr>
        <w:tab/>
      </w:r>
      <w:r w:rsidR="00D2558A" w:rsidRPr="00D2558A">
        <w:rPr>
          <w:lang w:eastAsia="zh-CN"/>
        </w:rPr>
        <w:t>Enhancements for support of time synchronization</w:t>
      </w:r>
      <w:r w:rsidR="00D2558A">
        <w:rPr>
          <w:lang w:eastAsia="zh-CN"/>
        </w:rPr>
        <w:t>, Ericsson</w:t>
      </w:r>
    </w:p>
    <w:p w14:paraId="211BDD43" w14:textId="40227D4D" w:rsidR="001B492B" w:rsidRDefault="001B492B" w:rsidP="001B492B">
      <w:pPr>
        <w:rPr>
          <w:lang w:eastAsia="zh-CN"/>
        </w:rPr>
      </w:pPr>
      <w:r>
        <w:rPr>
          <w:lang w:eastAsia="zh-CN"/>
        </w:rPr>
        <w:t>[3]</w:t>
      </w:r>
      <w:r>
        <w:rPr>
          <w:lang w:eastAsia="zh-CN"/>
        </w:rPr>
        <w:tab/>
      </w:r>
      <w:r w:rsidRPr="00223BF6">
        <w:rPr>
          <w:lang w:eastAsia="zh-CN"/>
        </w:rPr>
        <w:t>R3-2</w:t>
      </w:r>
      <w:r>
        <w:rPr>
          <w:lang w:eastAsia="zh-CN"/>
        </w:rPr>
        <w:t>15154</w:t>
      </w:r>
      <w:r>
        <w:rPr>
          <w:lang w:eastAsia="zh-CN"/>
        </w:rPr>
        <w:tab/>
      </w:r>
      <w:r w:rsidRPr="00D2558A">
        <w:rPr>
          <w:lang w:eastAsia="zh-CN"/>
        </w:rPr>
        <w:t>Enhancements for support of time synchronization</w:t>
      </w:r>
      <w:r>
        <w:rPr>
          <w:lang w:eastAsia="zh-CN"/>
        </w:rPr>
        <w:t>, Ericsson</w:t>
      </w:r>
    </w:p>
    <w:p w14:paraId="3A6A751E" w14:textId="77777777" w:rsidR="001B492B" w:rsidRDefault="001B492B" w:rsidP="00242685">
      <w:pPr>
        <w:rPr>
          <w:lang w:eastAsia="zh-CN"/>
        </w:rPr>
      </w:pPr>
    </w:p>
    <w:p w14:paraId="1AFD74A7" w14:textId="77777777" w:rsidR="00D2558A" w:rsidRPr="00242685" w:rsidRDefault="00D2558A" w:rsidP="00242685">
      <w:pPr>
        <w:rPr>
          <w:snapToGrid w:val="0"/>
        </w:rPr>
      </w:pPr>
    </w:p>
    <w:sectPr w:rsidR="00D2558A" w:rsidRPr="00242685"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71812" w14:textId="77777777" w:rsidR="002C686C" w:rsidRDefault="002C686C">
      <w:pPr>
        <w:spacing w:after="0"/>
      </w:pPr>
      <w:r>
        <w:separator/>
      </w:r>
    </w:p>
  </w:endnote>
  <w:endnote w:type="continuationSeparator" w:id="0">
    <w:p w14:paraId="384500CD" w14:textId="77777777" w:rsidR="002C686C" w:rsidRDefault="002C6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D0297" w14:textId="77777777" w:rsidR="002C686C" w:rsidRDefault="002C686C">
      <w:pPr>
        <w:spacing w:after="0"/>
      </w:pPr>
      <w:r>
        <w:separator/>
      </w:r>
    </w:p>
  </w:footnote>
  <w:footnote w:type="continuationSeparator" w:id="0">
    <w:p w14:paraId="7FB94972" w14:textId="77777777" w:rsidR="002C686C" w:rsidRDefault="002C68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4"/>
  </w:num>
  <w:num w:numId="10">
    <w:abstractNumId w:val="27"/>
  </w:num>
  <w:num w:numId="11">
    <w:abstractNumId w:val="21"/>
  </w:num>
  <w:num w:numId="12">
    <w:abstractNumId w:val="0"/>
  </w:num>
  <w:num w:numId="13">
    <w:abstractNumId w:val="29"/>
  </w:num>
  <w:num w:numId="14">
    <w:abstractNumId w:val="40"/>
  </w:num>
  <w:num w:numId="15">
    <w:abstractNumId w:val="35"/>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8"/>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0D7"/>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3BF6"/>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686C"/>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E7759"/>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8D4"/>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7116"/>
    <w:rsid w:val="004F78AE"/>
    <w:rsid w:val="00500027"/>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167C"/>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D0F79"/>
    <w:rsid w:val="005D1606"/>
    <w:rsid w:val="005D28B4"/>
    <w:rsid w:val="005D4184"/>
    <w:rsid w:val="005D495F"/>
    <w:rsid w:val="005D4BB6"/>
    <w:rsid w:val="005D762D"/>
    <w:rsid w:val="005E091D"/>
    <w:rsid w:val="005E3C94"/>
    <w:rsid w:val="005E4973"/>
    <w:rsid w:val="005E5E6E"/>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41725"/>
    <w:rsid w:val="006501EE"/>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86B12"/>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50F4"/>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89"/>
    <w:rsid w:val="00A93FFE"/>
    <w:rsid w:val="00A95578"/>
    <w:rsid w:val="00AA0B83"/>
    <w:rsid w:val="00AA2398"/>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20E"/>
    <w:rsid w:val="00CF237F"/>
    <w:rsid w:val="00CF24BA"/>
    <w:rsid w:val="00CF458D"/>
    <w:rsid w:val="00CF59A1"/>
    <w:rsid w:val="00CF7F21"/>
    <w:rsid w:val="00D00B0E"/>
    <w:rsid w:val="00D03EF0"/>
    <w:rsid w:val="00D049B1"/>
    <w:rsid w:val="00D04CAF"/>
    <w:rsid w:val="00D04F26"/>
    <w:rsid w:val="00D059E3"/>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9C3"/>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36F52-C37D-418F-9CFB-B770A72C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1234</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7</cp:revision>
  <cp:lastPrinted>2018-05-22T10:28:00Z</cp:lastPrinted>
  <dcterms:created xsi:type="dcterms:W3CDTF">2022-01-05T19:40:00Z</dcterms:created>
  <dcterms:modified xsi:type="dcterms:W3CDTF">2022-01-06T22:46:00Z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