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83" w:rsidRDefault="008C17BA">
      <w:pPr>
        <w:pStyle w:val="3GPPHeader"/>
        <w:tabs>
          <w:tab w:val="clear" w:pos="9639"/>
          <w:tab w:val="right" w:pos="9214"/>
        </w:tabs>
        <w:spacing w:after="120"/>
      </w:pPr>
      <w:r>
        <w:t>3GPP TSG-RAN WG3 #114-e</w:t>
      </w:r>
      <w:r>
        <w:tab/>
        <w:t>R3-21586</w:t>
      </w:r>
      <w:hyperlink r:id="rId13" w:history="1">
        <w:r>
          <w:t>9</w:t>
        </w:r>
      </w:hyperlink>
    </w:p>
    <w:p w:rsidR="00082283" w:rsidRDefault="008C17BA">
      <w:pPr>
        <w:pStyle w:val="3GPPHeader"/>
        <w:spacing w:after="120"/>
      </w:pPr>
      <w:r>
        <w:t>Online, 1</w:t>
      </w:r>
      <w:r>
        <w:rPr>
          <w:vertAlign w:val="superscript"/>
        </w:rPr>
        <w:t>st</w:t>
      </w:r>
      <w:r>
        <w:t xml:space="preserve"> – 11</w:t>
      </w:r>
      <w:r>
        <w:rPr>
          <w:vertAlign w:val="superscript"/>
        </w:rPr>
        <w:t>th</w:t>
      </w:r>
      <w:r>
        <w:t xml:space="preserve"> Oct 2021</w:t>
      </w:r>
    </w:p>
    <w:p w:rsidR="00082283" w:rsidRDefault="00082283">
      <w:pPr>
        <w:pStyle w:val="3GPPHeader"/>
      </w:pPr>
    </w:p>
    <w:p w:rsidR="00082283" w:rsidRDefault="008C17BA">
      <w:pPr>
        <w:pStyle w:val="3GPPHeader"/>
      </w:pPr>
      <w:r>
        <w:t>Agenda Item:</w:t>
      </w:r>
      <w:r>
        <w:tab/>
      </w:r>
      <w:r>
        <w:rPr>
          <w:rFonts w:cs="Calibri"/>
          <w:lang w:eastAsia="en-US"/>
        </w:rPr>
        <w:t>15.3</w:t>
      </w:r>
    </w:p>
    <w:p w:rsidR="00082283" w:rsidRDefault="008C17BA">
      <w:pPr>
        <w:pStyle w:val="3GPPHeader"/>
      </w:pPr>
      <w:r>
        <w:t>Source:</w:t>
      </w:r>
      <w:r>
        <w:tab/>
        <w:t>Qualcomm Incorporated (moderator)</w:t>
      </w:r>
    </w:p>
    <w:p w:rsidR="00082283" w:rsidRDefault="008C17BA">
      <w:pPr>
        <w:pStyle w:val="3GPPHeader"/>
        <w:rPr>
          <w:lang w:val="it-IT"/>
        </w:rPr>
      </w:pPr>
      <w:r>
        <w:rPr>
          <w:lang w:val="it-IT"/>
        </w:rPr>
        <w:t>Title:</w:t>
      </w:r>
      <w:r>
        <w:rPr>
          <w:lang w:val="it-IT"/>
        </w:rPr>
        <w:tab/>
        <w:t>SoD on CB: # QoE5_RAN Visible</w:t>
      </w:r>
    </w:p>
    <w:p w:rsidR="00082283" w:rsidRDefault="008C17BA">
      <w:pPr>
        <w:pStyle w:val="3GPPHeader"/>
      </w:pPr>
      <w:r>
        <w:t>Document for:</w:t>
      </w:r>
      <w:r>
        <w:tab/>
        <w:t>Approval</w:t>
      </w:r>
    </w:p>
    <w:p w:rsidR="00082283" w:rsidRDefault="008C17BA">
      <w:pPr>
        <w:pStyle w:val="1"/>
      </w:pPr>
      <w:r>
        <w:t>Introduction</w:t>
      </w:r>
    </w:p>
    <w:p w:rsidR="00082283" w:rsidRDefault="008C17BA">
      <w:pPr>
        <w:rPr>
          <w:lang w:eastAsia="en-US"/>
        </w:rPr>
      </w:pPr>
      <w:r>
        <w:rPr>
          <w:b/>
          <w:color w:val="FF00FF"/>
          <w:sz w:val="18"/>
          <w:lang w:eastAsia="en-US"/>
        </w:rPr>
        <w:t xml:space="preserve">CB: # </w:t>
      </w:r>
      <w:r>
        <w:rPr>
          <w:b/>
          <w:bCs/>
          <w:color w:val="FF00FF"/>
          <w:sz w:val="18"/>
          <w:szCs w:val="18"/>
          <w:lang w:eastAsia="en-US"/>
        </w:rPr>
        <w:t>QoE5_RANVisible</w:t>
      </w:r>
    </w:p>
    <w:p w:rsidR="00082283" w:rsidRDefault="008C17BA">
      <w:pPr>
        <w:widowControl w:val="0"/>
        <w:ind w:left="144" w:hanging="144"/>
        <w:rPr>
          <w:b/>
          <w:color w:val="FF00FF"/>
          <w:sz w:val="18"/>
          <w:lang w:eastAsia="en-US"/>
        </w:rPr>
      </w:pPr>
      <w:r>
        <w:rPr>
          <w:b/>
          <w:color w:val="FF00FF"/>
          <w:sz w:val="18"/>
          <w:lang w:eastAsia="en-US"/>
        </w:rPr>
        <w:t>- Further discussion on RVQoE metrics and other open issues</w:t>
      </w:r>
    </w:p>
    <w:p w:rsidR="00082283" w:rsidRDefault="008C17BA">
      <w:pPr>
        <w:widowControl w:val="0"/>
        <w:ind w:left="144" w:hanging="144"/>
        <w:rPr>
          <w:b/>
          <w:color w:val="FF00FF"/>
          <w:sz w:val="18"/>
          <w:lang w:eastAsia="en-US"/>
        </w:rPr>
      </w:pPr>
      <w:r>
        <w:rPr>
          <w:b/>
          <w:color w:val="FF00FF"/>
          <w:sz w:val="18"/>
          <w:lang w:eastAsia="en-US"/>
        </w:rPr>
        <w:t>- QoE value based solution?</w:t>
      </w:r>
    </w:p>
    <w:p w:rsidR="00082283" w:rsidRDefault="008C17BA">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rsidR="00082283" w:rsidRDefault="008C17BA">
      <w:pPr>
        <w:widowControl w:val="0"/>
        <w:rPr>
          <w:b/>
          <w:bCs/>
          <w:color w:val="FF00FF"/>
          <w:sz w:val="18"/>
          <w:szCs w:val="18"/>
          <w:lang w:eastAsia="en-US"/>
        </w:rPr>
      </w:pPr>
      <w:r>
        <w:rPr>
          <w:rFonts w:ascii="等线" w:eastAsia="等线" w:hAnsi="等线" w:hint="eastAsia"/>
          <w:b/>
          <w:bCs/>
          <w:color w:val="FF00FF"/>
          <w:sz w:val="18"/>
          <w:szCs w:val="18"/>
          <w:lang w:eastAsia="en-US"/>
        </w:rPr>
        <w:t>-</w:t>
      </w:r>
      <w:r>
        <w:rPr>
          <w:b/>
          <w:bCs/>
          <w:color w:val="FF00FF"/>
          <w:sz w:val="18"/>
          <w:szCs w:val="18"/>
          <w:lang w:eastAsia="en-US"/>
        </w:rPr>
        <w:t xml:space="preserve"> TPs if agreeable</w:t>
      </w:r>
    </w:p>
    <w:p w:rsidR="00082283" w:rsidRDefault="008C17BA">
      <w:pPr>
        <w:widowControl w:val="0"/>
        <w:rPr>
          <w:rFonts w:eastAsia="等线"/>
          <w:b/>
          <w:bCs/>
          <w:color w:val="FF00FF"/>
          <w:sz w:val="18"/>
          <w:szCs w:val="18"/>
          <w:lang w:eastAsia="en-US"/>
        </w:rPr>
      </w:pPr>
      <w:r>
        <w:rPr>
          <w:rFonts w:ascii="等线" w:eastAsia="等线" w:hAnsi="等线" w:hint="eastAsia"/>
          <w:b/>
          <w:bCs/>
          <w:color w:val="FF00FF"/>
          <w:sz w:val="18"/>
          <w:szCs w:val="18"/>
          <w:lang w:eastAsia="en-US"/>
        </w:rPr>
        <w:t>-</w:t>
      </w:r>
      <w:r>
        <w:rPr>
          <w:rFonts w:eastAsia="等线"/>
          <w:b/>
          <w:bCs/>
          <w:color w:val="FF00FF"/>
          <w:sz w:val="18"/>
          <w:szCs w:val="18"/>
          <w:lang w:eastAsia="en-US"/>
        </w:rPr>
        <w:t xml:space="preserve"> Capture agreements and open issues</w:t>
      </w:r>
    </w:p>
    <w:p w:rsidR="00082283" w:rsidRDefault="008C17BA">
      <w:pPr>
        <w:widowControl w:val="0"/>
        <w:rPr>
          <w:b/>
          <w:color w:val="FF00FF"/>
          <w:sz w:val="18"/>
          <w:lang w:eastAsia="en-US"/>
        </w:rPr>
      </w:pPr>
      <w:r>
        <w:rPr>
          <w:rFonts w:eastAsia="等线"/>
          <w:b/>
          <w:bCs/>
          <w:color w:val="FF00FF"/>
          <w:sz w:val="18"/>
          <w:szCs w:val="18"/>
          <w:lang w:eastAsia="en-US"/>
        </w:rPr>
        <w:t>- LS to other groups?</w:t>
      </w:r>
    </w:p>
    <w:p w:rsidR="00082283" w:rsidRDefault="008C17BA">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rsidR="00082283" w:rsidRDefault="008C17BA">
      <w:r>
        <w:rPr>
          <w:color w:val="000000"/>
          <w:sz w:val="18"/>
          <w:szCs w:val="18"/>
          <w:lang w:eastAsia="en-US"/>
        </w:rPr>
        <w:t xml:space="preserve">Summary of offline disc </w:t>
      </w:r>
      <w:hyperlink r:id="rId14" w:history="1">
        <w:r>
          <w:rPr>
            <w:rStyle w:val="ad"/>
            <w:sz w:val="18"/>
            <w:szCs w:val="18"/>
          </w:rPr>
          <w:t>R3-215869</w:t>
        </w:r>
      </w:hyperlink>
    </w:p>
    <w:p w:rsidR="00082283" w:rsidRDefault="008C17BA">
      <w:pPr>
        <w:pStyle w:val="1"/>
      </w:pPr>
      <w:r>
        <w:t>For the Chair’s Notes</w:t>
      </w:r>
    </w:p>
    <w:p w:rsidR="00082283" w:rsidRDefault="008C17BA">
      <w:pPr>
        <w:rPr>
          <w:rFonts w:eastAsiaTheme="minorEastAsia"/>
          <w:color w:val="0070C0"/>
          <w:lang w:eastAsia="zh-CN"/>
        </w:rPr>
      </w:pPr>
      <w:r>
        <w:rPr>
          <w:rFonts w:eastAsiaTheme="minorEastAsia"/>
          <w:color w:val="0070C0"/>
          <w:lang w:eastAsia="zh-CN"/>
        </w:rPr>
        <w:t>TBD</w:t>
      </w:r>
    </w:p>
    <w:p w:rsidR="00082283" w:rsidRDefault="00082283">
      <w:pPr>
        <w:rPr>
          <w:bCs/>
          <w:color w:val="000000" w:themeColor="text1"/>
        </w:rPr>
      </w:pPr>
    </w:p>
    <w:p w:rsidR="00082283" w:rsidRDefault="008C17BA">
      <w:pPr>
        <w:pStyle w:val="1"/>
      </w:pPr>
      <w:r>
        <w:lastRenderedPageBreak/>
        <w:t>Round-1 Discussion</w:t>
      </w:r>
    </w:p>
    <w:p w:rsidR="00082283" w:rsidRDefault="008C17BA">
      <w:pPr>
        <w:pStyle w:val="2"/>
        <w:rPr>
          <w:rFonts w:eastAsia="宋体"/>
          <w:lang w:eastAsia="zh-CN"/>
        </w:rPr>
      </w:pPr>
      <w:r>
        <w:rPr>
          <w:rFonts w:eastAsia="宋体"/>
          <w:lang w:eastAsia="zh-CN"/>
        </w:rPr>
        <w:t>RVQoE metrics</w:t>
      </w:r>
    </w:p>
    <w:p w:rsidR="00082283" w:rsidRDefault="008C17BA">
      <w:pPr>
        <w:rPr>
          <w:lang w:eastAsia="zh-CN"/>
        </w:rPr>
      </w:pPr>
      <w:r>
        <w:rPr>
          <w:lang w:eastAsia="zh-CN"/>
        </w:rPr>
        <w:t>The following RVQoE metrics were discussed in the contributions referenced within and support or not was mentioned.</w:t>
      </w:r>
    </w:p>
    <w:tbl>
      <w:tblPr>
        <w:tblStyle w:val="ab"/>
        <w:tblW w:w="0" w:type="auto"/>
        <w:tblLook w:val="04A0" w:firstRow="1" w:lastRow="0" w:firstColumn="1" w:lastColumn="0" w:noHBand="0" w:noVBand="1"/>
      </w:tblPr>
      <w:tblGrid>
        <w:gridCol w:w="2506"/>
        <w:gridCol w:w="2265"/>
        <w:gridCol w:w="2265"/>
        <w:gridCol w:w="2169"/>
      </w:tblGrid>
      <w:tr w:rsidR="00082283">
        <w:tc>
          <w:tcPr>
            <w:tcW w:w="2506" w:type="dxa"/>
          </w:tcPr>
          <w:p w:rsidR="00082283" w:rsidRDefault="008C17BA">
            <w:pPr>
              <w:rPr>
                <w:b/>
                <w:bCs/>
                <w:lang w:eastAsia="zh-CN"/>
              </w:rPr>
            </w:pPr>
            <w:r>
              <w:rPr>
                <w:b/>
                <w:bCs/>
                <w:lang w:eastAsia="zh-CN"/>
              </w:rPr>
              <w:t>RVQoE metric</w:t>
            </w:r>
          </w:p>
        </w:tc>
        <w:tc>
          <w:tcPr>
            <w:tcW w:w="2265" w:type="dxa"/>
          </w:tcPr>
          <w:p w:rsidR="00082283" w:rsidRDefault="008C17BA">
            <w:pPr>
              <w:rPr>
                <w:b/>
                <w:bCs/>
                <w:lang w:eastAsia="zh-CN"/>
              </w:rPr>
            </w:pPr>
            <w:r>
              <w:rPr>
                <w:b/>
                <w:bCs/>
                <w:lang w:eastAsia="zh-CN"/>
              </w:rPr>
              <w:t>Positive</w:t>
            </w:r>
          </w:p>
        </w:tc>
        <w:tc>
          <w:tcPr>
            <w:tcW w:w="2265" w:type="dxa"/>
          </w:tcPr>
          <w:p w:rsidR="00082283" w:rsidRDefault="008C17BA">
            <w:pPr>
              <w:rPr>
                <w:b/>
                <w:bCs/>
                <w:lang w:eastAsia="zh-CN"/>
              </w:rPr>
            </w:pPr>
            <w:r>
              <w:rPr>
                <w:b/>
                <w:bCs/>
                <w:lang w:eastAsia="zh-CN"/>
              </w:rPr>
              <w:t>Negative</w:t>
            </w:r>
          </w:p>
        </w:tc>
        <w:tc>
          <w:tcPr>
            <w:tcW w:w="2169" w:type="dxa"/>
          </w:tcPr>
          <w:p w:rsidR="00082283" w:rsidRDefault="008C17BA">
            <w:pPr>
              <w:rPr>
                <w:b/>
                <w:bCs/>
                <w:lang w:eastAsia="zh-CN"/>
              </w:rPr>
            </w:pPr>
            <w:r>
              <w:rPr>
                <w:b/>
                <w:bCs/>
                <w:lang w:eastAsia="zh-CN"/>
              </w:rPr>
              <w:t>FFS</w:t>
            </w:r>
          </w:p>
        </w:tc>
      </w:tr>
      <w:tr w:rsidR="00082283">
        <w:tc>
          <w:tcPr>
            <w:tcW w:w="2506" w:type="dxa"/>
          </w:tcPr>
          <w:p w:rsidR="00082283" w:rsidRDefault="008C17BA">
            <w:pPr>
              <w:rPr>
                <w:lang w:eastAsia="zh-CN"/>
              </w:rPr>
            </w:pPr>
            <w:r>
              <w:rPr>
                <w:lang w:eastAsia="zh-CN"/>
              </w:rPr>
              <w:t>Buffer Level</w:t>
            </w:r>
          </w:p>
        </w:tc>
        <w:tc>
          <w:tcPr>
            <w:tcW w:w="2265" w:type="dxa"/>
          </w:tcPr>
          <w:p w:rsidR="00082283" w:rsidRDefault="008C17BA">
            <w:pPr>
              <w:rPr>
                <w:lang w:eastAsia="zh-CN"/>
              </w:rPr>
            </w:pPr>
            <w:r>
              <w:rPr>
                <w:lang w:eastAsia="zh-CN"/>
              </w:rPr>
              <w:t>[1], [3], [7]</w:t>
            </w:r>
          </w:p>
        </w:tc>
        <w:tc>
          <w:tcPr>
            <w:tcW w:w="2265" w:type="dxa"/>
          </w:tcPr>
          <w:p w:rsidR="00082283" w:rsidRDefault="00082283">
            <w:pPr>
              <w:rPr>
                <w:lang w:eastAsia="zh-CN"/>
              </w:rPr>
            </w:pPr>
          </w:p>
        </w:tc>
        <w:tc>
          <w:tcPr>
            <w:tcW w:w="2169" w:type="dxa"/>
          </w:tcPr>
          <w:p w:rsidR="00082283" w:rsidRDefault="008C17BA">
            <w:pPr>
              <w:rPr>
                <w:lang w:eastAsia="zh-CN"/>
              </w:rPr>
            </w:pPr>
            <w:r>
              <w:rPr>
                <w:lang w:eastAsia="zh-CN"/>
              </w:rPr>
              <w:t>[10]</w:t>
            </w:r>
          </w:p>
        </w:tc>
      </w:tr>
      <w:tr w:rsidR="00082283">
        <w:tc>
          <w:tcPr>
            <w:tcW w:w="2506" w:type="dxa"/>
          </w:tcPr>
          <w:p w:rsidR="00082283" w:rsidRDefault="008C17BA">
            <w:pPr>
              <w:rPr>
                <w:lang w:eastAsia="zh-CN"/>
              </w:rPr>
            </w:pPr>
            <w:r>
              <w:rPr>
                <w:lang w:eastAsia="zh-CN"/>
              </w:rPr>
              <w:t>Play List (simplified version)</w:t>
            </w:r>
          </w:p>
        </w:tc>
        <w:tc>
          <w:tcPr>
            <w:tcW w:w="2265" w:type="dxa"/>
          </w:tcPr>
          <w:p w:rsidR="00082283" w:rsidRDefault="008C17BA">
            <w:pPr>
              <w:rPr>
                <w:lang w:eastAsia="zh-CN"/>
              </w:rPr>
            </w:pPr>
            <w:r>
              <w:rPr>
                <w:lang w:eastAsia="zh-CN"/>
              </w:rPr>
              <w:t>[1], [7]</w:t>
            </w:r>
          </w:p>
        </w:tc>
        <w:tc>
          <w:tcPr>
            <w:tcW w:w="2265" w:type="dxa"/>
          </w:tcPr>
          <w:p w:rsidR="00082283" w:rsidRDefault="008C17BA">
            <w:pPr>
              <w:rPr>
                <w:lang w:eastAsia="zh-CN"/>
              </w:rPr>
            </w:pPr>
            <w:r>
              <w:rPr>
                <w:lang w:eastAsia="zh-CN"/>
              </w:rPr>
              <w:t>[3], [10]</w:t>
            </w:r>
          </w:p>
        </w:tc>
        <w:tc>
          <w:tcPr>
            <w:tcW w:w="2169" w:type="dxa"/>
          </w:tcPr>
          <w:p w:rsidR="00082283" w:rsidRDefault="008C17BA">
            <w:pPr>
              <w:rPr>
                <w:lang w:eastAsia="zh-CN"/>
              </w:rPr>
            </w:pPr>
            <w:r>
              <w:rPr>
                <w:lang w:eastAsia="zh-CN"/>
              </w:rPr>
              <w:t>[12]</w:t>
            </w:r>
          </w:p>
        </w:tc>
      </w:tr>
      <w:tr w:rsidR="00082283">
        <w:tc>
          <w:tcPr>
            <w:tcW w:w="2506" w:type="dxa"/>
          </w:tcPr>
          <w:p w:rsidR="00082283" w:rsidRDefault="008C17BA">
            <w:pPr>
              <w:rPr>
                <w:lang w:eastAsia="zh-CN"/>
              </w:rPr>
            </w:pPr>
            <w:r>
              <w:rPr>
                <w:lang w:eastAsia="zh-CN"/>
              </w:rPr>
              <w:t>Playout Delay for Media Startup</w:t>
            </w:r>
          </w:p>
        </w:tc>
        <w:tc>
          <w:tcPr>
            <w:tcW w:w="2265" w:type="dxa"/>
          </w:tcPr>
          <w:p w:rsidR="00082283" w:rsidRDefault="008C17BA">
            <w:pPr>
              <w:rPr>
                <w:lang w:eastAsia="zh-CN"/>
              </w:rPr>
            </w:pPr>
            <w:r>
              <w:rPr>
                <w:lang w:eastAsia="zh-CN"/>
              </w:rPr>
              <w:t>[1], [3]</w:t>
            </w:r>
          </w:p>
        </w:tc>
        <w:tc>
          <w:tcPr>
            <w:tcW w:w="2265" w:type="dxa"/>
          </w:tcPr>
          <w:p w:rsidR="00082283" w:rsidRDefault="00082283">
            <w:pPr>
              <w:rPr>
                <w:lang w:eastAsia="zh-CN"/>
              </w:rPr>
            </w:pPr>
          </w:p>
        </w:tc>
        <w:tc>
          <w:tcPr>
            <w:tcW w:w="2169" w:type="dxa"/>
          </w:tcPr>
          <w:p w:rsidR="00082283" w:rsidRDefault="008C17BA">
            <w:pPr>
              <w:rPr>
                <w:lang w:eastAsia="zh-CN"/>
              </w:rPr>
            </w:pPr>
            <w:r>
              <w:rPr>
                <w:lang w:eastAsia="zh-CN"/>
              </w:rPr>
              <w:t>[10], [12]</w:t>
            </w:r>
          </w:p>
        </w:tc>
      </w:tr>
      <w:tr w:rsidR="00082283">
        <w:tc>
          <w:tcPr>
            <w:tcW w:w="2506" w:type="dxa"/>
          </w:tcPr>
          <w:p w:rsidR="00082283" w:rsidRDefault="008C17BA">
            <w:pPr>
              <w:rPr>
                <w:lang w:eastAsia="zh-CN"/>
              </w:rPr>
            </w:pPr>
            <w:r>
              <w:rPr>
                <w:lang w:eastAsia="zh-CN"/>
              </w:rPr>
              <w:t>Buffer level alarm</w:t>
            </w:r>
          </w:p>
        </w:tc>
        <w:tc>
          <w:tcPr>
            <w:tcW w:w="2265" w:type="dxa"/>
          </w:tcPr>
          <w:p w:rsidR="00082283" w:rsidRDefault="008C17BA">
            <w:pPr>
              <w:rPr>
                <w:lang w:eastAsia="zh-CN"/>
              </w:rPr>
            </w:pPr>
            <w:r>
              <w:rPr>
                <w:lang w:eastAsia="zh-CN"/>
              </w:rPr>
              <w:t>[1]</w:t>
            </w:r>
          </w:p>
        </w:tc>
        <w:tc>
          <w:tcPr>
            <w:tcW w:w="2265" w:type="dxa"/>
          </w:tcPr>
          <w:p w:rsidR="00082283" w:rsidRDefault="00082283">
            <w:pPr>
              <w:rPr>
                <w:lang w:eastAsia="zh-CN"/>
              </w:rPr>
            </w:pPr>
          </w:p>
        </w:tc>
        <w:tc>
          <w:tcPr>
            <w:tcW w:w="2169" w:type="dxa"/>
          </w:tcPr>
          <w:p w:rsidR="00082283" w:rsidRDefault="00082283">
            <w:pPr>
              <w:rPr>
                <w:lang w:eastAsia="zh-CN"/>
              </w:rPr>
            </w:pPr>
          </w:p>
        </w:tc>
      </w:tr>
      <w:tr w:rsidR="00082283">
        <w:tc>
          <w:tcPr>
            <w:tcW w:w="2506" w:type="dxa"/>
          </w:tcPr>
          <w:p w:rsidR="00082283" w:rsidRDefault="008C17BA">
            <w:pPr>
              <w:rPr>
                <w:lang w:eastAsia="zh-CN"/>
              </w:rPr>
            </w:pPr>
            <w:r>
              <w:rPr>
                <w:lang w:eastAsia="zh-CN"/>
              </w:rPr>
              <w:t>Interaction latency or Comparable quality viewport switching latency metric</w:t>
            </w:r>
          </w:p>
        </w:tc>
        <w:tc>
          <w:tcPr>
            <w:tcW w:w="2265" w:type="dxa"/>
          </w:tcPr>
          <w:p w:rsidR="00082283" w:rsidRDefault="008C17BA">
            <w:pPr>
              <w:rPr>
                <w:lang w:eastAsia="zh-CN"/>
              </w:rPr>
            </w:pPr>
            <w:r>
              <w:rPr>
                <w:lang w:eastAsia="zh-CN"/>
              </w:rPr>
              <w:t>[7]</w:t>
            </w:r>
          </w:p>
        </w:tc>
        <w:tc>
          <w:tcPr>
            <w:tcW w:w="2265" w:type="dxa"/>
          </w:tcPr>
          <w:p w:rsidR="00082283" w:rsidRDefault="008C17BA">
            <w:pPr>
              <w:rPr>
                <w:lang w:eastAsia="zh-CN"/>
              </w:rPr>
            </w:pPr>
            <w:r>
              <w:rPr>
                <w:lang w:eastAsia="zh-CN"/>
              </w:rPr>
              <w:t>[1], [3]</w:t>
            </w:r>
          </w:p>
        </w:tc>
        <w:tc>
          <w:tcPr>
            <w:tcW w:w="2169" w:type="dxa"/>
          </w:tcPr>
          <w:p w:rsidR="00082283" w:rsidRDefault="008C17BA">
            <w:pPr>
              <w:rPr>
                <w:lang w:eastAsia="zh-CN"/>
              </w:rPr>
            </w:pPr>
            <w:r>
              <w:rPr>
                <w:lang w:eastAsia="zh-CN"/>
              </w:rPr>
              <w:t>[12]</w:t>
            </w:r>
          </w:p>
        </w:tc>
      </w:tr>
    </w:tbl>
    <w:p w:rsidR="00082283" w:rsidRDefault="00082283">
      <w:pPr>
        <w:rPr>
          <w:lang w:eastAsia="zh-CN"/>
        </w:rPr>
      </w:pPr>
    </w:p>
    <w:p w:rsidR="00082283" w:rsidRDefault="008C17BA">
      <w:pPr>
        <w:rPr>
          <w:lang w:eastAsia="zh-CN"/>
        </w:rPr>
      </w:pPr>
      <w:r>
        <w:rPr>
          <w:lang w:eastAsia="zh-CN"/>
        </w:rPr>
        <w:t>Also [6] proposed that further RAN3 discussion on RVQOE metric definition will need to wait for RAN2's reply. Further, buffer level alarm is considered as part of RVQoE values (see section 3.2.3).</w:t>
      </w:r>
    </w:p>
    <w:p w:rsidR="00082283" w:rsidRDefault="008C17BA">
      <w:pPr>
        <w:rPr>
          <w:lang w:eastAsia="zh-CN"/>
        </w:rPr>
      </w:pPr>
      <w:r>
        <w:rPr>
          <w:lang w:eastAsia="zh-CN"/>
        </w:rPr>
        <w:t>Considering those metrics which received most positive and least negative votes during contribution, the following is proposed:</w:t>
      </w:r>
    </w:p>
    <w:p w:rsidR="00082283" w:rsidRDefault="008C17BA">
      <w:pPr>
        <w:rPr>
          <w:lang w:eastAsia="zh-CN"/>
        </w:rPr>
      </w:pPr>
      <w:r>
        <w:rPr>
          <w:b/>
          <w:bCs/>
          <w:lang w:eastAsia="zh-CN"/>
        </w:rPr>
        <w:t>Moderator Proposal 1:</w:t>
      </w:r>
      <w:r>
        <w:rPr>
          <w:lang w:eastAsia="zh-CN"/>
        </w:rPr>
        <w:t xml:space="preserve"> Buffer level and Playout delay for Media startup is considered as RVQoE metric for DASH and VR service types </w:t>
      </w:r>
    </w:p>
    <w:p w:rsidR="00082283" w:rsidRDefault="008C17BA">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rsidR="00082283" w:rsidRDefault="008C17BA">
      <w:pPr>
        <w:rPr>
          <w:b/>
          <w:bCs/>
          <w:lang w:eastAsia="zh-CN"/>
        </w:rPr>
      </w:pPr>
      <w:r>
        <w:rPr>
          <w:b/>
          <w:bCs/>
          <w:lang w:eastAsia="zh-CN"/>
        </w:rPr>
        <w:t>Companies are requested to provide their inputs on the following:</w:t>
      </w:r>
    </w:p>
    <w:p w:rsidR="00082283" w:rsidRDefault="008C17BA">
      <w:pPr>
        <w:rPr>
          <w:b/>
          <w:bCs/>
          <w:lang w:eastAsia="zh-CN"/>
        </w:rPr>
      </w:pPr>
      <w:r>
        <w:rPr>
          <w:b/>
          <w:bCs/>
          <w:lang w:eastAsia="zh-CN"/>
        </w:rPr>
        <w:t>Q1: Whether Moderator proposal 1 and 2 are acceptable? If not, please provide your concerns</w:t>
      </w:r>
    </w:p>
    <w:p w:rsidR="00082283" w:rsidRDefault="008C17BA">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rsidR="00082283" w:rsidRDefault="00082283">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082283">
        <w:tc>
          <w:tcPr>
            <w:tcW w:w="1399" w:type="dxa"/>
            <w:shd w:val="clear" w:color="auto" w:fill="auto"/>
          </w:tcPr>
          <w:p w:rsidR="00082283" w:rsidRDefault="008C17BA">
            <w:pPr>
              <w:rPr>
                <w:b/>
                <w:bCs/>
              </w:rPr>
            </w:pPr>
            <w:r>
              <w:rPr>
                <w:b/>
                <w:bCs/>
              </w:rPr>
              <w:t>Company</w:t>
            </w:r>
          </w:p>
        </w:tc>
        <w:tc>
          <w:tcPr>
            <w:tcW w:w="1509" w:type="dxa"/>
          </w:tcPr>
          <w:p w:rsidR="00082283" w:rsidRDefault="008C17BA">
            <w:pPr>
              <w:rPr>
                <w:rFonts w:eastAsia="Segoe UI"/>
                <w:b/>
                <w:bCs/>
                <w:lang w:eastAsia="zh-CN"/>
              </w:rPr>
            </w:pPr>
            <w:r>
              <w:rPr>
                <w:rFonts w:eastAsia="Segoe UI"/>
                <w:b/>
                <w:bCs/>
                <w:lang w:eastAsia="zh-CN"/>
              </w:rPr>
              <w:t>Responses to Q1 and Q2</w:t>
            </w:r>
          </w:p>
        </w:tc>
        <w:tc>
          <w:tcPr>
            <w:tcW w:w="6297" w:type="dxa"/>
            <w:shd w:val="clear" w:color="auto" w:fill="auto"/>
          </w:tcPr>
          <w:p w:rsidR="00082283" w:rsidRDefault="008C17BA">
            <w:pPr>
              <w:rPr>
                <w:b/>
                <w:bCs/>
              </w:rPr>
            </w:pPr>
            <w:r>
              <w:rPr>
                <w:b/>
                <w:bCs/>
              </w:rPr>
              <w:t>Comment</w:t>
            </w:r>
          </w:p>
        </w:tc>
      </w:tr>
      <w:tr w:rsidR="00082283">
        <w:tc>
          <w:tcPr>
            <w:tcW w:w="1399" w:type="dxa"/>
            <w:shd w:val="clear" w:color="auto" w:fill="auto"/>
          </w:tcPr>
          <w:p w:rsidR="00082283" w:rsidRDefault="008C17BA">
            <w:pPr>
              <w:rPr>
                <w:rFonts w:eastAsiaTheme="minorEastAsia"/>
                <w:lang w:eastAsia="zh-CN"/>
              </w:rPr>
            </w:pPr>
            <w:r>
              <w:rPr>
                <w:rFonts w:eastAsiaTheme="minorEastAsia"/>
                <w:lang w:eastAsia="zh-CN"/>
              </w:rPr>
              <w:t>Qualcomm</w:t>
            </w:r>
          </w:p>
        </w:tc>
        <w:tc>
          <w:tcPr>
            <w:tcW w:w="1509" w:type="dxa"/>
          </w:tcPr>
          <w:p w:rsidR="00082283" w:rsidRDefault="008C17BA">
            <w:pPr>
              <w:rPr>
                <w:rFonts w:eastAsiaTheme="minorEastAsia"/>
                <w:lang w:eastAsia="zh-CN"/>
              </w:rPr>
            </w:pPr>
            <w:r>
              <w:rPr>
                <w:rFonts w:eastAsiaTheme="minorEastAsia"/>
                <w:lang w:eastAsia="zh-CN"/>
              </w:rPr>
              <w:t>Q1 – Yes</w:t>
            </w:r>
          </w:p>
          <w:p w:rsidR="00082283" w:rsidRDefault="008C17BA">
            <w:pPr>
              <w:rPr>
                <w:rFonts w:eastAsiaTheme="minorEastAsia"/>
                <w:lang w:eastAsia="zh-CN"/>
              </w:rPr>
            </w:pPr>
            <w:r>
              <w:rPr>
                <w:rFonts w:eastAsiaTheme="minorEastAsia"/>
                <w:lang w:eastAsia="zh-CN"/>
              </w:rPr>
              <w:lastRenderedPageBreak/>
              <w:t>Q2 - No</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lastRenderedPageBreak/>
              <w:t xml:space="preserve">Q2 – Could be too frequent (e.g., wouldn’t video representation change quite often, say from 1080p to 720p) and might cause a lot of </w:t>
            </w:r>
            <w:r>
              <w:rPr>
                <w:rFonts w:eastAsiaTheme="minorEastAsia"/>
                <w:lang w:eastAsia="zh-CN"/>
              </w:rPr>
              <w:lastRenderedPageBreak/>
              <w:t>overhead</w:t>
            </w:r>
          </w:p>
        </w:tc>
      </w:tr>
      <w:tr w:rsidR="00082283">
        <w:tc>
          <w:tcPr>
            <w:tcW w:w="1399" w:type="dxa"/>
            <w:shd w:val="clear" w:color="auto" w:fill="auto"/>
          </w:tcPr>
          <w:p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509" w:type="dxa"/>
          </w:tcPr>
          <w:p w:rsidR="00082283" w:rsidRDefault="008C17BA">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rsidR="00082283" w:rsidRDefault="008C17BA">
            <w:pPr>
              <w:rPr>
                <w:rFonts w:eastAsiaTheme="minorEastAsia"/>
                <w:lang w:eastAsia="zh-CN"/>
              </w:rPr>
            </w:pPr>
            <w:r>
              <w:rPr>
                <w:rFonts w:eastAsiaTheme="minorEastAsia"/>
                <w:lang w:eastAsia="zh-CN"/>
              </w:rPr>
              <w:t>Q2- not sure</w:t>
            </w:r>
          </w:p>
        </w:tc>
        <w:tc>
          <w:tcPr>
            <w:tcW w:w="6297" w:type="dxa"/>
            <w:shd w:val="clear" w:color="auto" w:fill="auto"/>
          </w:tcPr>
          <w:p w:rsidR="00082283" w:rsidRDefault="008C17BA">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rsidR="00082283" w:rsidRDefault="008C17BA">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082283">
        <w:tc>
          <w:tcPr>
            <w:tcW w:w="1399" w:type="dxa"/>
            <w:shd w:val="clear" w:color="auto" w:fill="auto"/>
          </w:tcPr>
          <w:p w:rsidR="00082283" w:rsidRDefault="008C17BA">
            <w:r>
              <w:t>TMUS</w:t>
            </w:r>
          </w:p>
        </w:tc>
        <w:tc>
          <w:tcPr>
            <w:tcW w:w="1509" w:type="dxa"/>
          </w:tcPr>
          <w:p w:rsidR="00082283" w:rsidRDefault="008C17BA">
            <w:r>
              <w:t>Q1: Yes</w:t>
            </w:r>
          </w:p>
          <w:p w:rsidR="00082283" w:rsidRDefault="008C17BA">
            <w:r>
              <w:t>Q2: No strong view</w:t>
            </w:r>
          </w:p>
        </w:tc>
        <w:tc>
          <w:tcPr>
            <w:tcW w:w="6297" w:type="dxa"/>
            <w:shd w:val="clear" w:color="auto" w:fill="auto"/>
          </w:tcPr>
          <w:p w:rsidR="00082283" w:rsidRDefault="00082283"/>
        </w:tc>
      </w:tr>
      <w:tr w:rsidR="00082283">
        <w:tc>
          <w:tcPr>
            <w:tcW w:w="1399" w:type="dxa"/>
            <w:shd w:val="clear" w:color="auto" w:fill="auto"/>
          </w:tcPr>
          <w:p w:rsidR="00082283" w:rsidRDefault="008C17BA">
            <w:r>
              <w:rPr>
                <w:rFonts w:eastAsiaTheme="minorEastAsia"/>
                <w:lang w:eastAsia="zh-CN"/>
              </w:rPr>
              <w:t>S</w:t>
            </w:r>
            <w:r>
              <w:rPr>
                <w:rFonts w:eastAsiaTheme="minorEastAsia" w:hint="eastAsia"/>
                <w:lang w:eastAsia="zh-CN"/>
              </w:rPr>
              <w:t>amsung</w:t>
            </w:r>
          </w:p>
        </w:tc>
        <w:tc>
          <w:tcPr>
            <w:tcW w:w="1509" w:type="dxa"/>
          </w:tcPr>
          <w:p w:rsidR="00082283" w:rsidRDefault="008C17BA">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rsidR="00082283" w:rsidRDefault="008C17BA">
            <w:r>
              <w:rPr>
                <w:rFonts w:eastAsiaTheme="minorEastAsia"/>
                <w:lang w:eastAsia="zh-CN"/>
              </w:rPr>
              <w:t>Q2-yes</w:t>
            </w:r>
          </w:p>
        </w:tc>
        <w:tc>
          <w:tcPr>
            <w:tcW w:w="6297" w:type="dxa"/>
            <w:shd w:val="clear" w:color="auto" w:fill="auto"/>
          </w:tcPr>
          <w:p w:rsidR="00082283" w:rsidRDefault="008C17BA">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rsidR="00082283">
        <w:tc>
          <w:tcPr>
            <w:tcW w:w="1399"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509" w:type="dxa"/>
          </w:tcPr>
          <w:p w:rsidR="00082283" w:rsidRDefault="008C17BA">
            <w:pPr>
              <w:rPr>
                <w:rFonts w:eastAsia="宋体"/>
                <w:lang w:eastAsia="zh-CN"/>
              </w:rPr>
            </w:pPr>
            <w:r>
              <w:rPr>
                <w:rFonts w:eastAsia="宋体" w:hint="eastAsia"/>
                <w:lang w:eastAsia="zh-CN"/>
              </w:rPr>
              <w:t xml:space="preserve">Q1: </w:t>
            </w:r>
          </w:p>
          <w:p w:rsidR="00082283" w:rsidRDefault="008C17BA">
            <w:pPr>
              <w:rPr>
                <w:rFonts w:eastAsia="宋体"/>
                <w:lang w:eastAsia="zh-CN"/>
              </w:rPr>
            </w:pPr>
            <w:r>
              <w:rPr>
                <w:rFonts w:eastAsia="宋体" w:hint="eastAsia"/>
                <w:lang w:eastAsia="zh-CN"/>
              </w:rPr>
              <w:t>Proposal 1,No, but;</w:t>
            </w:r>
          </w:p>
          <w:p w:rsidR="00082283" w:rsidRDefault="008C17BA">
            <w:pPr>
              <w:rPr>
                <w:rFonts w:eastAsia="宋体"/>
                <w:lang w:eastAsia="zh-CN"/>
              </w:rPr>
            </w:pPr>
            <w:r>
              <w:rPr>
                <w:rFonts w:eastAsia="宋体" w:hint="eastAsia"/>
                <w:lang w:eastAsia="zh-CN"/>
              </w:rPr>
              <w:t xml:space="preserve">Proposal2, yes. </w:t>
            </w:r>
          </w:p>
          <w:p w:rsidR="00082283" w:rsidRDefault="008C17BA">
            <w:pPr>
              <w:rPr>
                <w:rFonts w:eastAsiaTheme="minorEastAsia"/>
                <w:lang w:eastAsia="zh-CN"/>
              </w:rPr>
            </w:pPr>
            <w:r>
              <w:rPr>
                <w:rFonts w:eastAsia="宋体" w:hint="eastAsia"/>
                <w:lang w:eastAsia="zh-CN"/>
              </w:rPr>
              <w:t>Q2: No</w:t>
            </w:r>
          </w:p>
        </w:tc>
        <w:tc>
          <w:tcPr>
            <w:tcW w:w="6297" w:type="dxa"/>
            <w:shd w:val="clear" w:color="auto" w:fill="auto"/>
          </w:tcPr>
          <w:p w:rsidR="00082283" w:rsidRDefault="008C17BA">
            <w:pPr>
              <w:rPr>
                <w:rFonts w:eastAsia="宋体"/>
                <w:lang w:eastAsia="zh-CN"/>
              </w:rPr>
            </w:pPr>
            <w:r>
              <w:rPr>
                <w:rFonts w:eastAsia="宋体" w:hint="eastAsia"/>
                <w:lang w:eastAsia="zh-CN"/>
              </w:rPr>
              <w:t>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we can accept  introduction of buffer level .</w:t>
            </w:r>
          </w:p>
          <w:p w:rsidR="00082283" w:rsidRDefault="008C17BA">
            <w:pPr>
              <w:rPr>
                <w:rFonts w:eastAsiaTheme="minorEastAsia"/>
                <w:lang w:eastAsia="zh-CN"/>
              </w:rPr>
            </w:pPr>
            <w:r>
              <w:rPr>
                <w:rFonts w:eastAsia="宋体" w:hint="eastAsia"/>
                <w:lang w:eastAsia="zh-CN"/>
              </w:rPr>
              <w:t xml:space="preserve">Q2:  it is difficult for RAN to evaluate the user experience based on this play list, either the </w:t>
            </w:r>
            <w:r>
              <w:rPr>
                <w:rFonts w:eastAsia="宋体"/>
                <w:lang w:eastAsia="zh-CN"/>
              </w:rPr>
              <w:t>“</w:t>
            </w:r>
            <w:r>
              <w:rPr>
                <w:rFonts w:eastAsia="宋体" w:hint="eastAsia"/>
                <w:lang w:eastAsia="zh-CN"/>
              </w:rPr>
              <w:t>full</w:t>
            </w:r>
            <w:r>
              <w:rPr>
                <w:rFonts w:eastAsia="宋体"/>
                <w:lang w:eastAsia="zh-CN"/>
              </w:rPr>
              <w:t>”</w:t>
            </w:r>
            <w:r>
              <w:rPr>
                <w:rFonts w:eastAsia="宋体" w:hint="eastAsia"/>
                <w:lang w:eastAsia="zh-CN"/>
              </w:rPr>
              <w:t xml:space="preserve"> version or the </w:t>
            </w:r>
            <w:r>
              <w:rPr>
                <w:rFonts w:eastAsia="宋体"/>
                <w:lang w:eastAsia="zh-CN"/>
              </w:rPr>
              <w:t>“</w:t>
            </w:r>
            <w:r>
              <w:rPr>
                <w:rFonts w:eastAsia="宋体" w:hint="eastAsia"/>
                <w:lang w:eastAsia="zh-CN"/>
              </w:rPr>
              <w:t>simple</w:t>
            </w:r>
            <w:r>
              <w:rPr>
                <w:rFonts w:eastAsia="宋体"/>
                <w:lang w:eastAsia="zh-CN"/>
              </w:rPr>
              <w:t>”</w:t>
            </w:r>
            <w:r>
              <w:rPr>
                <w:rFonts w:eastAsia="宋体" w:hint="eastAsia"/>
                <w:lang w:eastAsia="zh-CN"/>
              </w:rPr>
              <w:t xml:space="preserve"> version. </w:t>
            </w:r>
          </w:p>
        </w:tc>
      </w:tr>
      <w:tr w:rsidR="008C17BA">
        <w:tc>
          <w:tcPr>
            <w:tcW w:w="1399" w:type="dxa"/>
            <w:shd w:val="clear" w:color="auto" w:fill="auto"/>
          </w:tcPr>
          <w:p w:rsidR="008C17BA" w:rsidRDefault="008C17BA">
            <w:pPr>
              <w:rPr>
                <w:rFonts w:eastAsiaTheme="minorEastAsia"/>
                <w:lang w:eastAsia="zh-CN"/>
              </w:rPr>
            </w:pPr>
            <w:r>
              <w:rPr>
                <w:rFonts w:eastAsiaTheme="minorEastAsia" w:hint="eastAsia"/>
                <w:lang w:eastAsia="zh-CN"/>
              </w:rPr>
              <w:t>CMCC</w:t>
            </w:r>
          </w:p>
        </w:tc>
        <w:tc>
          <w:tcPr>
            <w:tcW w:w="1509" w:type="dxa"/>
          </w:tcPr>
          <w:p w:rsidR="008C17BA" w:rsidRDefault="008C17BA">
            <w:pPr>
              <w:rPr>
                <w:rFonts w:eastAsia="宋体"/>
                <w:lang w:eastAsia="zh-CN"/>
              </w:rPr>
            </w:pPr>
            <w:r>
              <w:rPr>
                <w:rFonts w:eastAsia="宋体" w:hint="eastAsia"/>
                <w:lang w:eastAsia="zh-CN"/>
              </w:rPr>
              <w:t>Q1: Yes</w:t>
            </w:r>
          </w:p>
          <w:p w:rsidR="008C17BA" w:rsidRDefault="008C17BA" w:rsidP="008C17BA">
            <w:pPr>
              <w:rPr>
                <w:rFonts w:eastAsia="宋体"/>
                <w:lang w:eastAsia="zh-CN"/>
              </w:rPr>
            </w:pPr>
            <w:r>
              <w:rPr>
                <w:rFonts w:eastAsia="宋体" w:hint="eastAsia"/>
                <w:lang w:eastAsia="zh-CN"/>
              </w:rPr>
              <w:t>Q2: Yes but</w:t>
            </w:r>
          </w:p>
        </w:tc>
        <w:tc>
          <w:tcPr>
            <w:tcW w:w="6297" w:type="dxa"/>
            <w:shd w:val="clear" w:color="auto" w:fill="auto"/>
          </w:tcPr>
          <w:p w:rsidR="008C17BA" w:rsidRDefault="008C17BA">
            <w:pPr>
              <w:rPr>
                <w:rFonts w:eastAsia="宋体"/>
                <w:lang w:eastAsia="zh-CN"/>
              </w:rPr>
            </w:pPr>
            <w:r>
              <w:rPr>
                <w:rFonts w:eastAsia="宋体" w:hint="eastAsia"/>
                <w:lang w:eastAsia="zh-CN"/>
              </w:rPr>
              <w:t>Q1: We are supportive to introduce Buffer Level as RVQoE metric.</w:t>
            </w:r>
          </w:p>
          <w:p w:rsidR="008C17BA" w:rsidRDefault="008C17BA" w:rsidP="008C17BA">
            <w:pPr>
              <w:rPr>
                <w:rFonts w:eastAsia="宋体"/>
                <w:lang w:eastAsia="zh-CN"/>
              </w:rPr>
            </w:pPr>
            <w:r>
              <w:rPr>
                <w:rFonts w:eastAsia="宋体" w:hint="eastAsia"/>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bl>
    <w:p w:rsidR="00082283" w:rsidRDefault="00082283">
      <w:pPr>
        <w:rPr>
          <w:lang w:eastAsia="zh-CN"/>
        </w:rPr>
      </w:pPr>
    </w:p>
    <w:p w:rsidR="00082283" w:rsidRDefault="008C17BA">
      <w:pPr>
        <w:pStyle w:val="2"/>
        <w:rPr>
          <w:lang w:val="en-GB"/>
        </w:rPr>
      </w:pPr>
      <w:r>
        <w:rPr>
          <w:lang w:val="en-GB"/>
        </w:rPr>
        <w:lastRenderedPageBreak/>
        <w:t>RVQoE values</w:t>
      </w:r>
    </w:p>
    <w:p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Defining a buffer level alarm indication instead of reporting an absolute buffer level seems to be under the scope of RVQoE values where UE can represent qualitative representation of RVQoE metrics.</w:t>
      </w:r>
    </w:p>
    <w:p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RVQoE values as this is a qualitative representation of a RVQoE metric and not an absolute value.</w:t>
      </w:r>
    </w:p>
    <w:p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rsidR="00082283" w:rsidRDefault="008C17BA">
      <w:pPr>
        <w:pStyle w:val="3"/>
        <w:ind w:left="709" w:hanging="709"/>
        <w:rPr>
          <w:rFonts w:eastAsia="宋体"/>
          <w:lang w:eastAsia="zh-CN"/>
        </w:rPr>
      </w:pPr>
      <w:r>
        <w:rPr>
          <w:rFonts w:eastAsia="宋体"/>
          <w:lang w:eastAsia="zh-CN"/>
        </w:rPr>
        <w:t xml:space="preserve">Whether to support RVQoE values </w:t>
      </w:r>
    </w:p>
    <w:p w:rsidR="00082283" w:rsidRDefault="008C17BA">
      <w:pPr>
        <w:rPr>
          <w:b/>
          <w:bCs/>
          <w:lang w:eastAsia="zh-CN"/>
        </w:rPr>
      </w:pPr>
      <w:r>
        <w:rPr>
          <w:b/>
          <w:bCs/>
          <w:lang w:eastAsia="zh-CN"/>
        </w:rPr>
        <w:t>Q3: Should RVQoE values be supported in addition in RVQoE metrics? If yes, which out of i) and ii) should be considered?</w:t>
      </w:r>
    </w:p>
    <w:p w:rsidR="00082283" w:rsidRDefault="008C17BA">
      <w:pPr>
        <w:pStyle w:val="af"/>
        <w:numPr>
          <w:ilvl w:val="0"/>
          <w:numId w:val="3"/>
        </w:numPr>
        <w:ind w:firstLineChars="0"/>
        <w:contextualSpacing/>
        <w:rPr>
          <w:b/>
          <w:bCs/>
          <w:sz w:val="22"/>
          <w:szCs w:val="22"/>
        </w:rPr>
      </w:pPr>
      <w:r>
        <w:rPr>
          <w:b/>
          <w:bCs/>
          <w:sz w:val="22"/>
          <w:szCs w:val="22"/>
        </w:rPr>
        <w:t xml:space="preserve">Qualitative representation of QoE metrics in terms of a numerical value e.g., 0 to 10 </w:t>
      </w:r>
    </w:p>
    <w:p w:rsidR="00082283" w:rsidRDefault="008C17BA">
      <w:pPr>
        <w:pStyle w:val="af"/>
        <w:numPr>
          <w:ilvl w:val="0"/>
          <w:numId w:val="3"/>
        </w:numPr>
        <w:ind w:firstLineChars="0"/>
        <w:contextualSpacing/>
        <w:rPr>
          <w:b/>
          <w:bCs/>
          <w:sz w:val="22"/>
          <w:szCs w:val="22"/>
        </w:rPr>
      </w:pPr>
      <w:r>
        <w:rPr>
          <w:b/>
          <w:bCs/>
          <w:sz w:val="22"/>
          <w:szCs w:val="22"/>
        </w:rPr>
        <w:t>Objective representation of QoE metrics e.g., poor, medium, good</w:t>
      </w:r>
    </w:p>
    <w:p w:rsidR="00082283" w:rsidRDefault="00082283">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p w:rsidR="00082283" w:rsidRDefault="008C17BA">
            <w:pPr>
              <w:rPr>
                <w:rFonts w:eastAsia="Segoe UI"/>
                <w:b/>
                <w:bCs/>
                <w:lang w:eastAsia="zh-CN"/>
              </w:rPr>
            </w:pPr>
            <w:r>
              <w:rPr>
                <w:rFonts w:eastAsia="Segoe UI"/>
                <w:b/>
                <w:bCs/>
                <w:lang w:eastAsia="zh-CN"/>
              </w:rPr>
              <w:t>(If yes, which out of i) and ii))</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Depends on Q4</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8C17BA">
            <w:r>
              <w:t xml:space="preserve">Prefer i) if it can provide more granularity </w:t>
            </w:r>
          </w:p>
        </w:tc>
      </w:tr>
      <w:tr w:rsidR="00082283">
        <w:tc>
          <w:tcPr>
            <w:tcW w:w="1491" w:type="dxa"/>
            <w:shd w:val="clear" w:color="auto" w:fill="auto"/>
          </w:tcPr>
          <w:p w:rsidR="00082283" w:rsidRDefault="008C17BA">
            <w:r>
              <w:rPr>
                <w:rFonts w:eastAsiaTheme="minorEastAsia"/>
                <w:lang w:eastAsia="zh-CN"/>
              </w:rPr>
              <w:t>Samsung</w:t>
            </w:r>
          </w:p>
        </w:tc>
        <w:tc>
          <w:tcPr>
            <w:tcW w:w="1417" w:type="dxa"/>
          </w:tcPr>
          <w:p w:rsidR="00082283" w:rsidRDefault="008C17BA">
            <w:r>
              <w:rPr>
                <w:rFonts w:eastAsiaTheme="minorEastAsia"/>
                <w:lang w:eastAsia="zh-CN"/>
              </w:rPr>
              <w:t>Conditional yes</w:t>
            </w:r>
          </w:p>
        </w:tc>
        <w:tc>
          <w:tcPr>
            <w:tcW w:w="6297" w:type="dxa"/>
            <w:shd w:val="clear" w:color="auto" w:fill="auto"/>
          </w:tcPr>
          <w:p w:rsidR="00082283" w:rsidRDefault="008C17BA">
            <w:r>
              <w:rPr>
                <w:rFonts w:eastAsiaTheme="minorEastAsia"/>
                <w:lang w:eastAsia="zh-CN"/>
              </w:rPr>
              <w:t>We only support QoE value that generated by NG-RAN</w:t>
            </w:r>
            <w:r>
              <w:rPr>
                <w:rFonts w:eastAsiaTheme="minorEastAsia" w:hint="eastAsia"/>
                <w:lang w:eastAsia="zh-CN"/>
              </w:rPr>
              <w:t>,</w:t>
            </w:r>
            <w:r>
              <w:rPr>
                <w:rFonts w:eastAsiaTheme="minorEastAsia"/>
                <w:lang w:eastAsia="zh-CN"/>
              </w:rPr>
              <w:t>and i) is preferred</w:t>
            </w:r>
          </w:p>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8C17BA">
            <w:pPr>
              <w:rPr>
                <w:rFonts w:eastAsia="宋体"/>
                <w:lang w:eastAsia="zh-CN"/>
              </w:rPr>
            </w:pPr>
            <w:r>
              <w:rPr>
                <w:rFonts w:eastAsia="宋体" w:hint="eastAsia"/>
                <w:lang w:eastAsia="zh-CN"/>
              </w:rPr>
              <w:t>Yes</w:t>
            </w:r>
          </w:p>
        </w:tc>
        <w:tc>
          <w:tcPr>
            <w:tcW w:w="6297" w:type="dxa"/>
            <w:shd w:val="clear" w:color="auto" w:fill="auto"/>
          </w:tcPr>
          <w:p w:rsidR="00082283" w:rsidRDefault="008C17BA">
            <w:r>
              <w:rPr>
                <w:rFonts w:eastAsia="宋体" w:hint="eastAsia"/>
                <w:lang w:eastAsia="zh-CN"/>
              </w:rPr>
              <w:t>Both options (i,ii) are ok for us, prefer i.</w:t>
            </w:r>
          </w:p>
        </w:tc>
      </w:tr>
      <w:tr w:rsidR="00082283">
        <w:tc>
          <w:tcPr>
            <w:tcW w:w="1491" w:type="dxa"/>
            <w:shd w:val="clear" w:color="auto" w:fill="auto"/>
          </w:tcPr>
          <w:p w:rsidR="00082283" w:rsidRPr="008C17BA" w:rsidRDefault="008C17BA">
            <w:pPr>
              <w:rPr>
                <w:rFonts w:eastAsiaTheme="minorEastAsia"/>
                <w:lang w:eastAsia="zh-CN"/>
              </w:rPr>
            </w:pPr>
            <w:r>
              <w:rPr>
                <w:rFonts w:eastAsiaTheme="minorEastAsia" w:hint="eastAsia"/>
                <w:lang w:eastAsia="zh-CN"/>
              </w:rPr>
              <w:t>CMCC</w:t>
            </w:r>
          </w:p>
        </w:tc>
        <w:tc>
          <w:tcPr>
            <w:tcW w:w="1417" w:type="dxa"/>
          </w:tcPr>
          <w:p w:rsidR="00082283" w:rsidRPr="008C17BA" w:rsidRDefault="008C17BA">
            <w:pPr>
              <w:rPr>
                <w:rFonts w:eastAsiaTheme="minorEastAsia"/>
                <w:lang w:eastAsia="zh-CN"/>
              </w:rPr>
            </w:pPr>
            <w:r>
              <w:rPr>
                <w:rFonts w:eastAsiaTheme="minorEastAsia" w:hint="eastAsia"/>
                <w:lang w:eastAsia="zh-CN"/>
              </w:rPr>
              <w:t>Yes</w:t>
            </w:r>
          </w:p>
        </w:tc>
        <w:tc>
          <w:tcPr>
            <w:tcW w:w="6297" w:type="dxa"/>
            <w:shd w:val="clear" w:color="auto" w:fill="auto"/>
          </w:tcPr>
          <w:p w:rsidR="00082283" w:rsidRPr="008C17BA" w:rsidRDefault="008C17BA">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bl>
    <w:p w:rsidR="00082283" w:rsidRDefault="00082283">
      <w:pPr>
        <w:rPr>
          <w:lang w:val="en-GB"/>
        </w:rPr>
      </w:pPr>
    </w:p>
    <w:p w:rsidR="00082283" w:rsidRDefault="008C17BA">
      <w:pPr>
        <w:pStyle w:val="3"/>
        <w:ind w:left="709" w:hanging="709"/>
        <w:rPr>
          <w:rFonts w:eastAsia="宋体"/>
          <w:lang w:eastAsia="zh-CN"/>
        </w:rPr>
      </w:pPr>
      <w:r>
        <w:rPr>
          <w:rFonts w:eastAsia="宋体"/>
          <w:lang w:eastAsia="zh-CN"/>
        </w:rPr>
        <w:lastRenderedPageBreak/>
        <w:t>Who should generate the RVQoE values (UE or NG-RAN)?</w:t>
      </w:r>
    </w:p>
    <w:p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rsidR="00082283" w:rsidRDefault="008C17BA">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rsidR="00082283" w:rsidRDefault="00082283">
      <w:pPr>
        <w:rPr>
          <w:lang w:val="en-GB"/>
        </w:rPr>
      </w:pPr>
    </w:p>
    <w:p w:rsidR="00082283" w:rsidRDefault="008C17BA">
      <w:pPr>
        <w:rPr>
          <w:b/>
          <w:bCs/>
          <w:lang w:val="en-GB"/>
        </w:rPr>
      </w:pPr>
      <w:r>
        <w:rPr>
          <w:b/>
          <w:bCs/>
          <w:lang w:val="en-GB"/>
        </w:rPr>
        <w:t>Q4: Who should generate the RVQoE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UE or NG-RAN</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szCs w:val="22"/>
                <w:lang w:eastAsia="zh-CN"/>
              </w:rPr>
            </w:pPr>
            <w:r>
              <w:rPr>
                <w:rFonts w:eastAsiaTheme="minorEastAsia"/>
                <w:szCs w:val="22"/>
                <w:lang w:eastAsia="zh-CN"/>
              </w:rPr>
              <w:t>Qualcomm</w:t>
            </w:r>
          </w:p>
        </w:tc>
        <w:tc>
          <w:tcPr>
            <w:tcW w:w="1417" w:type="dxa"/>
          </w:tcPr>
          <w:p w:rsidR="00082283" w:rsidRDefault="008C17BA">
            <w:pPr>
              <w:rPr>
                <w:rFonts w:eastAsiaTheme="minorEastAsia"/>
                <w:szCs w:val="22"/>
                <w:lang w:eastAsia="zh-CN"/>
              </w:rPr>
            </w:pPr>
            <w:r>
              <w:rPr>
                <w:rFonts w:eastAsiaTheme="minorEastAsia"/>
                <w:szCs w:val="22"/>
                <w:lang w:eastAsia="zh-CN"/>
              </w:rPr>
              <w:t>NG-RAN</w:t>
            </w:r>
          </w:p>
        </w:tc>
        <w:tc>
          <w:tcPr>
            <w:tcW w:w="6297" w:type="dxa"/>
            <w:shd w:val="clear" w:color="auto" w:fill="auto"/>
          </w:tcPr>
          <w:p w:rsidR="00082283" w:rsidRDefault="008C17BA">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rsidR="00082283" w:rsidRDefault="008C17BA">
            <w:pPr>
              <w:pStyle w:val="af"/>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rsidR="00082283" w:rsidRDefault="008C17BA">
            <w:pPr>
              <w:pStyle w:val="af"/>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rsidR="00082283" w:rsidRDefault="008C17BA">
            <w:pPr>
              <w:pStyle w:val="af"/>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RVQoE target, this needs to be configured over Uu</w:t>
            </w:r>
          </w:p>
          <w:p w:rsidR="00082283" w:rsidRDefault="008C17BA">
            <w:pPr>
              <w:widowControl w:val="0"/>
              <w:rPr>
                <w:rFonts w:eastAsiaTheme="minorEastAsia"/>
                <w:szCs w:val="22"/>
                <w:lang w:eastAsia="zh-CN"/>
              </w:rPr>
            </w:pPr>
            <w:r>
              <w:rPr>
                <w:rFonts w:eastAsiaTheme="minorEastAsia"/>
                <w:szCs w:val="22"/>
                <w:lang w:eastAsia="zh-CN"/>
              </w:rPr>
              <w:t>Alternatively, gNB can simply compute the RVQoE value based on the received RVQoE metric and its own QoE target. E.g., if buffer level sent by UE is less than 10 ms, gNB can classify this as “good” or have a RVQoE value as “10/10” etc. We don’t see the need to impact UE and different WGs when this can be easily done by implementation at gNB</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rsidR="00082283" w:rsidRDefault="008C17BA">
            <w:pPr>
              <w:widowControl w:val="0"/>
              <w:rPr>
                <w:rFonts w:eastAsiaTheme="minorEastAsia"/>
                <w:lang w:eastAsia="zh-CN"/>
              </w:rPr>
            </w:pPr>
            <w:r>
              <w:rPr>
                <w:rFonts w:eastAsiaTheme="minorEastAsia"/>
                <w:lang w:eastAsia="zh-CN"/>
              </w:rPr>
              <w:t>As to the model to calculate the QoE value, it is decided by the SA4.</w:t>
            </w:r>
          </w:p>
        </w:tc>
      </w:tr>
      <w:tr w:rsidR="00082283">
        <w:tc>
          <w:tcPr>
            <w:tcW w:w="1491" w:type="dxa"/>
            <w:shd w:val="clear" w:color="auto" w:fill="auto"/>
          </w:tcPr>
          <w:p w:rsidR="00082283" w:rsidRDefault="008C17BA">
            <w:r>
              <w:lastRenderedPageBreak/>
              <w:t>TMUS</w:t>
            </w:r>
          </w:p>
        </w:tc>
        <w:tc>
          <w:tcPr>
            <w:tcW w:w="1417" w:type="dxa"/>
          </w:tcPr>
          <w:p w:rsidR="00082283" w:rsidRDefault="008C17BA">
            <w:r>
              <w:t>No strong view</w:t>
            </w:r>
          </w:p>
        </w:tc>
        <w:tc>
          <w:tcPr>
            <w:tcW w:w="6297" w:type="dxa"/>
            <w:shd w:val="clear" w:color="auto" w:fill="auto"/>
          </w:tcPr>
          <w:p w:rsidR="00082283" w:rsidRDefault="00082283"/>
        </w:tc>
      </w:tr>
      <w:tr w:rsidR="00082283">
        <w:tc>
          <w:tcPr>
            <w:tcW w:w="1491" w:type="dxa"/>
            <w:shd w:val="clear" w:color="auto" w:fill="auto"/>
          </w:tcPr>
          <w:p w:rsidR="00082283" w:rsidRDefault="008C17BA">
            <w:r>
              <w:rPr>
                <w:rFonts w:eastAsiaTheme="minorEastAsia" w:hint="eastAsia"/>
                <w:lang w:eastAsia="zh-CN"/>
              </w:rPr>
              <w:t>S</w:t>
            </w:r>
            <w:r>
              <w:rPr>
                <w:rFonts w:eastAsiaTheme="minorEastAsia"/>
                <w:lang w:eastAsia="zh-CN"/>
              </w:rPr>
              <w:t xml:space="preserve">amsung </w:t>
            </w:r>
          </w:p>
        </w:tc>
        <w:tc>
          <w:tcPr>
            <w:tcW w:w="1417" w:type="dxa"/>
          </w:tcPr>
          <w:p w:rsidR="00082283" w:rsidRDefault="008C17BA">
            <w:r>
              <w:rPr>
                <w:rFonts w:eastAsiaTheme="minorEastAsia" w:hint="eastAsia"/>
                <w:lang w:eastAsia="zh-CN"/>
              </w:rPr>
              <w:t>N</w:t>
            </w:r>
            <w:r>
              <w:rPr>
                <w:rFonts w:eastAsiaTheme="minorEastAsia"/>
                <w:lang w:eastAsia="zh-CN"/>
              </w:rPr>
              <w:t>G-RAN</w:t>
            </w:r>
          </w:p>
        </w:tc>
        <w:tc>
          <w:tcPr>
            <w:tcW w:w="6297" w:type="dxa"/>
            <w:shd w:val="clear" w:color="auto" w:fill="auto"/>
          </w:tcPr>
          <w:p w:rsidR="00082283" w:rsidRDefault="008C17BA">
            <w:pPr>
              <w:rPr>
                <w:rFonts w:eastAsiaTheme="minorEastAsia"/>
                <w:lang w:eastAsia="zh-CN"/>
              </w:rPr>
            </w:pPr>
            <w:r>
              <w:rPr>
                <w:rFonts w:eastAsiaTheme="minorEastAsia"/>
                <w:lang w:eastAsia="zh-CN"/>
              </w:rPr>
              <w:t>Same view as QC.</w:t>
            </w:r>
          </w:p>
          <w:p w:rsidR="00082283" w:rsidRDefault="008C17BA">
            <w:r>
              <w:rPr>
                <w:rFonts w:eastAsiaTheme="minorEastAsia" w:hint="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8C17BA">
            <w:pPr>
              <w:rPr>
                <w:rFonts w:eastAsia="宋体"/>
                <w:lang w:eastAsia="zh-CN"/>
              </w:rPr>
            </w:pPr>
            <w:r>
              <w:rPr>
                <w:rFonts w:eastAsia="宋体" w:hint="eastAsia"/>
                <w:lang w:eastAsia="zh-CN"/>
              </w:rPr>
              <w:t>UE</w:t>
            </w:r>
          </w:p>
        </w:tc>
        <w:tc>
          <w:tcPr>
            <w:tcW w:w="6297" w:type="dxa"/>
            <w:shd w:val="clear" w:color="auto" w:fill="auto"/>
          </w:tcPr>
          <w:p w:rsidR="00082283" w:rsidRDefault="008C17BA">
            <w:pPr>
              <w:rPr>
                <w:rFonts w:eastAsia="宋体"/>
                <w:lang w:eastAsia="zh-CN"/>
              </w:rPr>
            </w:pPr>
            <w:r>
              <w:rPr>
                <w:rFonts w:eastAsia="宋体" w:hint="eastAsia"/>
                <w:lang w:eastAsia="zh-CN"/>
              </w:rPr>
              <w:t>UE</w:t>
            </w:r>
            <w:r>
              <w:rPr>
                <w:rFonts w:hint="eastAsia"/>
              </w:rPr>
              <w:t xml:space="preserve"> can calculate the QoE value based on </w:t>
            </w:r>
            <w:r>
              <w:rPr>
                <w:rFonts w:eastAsia="宋体" w:hint="eastAsia"/>
                <w:lang w:eastAsia="zh-CN"/>
              </w:rPr>
              <w:t xml:space="preserve">measurements of </w:t>
            </w:r>
            <w:r>
              <w:rPr>
                <w:rFonts w:hint="eastAsia"/>
              </w:rPr>
              <w:t>multiple metric</w:t>
            </w:r>
            <w:r>
              <w:rPr>
                <w:rFonts w:eastAsia="宋体" w:hint="eastAsia"/>
                <w:lang w:eastAsia="zh-CN"/>
              </w:rPr>
              <w:t>s</w:t>
            </w:r>
            <w:r>
              <w:rPr>
                <w:rFonts w:hint="eastAsia"/>
              </w:rPr>
              <w:t xml:space="preserve">, the calculated QoE value is used to indicate the level of user </w:t>
            </w:r>
            <w:r>
              <w:rPr>
                <w:rFonts w:eastAsia="宋体" w:hint="eastAsia"/>
                <w:lang w:eastAsia="zh-CN"/>
              </w:rPr>
              <w:t>satisfaction</w:t>
            </w:r>
            <w:r>
              <w:rPr>
                <w:rFonts w:hint="eastAsia"/>
              </w:rPr>
              <w:t xml:space="preserve"> of the service, but not to indicate scores of some type of metric.</w:t>
            </w:r>
            <w:r>
              <w:rPr>
                <w:rFonts w:eastAsia="宋体" w:hint="eastAsia"/>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rsidR="00082283" w:rsidRDefault="008C17BA">
            <w:pPr>
              <w:rPr>
                <w:rFonts w:eastAsia="宋体"/>
                <w:lang w:eastAsia="zh-CN"/>
              </w:rPr>
            </w:pPr>
            <w:r>
              <w:rPr>
                <w:rFonts w:eastAsia="宋体" w:hint="eastAsia"/>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rsidR="00082283" w:rsidRDefault="008C17BA">
            <w:r>
              <w:rPr>
                <w:rFonts w:eastAsia="宋体" w:hint="eastAsia"/>
                <w:lang w:eastAsia="zh-CN"/>
              </w:rPr>
              <w:t xml:space="preserve">In the SI phase, we think it is a common understanding that the design of RVQoE values would need cooperation with SA4. As in 38.890, the definition of RVQoE values is </w:t>
            </w:r>
            <w:r>
              <w:rPr>
                <w:rFonts w:eastAsia="宋体"/>
                <w:lang w:eastAsia="zh-CN"/>
              </w:rPr>
              <w:t>“</w:t>
            </w:r>
            <w:r>
              <w:t>A set of values derived from QoE metrics data through a model/function defined in collaboration with SA4.</w:t>
            </w:r>
            <w:r>
              <w:rPr>
                <w:rFonts w:eastAsia="宋体"/>
                <w:lang w:eastAsia="zh-CN"/>
              </w:rPr>
              <w:t>”</w:t>
            </w:r>
            <w:r>
              <w:rPr>
                <w:rFonts w:eastAsia="宋体" w:hint="eastAsia"/>
                <w:lang w:eastAsia="zh-CN"/>
              </w:rPr>
              <w:t xml:space="preserve"> We all know that QoE metrics are measured by App layer in UE, so SA4 would have the most suitable way to calculate the values. This work cannot be taken by RAN, in our understanding.</w:t>
            </w:r>
          </w:p>
        </w:tc>
      </w:tr>
      <w:tr w:rsidR="00082283">
        <w:tc>
          <w:tcPr>
            <w:tcW w:w="1491" w:type="dxa"/>
            <w:shd w:val="clear" w:color="auto" w:fill="auto"/>
          </w:tcPr>
          <w:p w:rsidR="00082283" w:rsidRPr="00897917" w:rsidRDefault="00897917">
            <w:pPr>
              <w:rPr>
                <w:rFonts w:eastAsiaTheme="minorEastAsia"/>
                <w:lang w:eastAsia="zh-CN"/>
              </w:rPr>
            </w:pPr>
            <w:r>
              <w:rPr>
                <w:rFonts w:eastAsiaTheme="minorEastAsia" w:hint="eastAsia"/>
                <w:lang w:eastAsia="zh-CN"/>
              </w:rPr>
              <w:t>CMCC</w:t>
            </w:r>
          </w:p>
        </w:tc>
        <w:tc>
          <w:tcPr>
            <w:tcW w:w="1417" w:type="dxa"/>
          </w:tcPr>
          <w:p w:rsidR="00082283" w:rsidRPr="00897917" w:rsidRDefault="00897917">
            <w:pPr>
              <w:rPr>
                <w:rFonts w:eastAsiaTheme="minorEastAsia"/>
                <w:lang w:eastAsia="zh-CN"/>
              </w:rPr>
            </w:pPr>
            <w:r>
              <w:rPr>
                <w:rFonts w:eastAsiaTheme="minorEastAsia" w:hint="eastAsia"/>
                <w:lang w:eastAsia="zh-CN"/>
              </w:rPr>
              <w:t>UE</w:t>
            </w:r>
          </w:p>
        </w:tc>
        <w:tc>
          <w:tcPr>
            <w:tcW w:w="6297" w:type="dxa"/>
            <w:shd w:val="clear" w:color="auto" w:fill="auto"/>
          </w:tcPr>
          <w:p w:rsidR="00082283" w:rsidRPr="00897917" w:rsidRDefault="00897917">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w:t>
            </w:r>
            <w:r w:rsidR="00E83F6B">
              <w:rPr>
                <w:rFonts w:eastAsiaTheme="minorEastAsia" w:hint="eastAsia"/>
                <w:lang w:eastAsia="zh-CN"/>
              </w:rPr>
              <w:t>, so we</w:t>
            </w:r>
            <w:r w:rsidR="00E83F6B">
              <w:rPr>
                <w:rFonts w:eastAsiaTheme="minorEastAsia"/>
                <w:lang w:eastAsia="zh-CN"/>
              </w:rPr>
              <w:t>’</w:t>
            </w:r>
            <w:r w:rsidR="00E83F6B">
              <w:rPr>
                <w:rFonts w:eastAsiaTheme="minorEastAsia" w:hint="eastAsia"/>
                <w:lang w:eastAsia="zh-CN"/>
              </w:rPr>
              <w:t>d better liaise to other WGs as soon as possible if UE method is agreeable.</w:t>
            </w:r>
          </w:p>
        </w:tc>
      </w:tr>
    </w:tbl>
    <w:p w:rsidR="00082283" w:rsidRDefault="00082283">
      <w:pPr>
        <w:rPr>
          <w:lang w:val="en-GB"/>
        </w:rPr>
      </w:pPr>
    </w:p>
    <w:p w:rsidR="00082283" w:rsidRDefault="008C17BA">
      <w:pPr>
        <w:pStyle w:val="3"/>
        <w:ind w:left="709" w:hanging="709"/>
        <w:rPr>
          <w:rFonts w:eastAsia="宋体"/>
          <w:lang w:eastAsia="zh-CN"/>
        </w:rPr>
      </w:pPr>
      <w:r>
        <w:rPr>
          <w:rFonts w:eastAsia="宋体"/>
          <w:lang w:eastAsia="zh-CN"/>
        </w:rPr>
        <w:t>Configurability in case of UE generated RVQoE values</w:t>
      </w:r>
    </w:p>
    <w:p w:rsidR="00082283" w:rsidRDefault="00082283">
      <w:pPr>
        <w:rPr>
          <w:lang w:val="en-GB"/>
        </w:rPr>
      </w:pP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RVQoE values: </w:t>
      </w:r>
    </w:p>
    <w:p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rsidR="00082283" w:rsidRDefault="00082283">
      <w:pPr>
        <w:pBdr>
          <w:top w:val="single" w:sz="4" w:space="1" w:color="auto"/>
          <w:left w:val="single" w:sz="4" w:space="4" w:color="auto"/>
          <w:bottom w:val="single" w:sz="4" w:space="1" w:color="auto"/>
          <w:right w:val="single" w:sz="4" w:space="4" w:color="auto"/>
        </w:pBdr>
        <w:contextualSpacing/>
        <w:rPr>
          <w:lang w:eastAsia="zh-CN"/>
        </w:rPr>
      </w:pP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rsidR="00082283" w:rsidRDefault="008C17BA">
      <w:pPr>
        <w:contextualSpacing/>
        <w:rPr>
          <w:szCs w:val="22"/>
        </w:rPr>
      </w:pPr>
      <w:r>
        <w:rPr>
          <w:szCs w:val="22"/>
        </w:rPr>
        <w:t>An example could be Buffer level alarm e.g., if buffer level is greater or less than a threshold “X”</w:t>
      </w:r>
    </w:p>
    <w:p w:rsidR="00082283" w:rsidRDefault="00082283">
      <w:pPr>
        <w:rPr>
          <w:b/>
          <w:bCs/>
          <w:lang w:val="en-GB"/>
        </w:rPr>
      </w:pPr>
    </w:p>
    <w:p w:rsidR="00082283" w:rsidRDefault="008C17BA">
      <w:pPr>
        <w:rPr>
          <w:b/>
          <w:bCs/>
          <w:lang w:val="en-GB"/>
        </w:rPr>
      </w:pPr>
      <w:r>
        <w:rPr>
          <w:b/>
          <w:bCs/>
          <w:lang w:val="en-GB"/>
        </w:rPr>
        <w:t>Q5: If UE generates the RVQoE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082283">
        <w:tc>
          <w:tcPr>
            <w:tcW w:w="1491" w:type="dxa"/>
            <w:shd w:val="clear" w:color="auto" w:fill="auto"/>
          </w:tcPr>
          <w:p w:rsidR="00082283" w:rsidRDefault="008C17BA">
            <w:pPr>
              <w:rPr>
                <w:b/>
                <w:bCs/>
              </w:rPr>
            </w:pPr>
            <w:r>
              <w:rPr>
                <w:b/>
                <w:bCs/>
              </w:rPr>
              <w:t>Company</w:t>
            </w:r>
          </w:p>
        </w:tc>
        <w:tc>
          <w:tcPr>
            <w:tcW w:w="1463" w:type="dxa"/>
            <w:gridSpan w:val="2"/>
          </w:tcPr>
          <w:p w:rsidR="00082283" w:rsidRDefault="008C17BA">
            <w:pPr>
              <w:rPr>
                <w:rFonts w:eastAsia="Segoe UI"/>
                <w:b/>
                <w:bCs/>
                <w:lang w:eastAsia="zh-CN"/>
              </w:rPr>
            </w:pPr>
            <w:r>
              <w:rPr>
                <w:rFonts w:eastAsia="Segoe UI"/>
                <w:b/>
                <w:bCs/>
                <w:lang w:eastAsia="zh-CN"/>
              </w:rPr>
              <w:t>Pre-defined formula or Configurable by NG-RAN</w:t>
            </w:r>
          </w:p>
        </w:tc>
        <w:tc>
          <w:tcPr>
            <w:tcW w:w="6251"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63" w:type="dxa"/>
            <w:gridSpan w:val="2"/>
          </w:tcPr>
          <w:p w:rsidR="00082283" w:rsidRDefault="008C17BA">
            <w:pPr>
              <w:rPr>
                <w:rFonts w:eastAsiaTheme="minorEastAsia"/>
                <w:lang w:eastAsia="zh-CN"/>
              </w:rPr>
            </w:pPr>
            <w:r>
              <w:rPr>
                <w:rFonts w:eastAsiaTheme="minorEastAsia"/>
                <w:lang w:eastAsia="zh-CN"/>
              </w:rPr>
              <w:t>No need</w:t>
            </w:r>
          </w:p>
        </w:tc>
        <w:tc>
          <w:tcPr>
            <w:tcW w:w="6251" w:type="dxa"/>
            <w:shd w:val="clear" w:color="auto" w:fill="auto"/>
          </w:tcPr>
          <w:p w:rsidR="00082283" w:rsidRDefault="008C17BA">
            <w:pPr>
              <w:widowControl w:val="0"/>
              <w:rPr>
                <w:rFonts w:eastAsiaTheme="minorEastAsia"/>
                <w:lang w:eastAsia="zh-CN"/>
              </w:rPr>
            </w:pPr>
            <w:r>
              <w:rPr>
                <w:rFonts w:eastAsiaTheme="minorEastAsia"/>
                <w:lang w:eastAsia="zh-CN"/>
              </w:rPr>
              <w:t>UE should not generate RVQoE values (see comments to Q4)</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lang w:eastAsia="zh-CN"/>
              </w:rPr>
              <w:t>Pre-defined</w:t>
            </w:r>
          </w:p>
        </w:tc>
        <w:tc>
          <w:tcPr>
            <w:tcW w:w="6297" w:type="dxa"/>
            <w:gridSpan w:val="2"/>
            <w:shd w:val="clear" w:color="auto" w:fill="auto"/>
          </w:tcPr>
          <w:p w:rsidR="00082283" w:rsidRDefault="008C17BA">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082283">
        <w:tc>
          <w:tcPr>
            <w:tcW w:w="1491" w:type="dxa"/>
            <w:shd w:val="clear" w:color="auto" w:fill="auto"/>
          </w:tcPr>
          <w:p w:rsidR="00082283" w:rsidRDefault="008C17BA">
            <w:r>
              <w:t>TMUS</w:t>
            </w:r>
          </w:p>
        </w:tc>
        <w:tc>
          <w:tcPr>
            <w:tcW w:w="1463" w:type="dxa"/>
            <w:gridSpan w:val="2"/>
          </w:tcPr>
          <w:p w:rsidR="00082283" w:rsidRDefault="008C17BA">
            <w:r>
              <w:t>NG-RAN</w:t>
            </w:r>
          </w:p>
        </w:tc>
        <w:tc>
          <w:tcPr>
            <w:tcW w:w="6251" w:type="dxa"/>
            <w:shd w:val="clear" w:color="auto" w:fill="auto"/>
          </w:tcPr>
          <w:p w:rsidR="00082283" w:rsidRDefault="008C17BA">
            <w:r>
              <w:t>RAN should be in control of the performance target</w:t>
            </w:r>
          </w:p>
        </w:tc>
      </w:tr>
      <w:tr w:rsidR="00082283">
        <w:tc>
          <w:tcPr>
            <w:tcW w:w="1491" w:type="dxa"/>
            <w:shd w:val="clear" w:color="auto" w:fill="auto"/>
          </w:tcPr>
          <w:p w:rsidR="00082283" w:rsidRDefault="008C17BA">
            <w:r>
              <w:rPr>
                <w:rFonts w:eastAsiaTheme="minorEastAsia"/>
                <w:lang w:eastAsia="zh-CN"/>
              </w:rPr>
              <w:t xml:space="preserve">Samsung </w:t>
            </w:r>
          </w:p>
        </w:tc>
        <w:tc>
          <w:tcPr>
            <w:tcW w:w="1463" w:type="dxa"/>
            <w:gridSpan w:val="2"/>
          </w:tcPr>
          <w:p w:rsidR="00082283" w:rsidRDefault="008C17BA">
            <w:r>
              <w:rPr>
                <w:rFonts w:eastAsiaTheme="minorEastAsia" w:hint="eastAsia"/>
                <w:lang w:eastAsia="zh-CN"/>
              </w:rPr>
              <w:t>N</w:t>
            </w:r>
            <w:r>
              <w:rPr>
                <w:rFonts w:eastAsiaTheme="minorEastAsia"/>
                <w:lang w:eastAsia="zh-CN"/>
              </w:rPr>
              <w:t>o need</w:t>
            </w:r>
          </w:p>
        </w:tc>
        <w:tc>
          <w:tcPr>
            <w:tcW w:w="6251" w:type="dxa"/>
            <w:shd w:val="clear" w:color="auto" w:fill="auto"/>
          </w:tcPr>
          <w:p w:rsidR="00082283" w:rsidRDefault="008C17BA">
            <w:r>
              <w:rPr>
                <w:rFonts w:eastAsiaTheme="minorEastAsia" w:hint="eastAsia"/>
                <w:lang w:eastAsia="zh-CN"/>
              </w:rPr>
              <w:t>I</w:t>
            </w:r>
            <w:r>
              <w:rPr>
                <w:rFonts w:eastAsiaTheme="minorEastAsia"/>
                <w:lang w:eastAsia="zh-CN"/>
              </w:rPr>
              <w:t>f we agree UE generates QoE value, image the work we have to do next, coordinate with SA4 and RAN2 on the UE capability issue and new mechanism. We don’t think we have enough time.</w:t>
            </w:r>
          </w:p>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63" w:type="dxa"/>
            <w:gridSpan w:val="2"/>
          </w:tcPr>
          <w:p w:rsidR="00082283" w:rsidRDefault="008C17BA">
            <w:pPr>
              <w:rPr>
                <w:rFonts w:eastAsia="宋体"/>
                <w:lang w:eastAsia="zh-CN"/>
              </w:rPr>
            </w:pPr>
            <w:r>
              <w:rPr>
                <w:rFonts w:eastAsia="宋体" w:hint="eastAsia"/>
                <w:lang w:eastAsia="zh-CN"/>
              </w:rPr>
              <w:t>Pre-defined</w:t>
            </w:r>
          </w:p>
        </w:tc>
        <w:tc>
          <w:tcPr>
            <w:tcW w:w="6251" w:type="dxa"/>
            <w:shd w:val="clear" w:color="auto" w:fill="auto"/>
          </w:tcPr>
          <w:p w:rsidR="00082283" w:rsidRDefault="008C17BA">
            <w:r>
              <w:rPr>
                <w:rFonts w:eastAsia="宋体" w:hint="eastAsia"/>
                <w:lang w:eastAsia="zh-CN"/>
              </w:rPr>
              <w:t xml:space="preserve">The RVQoE should be calculated by a pre-defined formula in SA4, not configurable by NG-RAN. </w:t>
            </w:r>
          </w:p>
        </w:tc>
      </w:tr>
      <w:tr w:rsidR="00082283">
        <w:tc>
          <w:tcPr>
            <w:tcW w:w="1491" w:type="dxa"/>
            <w:shd w:val="clear" w:color="auto" w:fill="auto"/>
          </w:tcPr>
          <w:p w:rsidR="00082283" w:rsidRPr="00E83F6B" w:rsidRDefault="00E83F6B">
            <w:pPr>
              <w:rPr>
                <w:rFonts w:eastAsiaTheme="minorEastAsia"/>
                <w:lang w:eastAsia="zh-CN"/>
              </w:rPr>
            </w:pPr>
            <w:r>
              <w:rPr>
                <w:rFonts w:eastAsiaTheme="minorEastAsia" w:hint="eastAsia"/>
                <w:lang w:eastAsia="zh-CN"/>
              </w:rPr>
              <w:t>CMCC</w:t>
            </w:r>
          </w:p>
        </w:tc>
        <w:tc>
          <w:tcPr>
            <w:tcW w:w="1463" w:type="dxa"/>
            <w:gridSpan w:val="2"/>
          </w:tcPr>
          <w:p w:rsidR="00082283" w:rsidRPr="00E83F6B" w:rsidRDefault="00E83F6B">
            <w:pPr>
              <w:rPr>
                <w:rFonts w:eastAsiaTheme="minorEastAsia"/>
                <w:lang w:eastAsia="zh-CN"/>
              </w:rPr>
            </w:pPr>
            <w:r>
              <w:rPr>
                <w:rFonts w:eastAsiaTheme="minorEastAsia" w:hint="eastAsia"/>
                <w:lang w:eastAsia="zh-CN"/>
              </w:rPr>
              <w:t>Pre-defined</w:t>
            </w:r>
          </w:p>
        </w:tc>
        <w:tc>
          <w:tcPr>
            <w:tcW w:w="6251" w:type="dxa"/>
            <w:shd w:val="clear" w:color="auto" w:fill="auto"/>
          </w:tcPr>
          <w:p w:rsidR="00082283" w:rsidRDefault="00082283"/>
        </w:tc>
      </w:tr>
    </w:tbl>
    <w:p w:rsidR="00082283" w:rsidRDefault="00082283">
      <w:pPr>
        <w:rPr>
          <w:lang w:eastAsia="zh-CN"/>
        </w:rPr>
      </w:pPr>
    </w:p>
    <w:p w:rsidR="00082283" w:rsidRDefault="008C17BA">
      <w:pPr>
        <w:pStyle w:val="2"/>
        <w:rPr>
          <w:rFonts w:eastAsia="宋体"/>
          <w:lang w:eastAsia="zh-CN"/>
        </w:rPr>
      </w:pPr>
      <w:r>
        <w:rPr>
          <w:rFonts w:eastAsia="宋体"/>
          <w:lang w:eastAsia="zh-CN"/>
        </w:rPr>
        <w:t>RVQoE configuration</w:t>
      </w:r>
    </w:p>
    <w:p w:rsidR="00082283" w:rsidRDefault="008C17BA">
      <w:pPr>
        <w:pStyle w:val="3"/>
        <w:ind w:left="709" w:hanging="709"/>
        <w:rPr>
          <w:rFonts w:eastAsia="宋体"/>
          <w:lang w:eastAsia="zh-CN"/>
        </w:rPr>
      </w:pPr>
      <w:r>
        <w:rPr>
          <w:rFonts w:eastAsia="宋体"/>
          <w:lang w:eastAsia="zh-CN"/>
        </w:rPr>
        <w:t>Basic principles</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4: In split scenarios, CU should generate the RVQoE configurations.</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rsidR="00082283" w:rsidRDefault="008C17BA">
      <w:pPr>
        <w:rPr>
          <w:b/>
          <w:bCs/>
          <w:lang w:val="en-GB"/>
        </w:rPr>
      </w:pPr>
      <w:r>
        <w:rPr>
          <w:b/>
          <w:bCs/>
          <w:lang w:val="en-GB"/>
        </w:rPr>
        <w:t>Q6: 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082283">
            <w:pPr>
              <w:widowControl w:val="0"/>
              <w:rPr>
                <w:rFonts w:eastAsiaTheme="minorEastAsia"/>
                <w:lang w:eastAsia="zh-CN"/>
              </w:rPr>
            </w:pP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lang w:eastAsia="zh-CN"/>
              </w:rPr>
              <w:t>Yes to P4, not sure to P5</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e agree that the CU should generate the RAN visible QoE metric configurations.</w:t>
            </w:r>
          </w:p>
          <w:p w:rsidR="00082283" w:rsidRDefault="008C17BA">
            <w:pPr>
              <w:widowControl w:val="0"/>
              <w:rPr>
                <w:rFonts w:eastAsiaTheme="minorEastAsia"/>
                <w:lang w:eastAsia="zh-CN"/>
              </w:rPr>
            </w:pPr>
            <w:r>
              <w:rPr>
                <w:rFonts w:eastAsiaTheme="minorEastAsia"/>
                <w:lang w:eastAsia="zh-CN"/>
              </w:rPr>
              <w:t xml:space="preserve">P5: We think RAN visible QoE metric should be configured only when QoE measurement is configured, and configured together or </w:t>
            </w:r>
            <w:r>
              <w:rPr>
                <w:rFonts w:eastAsiaTheme="minorEastAsia"/>
                <w:lang w:eastAsia="zh-CN"/>
              </w:rPr>
              <w:lastRenderedPageBreak/>
              <w:t>after configuring legacy QoE to UE; since RAN needs to understand what kind of metrics could be visible and if those visible metrics were configured in the QoE measurement.</w:t>
            </w:r>
          </w:p>
        </w:tc>
      </w:tr>
      <w:tr w:rsidR="00082283">
        <w:tc>
          <w:tcPr>
            <w:tcW w:w="1491" w:type="dxa"/>
            <w:shd w:val="clear" w:color="auto" w:fill="auto"/>
          </w:tcPr>
          <w:p w:rsidR="00082283" w:rsidRDefault="008C17BA">
            <w:r>
              <w:lastRenderedPageBreak/>
              <w:t>TMUS</w:t>
            </w:r>
          </w:p>
        </w:tc>
        <w:tc>
          <w:tcPr>
            <w:tcW w:w="1417" w:type="dxa"/>
          </w:tcPr>
          <w:p w:rsidR="00082283" w:rsidRDefault="008C17BA">
            <w:r>
              <w:t>Yes to P4</w:t>
            </w:r>
          </w:p>
        </w:tc>
        <w:tc>
          <w:tcPr>
            <w:tcW w:w="6297" w:type="dxa"/>
            <w:shd w:val="clear" w:color="auto" w:fill="auto"/>
          </w:tcPr>
          <w:p w:rsidR="00082283" w:rsidRDefault="00082283"/>
        </w:tc>
      </w:tr>
      <w:tr w:rsidR="00082283">
        <w:tc>
          <w:tcPr>
            <w:tcW w:w="1491" w:type="dxa"/>
            <w:shd w:val="clear" w:color="auto" w:fill="auto"/>
          </w:tcPr>
          <w:p w:rsidR="00082283" w:rsidRDefault="008C17BA">
            <w:r>
              <w:rPr>
                <w:rFonts w:eastAsiaTheme="minorEastAsia" w:hint="eastAsia"/>
                <w:lang w:eastAsia="zh-CN"/>
              </w:rPr>
              <w:t>S</w:t>
            </w:r>
            <w:r>
              <w:rPr>
                <w:rFonts w:eastAsiaTheme="minorEastAsia"/>
                <w:lang w:eastAsia="zh-CN"/>
              </w:rPr>
              <w:t>amsung</w:t>
            </w:r>
          </w:p>
        </w:tc>
        <w:tc>
          <w:tcPr>
            <w:tcW w:w="1417" w:type="dxa"/>
          </w:tcPr>
          <w:p w:rsidR="00082283" w:rsidRDefault="008C17BA">
            <w:pPr>
              <w:rPr>
                <w:rFonts w:eastAsiaTheme="minorEastAsia"/>
                <w:lang w:eastAsia="zh-CN"/>
              </w:rPr>
            </w:pPr>
            <w:r>
              <w:rPr>
                <w:rFonts w:eastAsiaTheme="minorEastAsia"/>
                <w:lang w:eastAsia="zh-CN"/>
              </w:rPr>
              <w:t xml:space="preserve">P4: </w:t>
            </w:r>
            <w:r>
              <w:rPr>
                <w:rFonts w:eastAsiaTheme="minorEastAsia" w:hint="eastAsia"/>
                <w:lang w:eastAsia="zh-CN"/>
              </w:rPr>
              <w:t>yes</w:t>
            </w:r>
          </w:p>
          <w:p w:rsidR="00082283" w:rsidRDefault="008C17BA">
            <w:r>
              <w:rPr>
                <w:rFonts w:eastAsiaTheme="minorEastAsia"/>
                <w:lang w:eastAsia="zh-CN"/>
              </w:rPr>
              <w:t xml:space="preserve">P5: yes </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8C17BA">
            <w:pPr>
              <w:rPr>
                <w:rFonts w:eastAsia="宋体"/>
                <w:lang w:eastAsia="zh-CN"/>
              </w:rPr>
            </w:pPr>
            <w:r>
              <w:rPr>
                <w:rFonts w:eastAsia="宋体" w:hint="eastAsia"/>
                <w:lang w:eastAsia="zh-CN"/>
              </w:rPr>
              <w:t>Yes</w:t>
            </w:r>
          </w:p>
        </w:tc>
        <w:tc>
          <w:tcPr>
            <w:tcW w:w="6297" w:type="dxa"/>
            <w:shd w:val="clear" w:color="auto" w:fill="auto"/>
          </w:tcPr>
          <w:p w:rsidR="00082283" w:rsidRDefault="00082283"/>
        </w:tc>
      </w:tr>
      <w:tr w:rsidR="00082283">
        <w:tc>
          <w:tcPr>
            <w:tcW w:w="1491" w:type="dxa"/>
            <w:shd w:val="clear" w:color="auto" w:fill="auto"/>
          </w:tcPr>
          <w:p w:rsidR="00082283" w:rsidRPr="00E83F6B" w:rsidRDefault="00E83F6B">
            <w:pPr>
              <w:rPr>
                <w:rFonts w:eastAsiaTheme="minorEastAsia"/>
                <w:lang w:eastAsia="zh-CN"/>
              </w:rPr>
            </w:pPr>
            <w:r>
              <w:rPr>
                <w:rFonts w:eastAsiaTheme="minorEastAsia" w:hint="eastAsia"/>
                <w:lang w:eastAsia="zh-CN"/>
              </w:rPr>
              <w:t>CMCC</w:t>
            </w:r>
          </w:p>
        </w:tc>
        <w:tc>
          <w:tcPr>
            <w:tcW w:w="1417" w:type="dxa"/>
          </w:tcPr>
          <w:p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rsidR="00082283" w:rsidRDefault="00082283"/>
        </w:tc>
      </w:tr>
      <w:tr w:rsidR="00DB3D83">
        <w:tc>
          <w:tcPr>
            <w:tcW w:w="1491" w:type="dxa"/>
            <w:shd w:val="clear" w:color="auto" w:fill="auto"/>
          </w:tcPr>
          <w:p w:rsidR="00DB3D83" w:rsidRPr="006A09D2"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6A09D2"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DB3D83" w:rsidRPr="006A09D2" w:rsidRDefault="00DB3D83" w:rsidP="00DB3D83">
            <w:pPr>
              <w:rPr>
                <w:rFonts w:eastAsiaTheme="minorEastAsia" w:hint="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tc>
      </w:tr>
    </w:tbl>
    <w:p w:rsidR="00082283" w:rsidRDefault="00082283">
      <w:pPr>
        <w:rPr>
          <w:lang w:eastAsia="zh-CN"/>
        </w:rPr>
      </w:pPr>
    </w:p>
    <w:p w:rsidR="00082283" w:rsidRDefault="008C17BA">
      <w:pPr>
        <w:pStyle w:val="3"/>
        <w:ind w:left="709" w:hanging="709"/>
        <w:rPr>
          <w:rFonts w:eastAsia="宋体"/>
          <w:lang w:eastAsia="zh-CN"/>
        </w:rPr>
      </w:pPr>
      <w:r>
        <w:rPr>
          <w:rFonts w:eastAsia="宋体"/>
          <w:lang w:eastAsia="zh-CN"/>
        </w:rPr>
        <w:t>RVQoE release</w:t>
      </w:r>
    </w:p>
    <w:p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QoE configurations  </w:t>
      </w:r>
    </w:p>
    <w:p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QoE configuration is released, the corresponding RVQOE configuration is released as well </w:t>
      </w:r>
    </w:p>
    <w:p w:rsidR="00082283" w:rsidRDefault="008C17BA">
      <w:pPr>
        <w:rPr>
          <w:b/>
          <w:bCs/>
          <w:lang w:val="en-GB"/>
        </w:rPr>
      </w:pPr>
      <w:r>
        <w:rPr>
          <w:b/>
          <w:bCs/>
          <w:lang w:val="en-GB"/>
        </w:rPr>
        <w:t>Q7: 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r>
              <w:t>Company</w:t>
            </w:r>
          </w:p>
        </w:tc>
        <w:tc>
          <w:tcPr>
            <w:tcW w:w="1417" w:type="dxa"/>
          </w:tcPr>
          <w:p w:rsidR="00082283" w:rsidRDefault="008C17BA">
            <w:pPr>
              <w:rPr>
                <w:rFonts w:eastAsia="Segoe UI"/>
                <w:lang w:eastAsia="zh-CN"/>
              </w:rPr>
            </w:pPr>
            <w:r>
              <w:rPr>
                <w:rFonts w:eastAsia="Segoe UI"/>
                <w:lang w:eastAsia="zh-CN"/>
              </w:rPr>
              <w:t>Yes/no</w:t>
            </w:r>
          </w:p>
        </w:tc>
        <w:tc>
          <w:tcPr>
            <w:tcW w:w="6297" w:type="dxa"/>
            <w:shd w:val="clear" w:color="auto" w:fill="auto"/>
          </w:tcPr>
          <w:p w:rsidR="00082283" w:rsidRDefault="008C17BA">
            <w:r>
              <w:t>Comment</w:t>
            </w:r>
          </w:p>
        </w:tc>
      </w:tr>
      <w:tr w:rsidR="00082283">
        <w:tc>
          <w:tcPr>
            <w:tcW w:w="1491" w:type="dxa"/>
            <w:shd w:val="clear" w:color="auto" w:fill="auto"/>
          </w:tcPr>
          <w:p w:rsidR="00082283" w:rsidRDefault="008C17BA">
            <w:pPr>
              <w:rPr>
                <w:rFonts w:eastAsiaTheme="minorEastAsia"/>
                <w:b/>
                <w:bCs/>
                <w:lang w:eastAsia="zh-CN"/>
              </w:rPr>
            </w:pPr>
            <w:r>
              <w:rPr>
                <w:rFonts w:eastAsiaTheme="minorEastAsia"/>
                <w:b/>
                <w:bCs/>
                <w:lang w:eastAsia="zh-CN"/>
              </w:rPr>
              <w:t>Qualcomm</w:t>
            </w:r>
          </w:p>
        </w:tc>
        <w:tc>
          <w:tcPr>
            <w:tcW w:w="1417" w:type="dxa"/>
          </w:tcPr>
          <w:p w:rsidR="00082283" w:rsidRDefault="008C17BA">
            <w:pPr>
              <w:rPr>
                <w:rFonts w:eastAsiaTheme="minorEastAsia"/>
                <w:b/>
                <w:bCs/>
                <w:lang w:eastAsia="zh-CN"/>
              </w:rPr>
            </w:pPr>
            <w:r>
              <w:rPr>
                <w:rFonts w:eastAsiaTheme="minorEastAsia"/>
                <w:b/>
                <w:bCs/>
                <w:lang w:eastAsia="zh-CN"/>
              </w:rPr>
              <w:t>Yes</w:t>
            </w:r>
          </w:p>
        </w:tc>
        <w:tc>
          <w:tcPr>
            <w:tcW w:w="6297" w:type="dxa"/>
            <w:shd w:val="clear" w:color="auto" w:fill="auto"/>
          </w:tcPr>
          <w:p w:rsidR="00082283" w:rsidRDefault="00082283">
            <w:pPr>
              <w:widowControl w:val="0"/>
              <w:rPr>
                <w:rFonts w:eastAsiaTheme="minorEastAsia"/>
                <w:lang w:eastAsia="zh-CN"/>
              </w:rPr>
            </w:pP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8C17BA">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 Anyway, if QoE measurement configuration is released, how could RAN expect the measurement will continue?</w:t>
            </w:r>
          </w:p>
          <w:p w:rsidR="00082283" w:rsidRDefault="008C17BA">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rsidR="00082283" w:rsidRDefault="008C17BA">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r>
              <w:rPr>
                <w:rFonts w:eastAsiaTheme="minorEastAsia"/>
                <w:lang w:eastAsia="zh-CN"/>
              </w:rPr>
              <w:t xml:space="preserve">Samsung </w:t>
            </w:r>
          </w:p>
        </w:tc>
        <w:tc>
          <w:tcPr>
            <w:tcW w:w="1417" w:type="dxa"/>
          </w:tcPr>
          <w:p w:rsidR="00082283" w:rsidRDefault="008C17BA">
            <w:r>
              <w:rPr>
                <w:rFonts w:eastAsiaTheme="minorEastAsia"/>
                <w:lang w:eastAsia="zh-CN"/>
              </w:rPr>
              <w:t>Yes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8C17BA">
            <w:pPr>
              <w:rPr>
                <w:rFonts w:eastAsia="宋体"/>
                <w:lang w:eastAsia="zh-CN"/>
              </w:rPr>
            </w:pPr>
            <w:r>
              <w:rPr>
                <w:rFonts w:eastAsia="宋体" w:hint="eastAsia"/>
                <w:lang w:eastAsia="zh-CN"/>
              </w:rPr>
              <w:t>Yes</w:t>
            </w:r>
          </w:p>
        </w:tc>
        <w:tc>
          <w:tcPr>
            <w:tcW w:w="6297" w:type="dxa"/>
            <w:shd w:val="clear" w:color="auto" w:fill="auto"/>
          </w:tcPr>
          <w:p w:rsidR="00082283" w:rsidRDefault="00082283"/>
        </w:tc>
      </w:tr>
      <w:tr w:rsidR="00082283">
        <w:tc>
          <w:tcPr>
            <w:tcW w:w="1491" w:type="dxa"/>
            <w:shd w:val="clear" w:color="auto" w:fill="auto"/>
          </w:tcPr>
          <w:p w:rsidR="00082283" w:rsidRPr="00E83F6B" w:rsidRDefault="00E83F6B">
            <w:pPr>
              <w:rPr>
                <w:rFonts w:eastAsiaTheme="minorEastAsia"/>
                <w:lang w:eastAsia="zh-CN"/>
              </w:rPr>
            </w:pPr>
            <w:r>
              <w:rPr>
                <w:rFonts w:eastAsiaTheme="minorEastAsia" w:hint="eastAsia"/>
                <w:lang w:eastAsia="zh-CN"/>
              </w:rPr>
              <w:t>CMCC</w:t>
            </w:r>
          </w:p>
        </w:tc>
        <w:tc>
          <w:tcPr>
            <w:tcW w:w="1417" w:type="dxa"/>
          </w:tcPr>
          <w:p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rsidR="00082283" w:rsidRDefault="00082283"/>
        </w:tc>
      </w:tr>
      <w:tr w:rsidR="00DB3D83">
        <w:tc>
          <w:tcPr>
            <w:tcW w:w="1491" w:type="dxa"/>
            <w:shd w:val="clear" w:color="auto" w:fill="auto"/>
          </w:tcPr>
          <w:p w:rsidR="00DB3D83" w:rsidRPr="005B0E33"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5B0E33"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DB3D83" w:rsidRPr="005B0E33" w:rsidRDefault="00DB3D83" w:rsidP="00DB3D83">
            <w:pPr>
              <w:rPr>
                <w:rFonts w:eastAsiaTheme="minorEastAsia" w:hint="eastAsia"/>
                <w:lang w:eastAsia="zh-CN"/>
              </w:rPr>
            </w:pPr>
            <w:r>
              <w:rPr>
                <w:rFonts w:eastAsiaTheme="minorEastAsia"/>
                <w:lang w:eastAsia="zh-CN"/>
              </w:rPr>
              <w:t>RVQoE configurations can be released separate with legacy QoE.</w:t>
            </w:r>
          </w:p>
        </w:tc>
      </w:tr>
    </w:tbl>
    <w:p w:rsidR="00082283" w:rsidRDefault="008C17BA">
      <w:pPr>
        <w:pStyle w:val="3"/>
        <w:ind w:left="709" w:hanging="709"/>
        <w:rPr>
          <w:rFonts w:eastAsia="宋体"/>
          <w:lang w:eastAsia="zh-CN"/>
        </w:rPr>
      </w:pPr>
      <w:r>
        <w:rPr>
          <w:rFonts w:eastAsia="宋体"/>
          <w:lang w:eastAsia="zh-CN"/>
        </w:rPr>
        <w:lastRenderedPageBreak/>
        <w:t>RVQoE configuration IE details</w:t>
      </w:r>
    </w:p>
    <w:p w:rsidR="00082283" w:rsidRDefault="008C17BA">
      <w:pPr>
        <w:rPr>
          <w:lang w:eastAsia="zh-CN"/>
        </w:rPr>
      </w:pPr>
      <w:r>
        <w:rPr>
          <w:lang w:eastAsia="zh-CN"/>
        </w:rPr>
        <w:t>RVQoE configuration can include the following (the ones in red indicate no support, ones in green indicate support)</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rsidR="00082283" w:rsidRDefault="008C17BA">
      <w:pPr>
        <w:pStyle w:val="af"/>
        <w:numPr>
          <w:ilvl w:val="0"/>
          <w:numId w:val="5"/>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rsidR="00082283" w:rsidRDefault="008C17BA">
      <w:pPr>
        <w:pStyle w:val="af"/>
        <w:numPr>
          <w:ilvl w:val="0"/>
          <w:numId w:val="5"/>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rsidR="00082283" w:rsidRDefault="008C17BA">
      <w:pPr>
        <w:rPr>
          <w:lang w:eastAsia="zh-CN"/>
        </w:rPr>
      </w:pPr>
      <w:r>
        <w:rPr>
          <w:b/>
          <w:bCs/>
          <w:lang w:eastAsia="zh-CN"/>
        </w:rPr>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rsidR="00082283" w:rsidRDefault="008C17BA">
      <w:pPr>
        <w:rPr>
          <w:lang w:eastAsia="zh-CN"/>
        </w:rPr>
      </w:pPr>
      <w:r>
        <w:rPr>
          <w:lang w:eastAsia="zh-CN"/>
        </w:rPr>
        <w:t>Considering the limited interest and more negative votes towards Start Time, Duration and Sample Percentage, it is also proposed the following:</w:t>
      </w:r>
    </w:p>
    <w:p w:rsidR="00082283" w:rsidRDefault="008C17BA">
      <w:pPr>
        <w:rPr>
          <w:lang w:eastAsia="zh-CN"/>
        </w:rPr>
      </w:pPr>
      <w:r>
        <w:rPr>
          <w:b/>
          <w:bCs/>
          <w:lang w:eastAsia="zh-CN"/>
        </w:rPr>
        <w:t>Moderator Proposal 4:</w:t>
      </w:r>
      <w:r>
        <w:rPr>
          <w:lang w:eastAsia="zh-CN"/>
        </w:rPr>
        <w:t xml:space="preserve"> There is no need to consider Start Time, Duration and Sample Percentage in the RVQoE configuration in Rel-17</w:t>
      </w:r>
    </w:p>
    <w:p w:rsidR="00082283" w:rsidRDefault="008C17BA">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rsidR="00082283" w:rsidRDefault="008C17BA">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082283">
            <w:pPr>
              <w:widowControl w:val="0"/>
              <w:rPr>
                <w:rFonts w:eastAsiaTheme="minorEastAsia"/>
                <w:lang w:eastAsia="zh-CN"/>
              </w:rPr>
            </w:pP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lang w:eastAsia="zh-CN"/>
              </w:rPr>
              <w:t>In general yes, but</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r>
              <w:rPr>
                <w:rFonts w:eastAsiaTheme="minorEastAsia"/>
                <w:lang w:eastAsia="zh-CN"/>
              </w:rPr>
              <w:t>Samsung</w:t>
            </w:r>
          </w:p>
        </w:tc>
        <w:tc>
          <w:tcPr>
            <w:tcW w:w="1417" w:type="dxa"/>
          </w:tcPr>
          <w:p w:rsidR="00082283" w:rsidRDefault="008C17BA">
            <w:r>
              <w:rPr>
                <w:rFonts w:eastAsiaTheme="minorEastAsia"/>
                <w:lang w:eastAsia="zh-CN"/>
              </w:rPr>
              <w:t>Yes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417" w:type="dxa"/>
          </w:tcPr>
          <w:p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rsidR="00082283" w:rsidRDefault="008C17BA">
            <w:r>
              <w:rPr>
                <w:rFonts w:eastAsia="宋体" w:hint="eastAsia"/>
                <w:lang w:eastAsia="zh-CN"/>
              </w:rPr>
              <w:t>For P5, how to trigger the RVQoE can be done by implementation</w:t>
            </w:r>
          </w:p>
        </w:tc>
      </w:tr>
      <w:tr w:rsidR="00E83F6B">
        <w:tc>
          <w:tcPr>
            <w:tcW w:w="1491" w:type="dxa"/>
            <w:shd w:val="clear" w:color="auto" w:fill="auto"/>
          </w:tcPr>
          <w:p w:rsidR="00E83F6B" w:rsidRDefault="00E83F6B">
            <w:pPr>
              <w:rPr>
                <w:rFonts w:eastAsiaTheme="minorEastAsia"/>
                <w:lang w:eastAsia="zh-CN"/>
              </w:rPr>
            </w:pPr>
            <w:r>
              <w:rPr>
                <w:rFonts w:eastAsiaTheme="minorEastAsia" w:hint="eastAsia"/>
                <w:lang w:eastAsia="zh-CN"/>
              </w:rPr>
              <w:t>CMCC</w:t>
            </w:r>
          </w:p>
        </w:tc>
        <w:tc>
          <w:tcPr>
            <w:tcW w:w="1417" w:type="dxa"/>
          </w:tcPr>
          <w:p w:rsidR="00E83F6B" w:rsidRDefault="00581B15">
            <w:pPr>
              <w:rPr>
                <w:rFonts w:eastAsiaTheme="minorEastAsia"/>
                <w:lang w:eastAsia="zh-CN"/>
              </w:rPr>
            </w:pPr>
            <w:r>
              <w:rPr>
                <w:rFonts w:eastAsiaTheme="minorEastAsia" w:hint="eastAsia"/>
                <w:lang w:eastAsia="zh-CN"/>
              </w:rPr>
              <w:t>Yes</w:t>
            </w:r>
          </w:p>
        </w:tc>
        <w:tc>
          <w:tcPr>
            <w:tcW w:w="6297" w:type="dxa"/>
            <w:shd w:val="clear" w:color="auto" w:fill="auto"/>
          </w:tcPr>
          <w:p w:rsidR="00E83F6B" w:rsidRDefault="00E83F6B">
            <w:pPr>
              <w:rPr>
                <w:rFonts w:eastAsia="宋体"/>
                <w:lang w:eastAsia="zh-CN"/>
              </w:rPr>
            </w:pPr>
          </w:p>
        </w:tc>
      </w:tr>
      <w:tr w:rsidR="00DB3D83">
        <w:tc>
          <w:tcPr>
            <w:tcW w:w="1491" w:type="dxa"/>
            <w:shd w:val="clear" w:color="auto" w:fill="auto"/>
          </w:tcPr>
          <w:p w:rsidR="00DB3D83" w:rsidRPr="00402F7D"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 xml:space="preserve">hina </w:t>
            </w:r>
            <w:r>
              <w:rPr>
                <w:rFonts w:eastAsiaTheme="minorEastAsia"/>
                <w:lang w:eastAsia="zh-CN"/>
              </w:rPr>
              <w:lastRenderedPageBreak/>
              <w:t>Unicom</w:t>
            </w:r>
          </w:p>
        </w:tc>
        <w:tc>
          <w:tcPr>
            <w:tcW w:w="1417" w:type="dxa"/>
          </w:tcPr>
          <w:p w:rsidR="00DB3D83" w:rsidRDefault="00DB3D83" w:rsidP="00DB3D83">
            <w:pPr>
              <w:rPr>
                <w:rFonts w:eastAsiaTheme="minorEastAsia"/>
                <w:lang w:eastAsia="zh-CN"/>
              </w:rPr>
            </w:pPr>
            <w:r>
              <w:rPr>
                <w:rFonts w:eastAsiaTheme="minorEastAsia"/>
                <w:lang w:eastAsia="zh-CN"/>
              </w:rPr>
              <w:lastRenderedPageBreak/>
              <w:t>3)4) OK</w:t>
            </w:r>
          </w:p>
          <w:p w:rsidR="00DB3D83" w:rsidRPr="00402F7D" w:rsidRDefault="00DB3D83" w:rsidP="00DB3D83">
            <w:pPr>
              <w:rPr>
                <w:rFonts w:eastAsiaTheme="minorEastAsia" w:hint="eastAsia"/>
                <w:lang w:eastAsia="zh-CN"/>
              </w:rPr>
            </w:pPr>
            <w:r>
              <w:rPr>
                <w:rFonts w:eastAsiaTheme="minorEastAsia"/>
                <w:lang w:eastAsia="zh-CN"/>
              </w:rPr>
              <w:lastRenderedPageBreak/>
              <w:t>5) not sure</w:t>
            </w:r>
          </w:p>
        </w:tc>
        <w:tc>
          <w:tcPr>
            <w:tcW w:w="6297" w:type="dxa"/>
            <w:shd w:val="clear" w:color="auto" w:fill="auto"/>
          </w:tcPr>
          <w:p w:rsidR="00DB3D83" w:rsidRPr="00517B77" w:rsidRDefault="00DB3D83" w:rsidP="00DB3D83">
            <w:pPr>
              <w:rPr>
                <w:rFonts w:eastAsiaTheme="minorEastAsia" w:hint="eastAsia"/>
                <w:lang w:eastAsia="zh-CN"/>
              </w:rPr>
            </w:pPr>
            <w:r>
              <w:rPr>
                <w:rFonts w:eastAsiaTheme="minorEastAsia"/>
                <w:lang w:eastAsia="zh-CN"/>
              </w:rPr>
              <w:lastRenderedPageBreak/>
              <w:t xml:space="preserve">For proposal 5), it is need to clarify if the trigger event is based on </w:t>
            </w:r>
            <w:r>
              <w:rPr>
                <w:lang w:eastAsia="zh-CN"/>
              </w:rPr>
              <w:lastRenderedPageBreak/>
              <w:t>RVQoE metrics</w:t>
            </w:r>
            <w:r>
              <w:rPr>
                <w:lang w:eastAsia="zh-CN"/>
              </w:rPr>
              <w:t>.</w:t>
            </w:r>
          </w:p>
        </w:tc>
      </w:tr>
    </w:tbl>
    <w:p w:rsidR="00082283" w:rsidRDefault="00082283">
      <w:pPr>
        <w:rPr>
          <w:lang w:eastAsia="zh-CN"/>
        </w:rPr>
      </w:pPr>
    </w:p>
    <w:p w:rsidR="00082283" w:rsidRDefault="008C17BA">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rsidR="00082283" w:rsidRDefault="008C17BA">
      <w:pPr>
        <w:rPr>
          <w:lang w:eastAsia="zh-CN"/>
        </w:rPr>
      </w:pPr>
      <w:r>
        <w:rPr>
          <w:lang w:eastAsia="zh-CN"/>
        </w:rPr>
        <w:t>Meanwhile, we could discuss the use case of RVQoE and its priority w.r.t legacy QoE to achieve some common understanding.</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4: RVQOE has the same priority as legacy QoE. The main purpose of RVQOE is to expose QoE metrics to RAN and not for enabling QoE aware real-time use cases</w:t>
      </w:r>
    </w:p>
    <w:p w:rsidR="00082283" w:rsidRDefault="008C17BA">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Same or Higher priority</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Same priority</w:t>
            </w:r>
          </w:p>
          <w:p w:rsidR="00082283" w:rsidRDefault="008C17BA">
            <w:pPr>
              <w:rPr>
                <w:rFonts w:eastAsiaTheme="minorEastAsia"/>
                <w:lang w:eastAsia="zh-CN"/>
              </w:rPr>
            </w:pPr>
            <w:r>
              <w:rPr>
                <w:rFonts w:eastAsiaTheme="minorEastAsia"/>
                <w:lang w:eastAsia="zh-CN"/>
              </w:rPr>
              <w:t>Reporting Interval – Not needed</w:t>
            </w:r>
          </w:p>
          <w:p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rsidR="00082283" w:rsidRDefault="008C17BA">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rsidR="00082283" w:rsidRDefault="008C17BA">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We think visible metric report is just a by-product of QoE measurement report.</w:t>
            </w:r>
          </w:p>
          <w:p w:rsidR="00082283" w:rsidRDefault="008C17BA">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082283">
        <w:tc>
          <w:tcPr>
            <w:tcW w:w="1491" w:type="dxa"/>
            <w:shd w:val="clear" w:color="auto" w:fill="auto"/>
          </w:tcPr>
          <w:p w:rsidR="00082283" w:rsidRDefault="008C17BA">
            <w:r>
              <w:t>TMUS</w:t>
            </w:r>
          </w:p>
        </w:tc>
        <w:tc>
          <w:tcPr>
            <w:tcW w:w="1417" w:type="dxa"/>
          </w:tcPr>
          <w:p w:rsidR="00082283" w:rsidRDefault="008C17BA">
            <w:r>
              <w:t>Higher priority for RVQoE</w:t>
            </w:r>
          </w:p>
        </w:tc>
        <w:tc>
          <w:tcPr>
            <w:tcW w:w="6297" w:type="dxa"/>
            <w:shd w:val="clear" w:color="auto" w:fill="auto"/>
          </w:tcPr>
          <w:p w:rsidR="00082283" w:rsidRDefault="008C17BA">
            <w:r>
              <w:t>Prefer to have the flexibility to set different priority and reporting frequency for RVQoE</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Samsung</w:t>
            </w:r>
          </w:p>
        </w:tc>
        <w:tc>
          <w:tcPr>
            <w:tcW w:w="1417" w:type="dxa"/>
          </w:tcPr>
          <w:p w:rsidR="00082283" w:rsidRDefault="008C17BA">
            <w:pPr>
              <w:rPr>
                <w:rFonts w:eastAsiaTheme="minorEastAsia"/>
                <w:lang w:eastAsia="zh-CN"/>
              </w:rPr>
            </w:pPr>
            <w:r>
              <w:rPr>
                <w:rFonts w:eastAsiaTheme="minorEastAsia"/>
                <w:lang w:eastAsia="zh-CN"/>
              </w:rPr>
              <w:t>Higher priority for RVQoE</w:t>
            </w:r>
          </w:p>
        </w:tc>
        <w:tc>
          <w:tcPr>
            <w:tcW w:w="6297" w:type="dxa"/>
            <w:shd w:val="clear" w:color="auto" w:fill="auto"/>
          </w:tcPr>
          <w:p w:rsidR="00082283" w:rsidRDefault="008C17BA">
            <w:pPr>
              <w:rPr>
                <w:rFonts w:eastAsiaTheme="minorEastAsia"/>
                <w:lang w:eastAsia="zh-CN"/>
              </w:rPr>
            </w:pPr>
            <w:r>
              <w:rPr>
                <w:rFonts w:eastAsiaTheme="minorEastAsia"/>
                <w:lang w:eastAsia="zh-CN"/>
              </w:rPr>
              <w:t>Agree with TMUS</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417" w:type="dxa"/>
          </w:tcPr>
          <w:p w:rsidR="00082283" w:rsidRDefault="008C17BA">
            <w:pPr>
              <w:rPr>
                <w:rFonts w:eastAsiaTheme="minorEastAsia"/>
                <w:lang w:eastAsia="zh-CN"/>
              </w:rPr>
            </w:pPr>
            <w:r>
              <w:rPr>
                <w:rFonts w:eastAsiaTheme="minorEastAsia"/>
                <w:lang w:eastAsia="zh-CN"/>
              </w:rPr>
              <w:t>Same priority</w:t>
            </w:r>
          </w:p>
          <w:p w:rsidR="00082283" w:rsidRDefault="008C17BA">
            <w:pPr>
              <w:rPr>
                <w:rFonts w:eastAsiaTheme="minorEastAsia"/>
                <w:lang w:eastAsia="zh-CN"/>
              </w:rPr>
            </w:pPr>
            <w:r>
              <w:rPr>
                <w:rFonts w:eastAsiaTheme="minorEastAsia"/>
                <w:lang w:eastAsia="zh-CN"/>
              </w:rPr>
              <w:t xml:space="preserve">Reporting Interval – </w:t>
            </w:r>
            <w:r>
              <w:rPr>
                <w:rFonts w:eastAsiaTheme="minorEastAsia"/>
                <w:lang w:eastAsia="zh-CN"/>
              </w:rPr>
              <w:lastRenderedPageBreak/>
              <w:t>Not needed</w:t>
            </w:r>
          </w:p>
          <w:p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rsidR="00082283" w:rsidRDefault="008C17BA">
            <w:pPr>
              <w:rPr>
                <w:rFonts w:eastAsiaTheme="minorEastAsia"/>
                <w:lang w:eastAsia="zh-CN"/>
              </w:rPr>
            </w:pPr>
            <w:r>
              <w:rPr>
                <w:rFonts w:eastAsia="宋体" w:hint="eastAsia"/>
                <w:lang w:eastAsia="zh-CN"/>
              </w:rPr>
              <w:lastRenderedPageBreak/>
              <w:t>We think RVQoE can be reported together with legacy QoE report through SRB4, which means they are of the same priority in our mind. In this way, there is no need to define a report interval for the reporting of RVQoE.</w:t>
            </w:r>
          </w:p>
        </w:tc>
      </w:tr>
      <w:tr w:rsidR="00581B15">
        <w:tc>
          <w:tcPr>
            <w:tcW w:w="1491" w:type="dxa"/>
            <w:shd w:val="clear" w:color="auto" w:fill="auto"/>
          </w:tcPr>
          <w:p w:rsidR="00581B15" w:rsidRDefault="00581B15">
            <w:pPr>
              <w:rPr>
                <w:rFonts w:eastAsiaTheme="minorEastAsia"/>
                <w:lang w:eastAsia="zh-CN"/>
              </w:rPr>
            </w:pPr>
            <w:r>
              <w:rPr>
                <w:rFonts w:eastAsiaTheme="minorEastAsia" w:hint="eastAsia"/>
                <w:lang w:eastAsia="zh-CN"/>
              </w:rPr>
              <w:t>CMCC</w:t>
            </w:r>
          </w:p>
        </w:tc>
        <w:tc>
          <w:tcPr>
            <w:tcW w:w="1417" w:type="dxa"/>
          </w:tcPr>
          <w:p w:rsidR="00581B15" w:rsidRDefault="00581B15">
            <w:pPr>
              <w:rPr>
                <w:rFonts w:eastAsiaTheme="minorEastAsia"/>
                <w:lang w:eastAsia="zh-CN"/>
              </w:rPr>
            </w:pPr>
            <w:r>
              <w:rPr>
                <w:rFonts w:eastAsiaTheme="minorEastAsia" w:hint="eastAsia"/>
                <w:lang w:eastAsia="zh-CN"/>
              </w:rPr>
              <w:t>Higher priority for RVQoE</w:t>
            </w:r>
          </w:p>
        </w:tc>
        <w:tc>
          <w:tcPr>
            <w:tcW w:w="6297" w:type="dxa"/>
            <w:shd w:val="clear" w:color="auto" w:fill="auto"/>
          </w:tcPr>
          <w:p w:rsidR="00581B15" w:rsidRDefault="00581B15">
            <w:pPr>
              <w:rPr>
                <w:rFonts w:eastAsia="宋体"/>
                <w:lang w:eastAsia="zh-CN"/>
              </w:rPr>
            </w:pPr>
            <w:r>
              <w:rPr>
                <w:rFonts w:eastAsia="宋体" w:hint="eastAsia"/>
                <w:lang w:eastAsia="zh-CN"/>
              </w:rPr>
              <w:t>And the reporting interval could be made shorter than legacy QoE. Since we</w:t>
            </w:r>
            <w:r>
              <w:rPr>
                <w:rFonts w:eastAsia="宋体"/>
                <w:lang w:eastAsia="zh-CN"/>
              </w:rPr>
              <w:t>’</w:t>
            </w:r>
            <w:r>
              <w:rPr>
                <w:rFonts w:eastAsia="宋体" w:hint="eastAsia"/>
                <w:lang w:eastAsia="zh-CN"/>
              </w:rPr>
              <w:t xml:space="preserve">ve considered the overhead issue for the selected reporting metrics, the RVQoE report </w:t>
            </w:r>
            <w:r w:rsidR="00961658">
              <w:rPr>
                <w:rFonts w:eastAsia="宋体" w:hint="eastAsia"/>
                <w:lang w:eastAsia="zh-CN"/>
              </w:rPr>
              <w:t>will not be large in size, so the extra overhead over Uu could be marginal.</w:t>
            </w:r>
          </w:p>
        </w:tc>
      </w:tr>
      <w:tr w:rsidR="00DB3D83">
        <w:tc>
          <w:tcPr>
            <w:tcW w:w="1491" w:type="dxa"/>
            <w:shd w:val="clear" w:color="auto" w:fill="auto"/>
          </w:tcPr>
          <w:p w:rsidR="00DB3D83" w:rsidRPr="00402F7D"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Default="00DB3D83" w:rsidP="00DB3D83">
            <w:r>
              <w:t xml:space="preserve">At least </w:t>
            </w:r>
            <w:r w:rsidRPr="006E0DBE">
              <w:t xml:space="preserve">RVQoE needs separate Reporting Interval </w:t>
            </w:r>
          </w:p>
          <w:p w:rsidR="00DB3D83" w:rsidRDefault="00DB3D83" w:rsidP="00DB3D83">
            <w:r>
              <w:t>If RVQoE should have high priority need to wait RAN2 LS feedback.</w:t>
            </w:r>
          </w:p>
        </w:tc>
        <w:tc>
          <w:tcPr>
            <w:tcW w:w="6297" w:type="dxa"/>
            <w:shd w:val="clear" w:color="auto" w:fill="auto"/>
          </w:tcPr>
          <w:p w:rsidR="00DB3D83" w:rsidRDefault="00DB3D83" w:rsidP="00DB3D83">
            <w:pPr>
              <w:rPr>
                <w:rFonts w:eastAsiaTheme="minorEastAsia"/>
                <w:lang w:eastAsia="zh-CN"/>
              </w:rPr>
            </w:pPr>
            <w:r>
              <w:rPr>
                <w:rFonts w:eastAsiaTheme="minorEastAsia"/>
                <w:lang w:eastAsia="zh-CN"/>
              </w:rPr>
              <w:t>Whether the RVQoE use the same SRB with the legacy QoE is up to RAN2.</w:t>
            </w:r>
          </w:p>
          <w:p w:rsidR="00DB3D83" w:rsidRDefault="00DB3D83" w:rsidP="00DB3D83">
            <w:r>
              <w:rPr>
                <w:rFonts w:eastAsiaTheme="minorEastAsia"/>
                <w:lang w:eastAsia="zh-CN"/>
              </w:rPr>
              <w:t xml:space="preserve">Anyway, we think the </w:t>
            </w:r>
            <w:r w:rsidRPr="00402F7D">
              <w:rPr>
                <w:rFonts w:eastAsiaTheme="minorEastAsia"/>
                <w:lang w:eastAsia="zh-CN"/>
              </w:rPr>
              <w:t>separate reporting periodicities</w:t>
            </w:r>
            <w:r>
              <w:rPr>
                <w:rFonts w:eastAsiaTheme="minorEastAsia"/>
                <w:lang w:eastAsia="zh-CN"/>
              </w:rPr>
              <w:t xml:space="preserve"> should be configured for RVQoE.</w:t>
            </w:r>
          </w:p>
        </w:tc>
      </w:tr>
    </w:tbl>
    <w:p w:rsidR="00082283" w:rsidRDefault="00082283">
      <w:pPr>
        <w:rPr>
          <w:lang w:eastAsia="zh-CN"/>
        </w:rPr>
      </w:pPr>
    </w:p>
    <w:p w:rsidR="00082283" w:rsidRDefault="008C17BA">
      <w:pPr>
        <w:pStyle w:val="2"/>
        <w:rPr>
          <w:rFonts w:eastAsia="宋体"/>
          <w:lang w:eastAsia="zh-CN"/>
        </w:rPr>
      </w:pPr>
      <w:r>
        <w:rPr>
          <w:rFonts w:eastAsia="宋体"/>
          <w:lang w:eastAsia="zh-CN"/>
        </w:rPr>
        <w:t>RVQoE report</w:t>
      </w:r>
    </w:p>
    <w:p w:rsidR="00082283" w:rsidRDefault="008C17BA">
      <w:pPr>
        <w:pStyle w:val="3"/>
        <w:ind w:left="709" w:hanging="709"/>
        <w:rPr>
          <w:rFonts w:eastAsia="宋体"/>
          <w:lang w:eastAsia="zh-CN"/>
        </w:rPr>
      </w:pPr>
      <w:r>
        <w:rPr>
          <w:rFonts w:eastAsia="宋体"/>
          <w:lang w:eastAsia="zh-CN"/>
        </w:rPr>
        <w:t>Relation with legacy QoE report</w:t>
      </w:r>
    </w:p>
    <w:p w:rsidR="00082283" w:rsidRDefault="00082283">
      <w:pPr>
        <w:rPr>
          <w:lang w:eastAsia="zh-CN"/>
        </w:rPr>
      </w:pP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10: RVQOE and legacy QoE should be reported together</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2: RVQoE and legacy QOE can be reported separately or together</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5: RVQoE and legacy QoE should be reported together.</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3: The RAN visible QoE metrics are reported together with the QoE report container in the interface between the application layer and the AS</w:t>
      </w:r>
    </w:p>
    <w:p w:rsidR="00082283" w:rsidRDefault="008C17BA">
      <w:pPr>
        <w:rPr>
          <w:b/>
          <w:bCs/>
          <w:u w:val="single"/>
          <w:lang w:eastAsia="zh-CN"/>
        </w:rPr>
      </w:pPr>
      <w:r>
        <w:rPr>
          <w:b/>
          <w:bCs/>
          <w:u w:val="single"/>
          <w:lang w:eastAsia="zh-CN"/>
        </w:rPr>
        <w:t>Summary from contributions:</w:t>
      </w:r>
    </w:p>
    <w:p w:rsidR="00082283" w:rsidRDefault="008C17BA">
      <w:pPr>
        <w:rPr>
          <w:lang w:eastAsia="zh-CN"/>
        </w:rPr>
      </w:pPr>
      <w:r>
        <w:rPr>
          <w:lang w:eastAsia="zh-CN"/>
        </w:rPr>
        <w:t>RVQoE and legacy QoE can be reported separately [2], [4]</w:t>
      </w:r>
    </w:p>
    <w:p w:rsidR="00082283" w:rsidRDefault="008C17BA">
      <w:pPr>
        <w:rPr>
          <w:lang w:eastAsia="zh-CN"/>
        </w:rPr>
      </w:pPr>
      <w:r>
        <w:rPr>
          <w:lang w:eastAsia="zh-CN"/>
        </w:rPr>
        <w:t>RVQoE and legacy QoE should be reported together [3], [9], [12]</w:t>
      </w:r>
    </w:p>
    <w:p w:rsidR="00082283" w:rsidRDefault="008C17BA">
      <w:pPr>
        <w:rPr>
          <w:b/>
          <w:bCs/>
          <w:lang w:eastAsia="zh-CN"/>
        </w:rPr>
      </w:pPr>
      <w:r>
        <w:rPr>
          <w:b/>
          <w:bCs/>
          <w:lang w:eastAsia="zh-CN"/>
        </w:rPr>
        <w:lastRenderedPageBreak/>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Together or Separate</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Together</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Justifications provided in Q9.</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rsidR="00082283" w:rsidRDefault="008C17BA">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rsidR="00082283" w:rsidRDefault="008C17BA">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082283">
        <w:tc>
          <w:tcPr>
            <w:tcW w:w="1491" w:type="dxa"/>
            <w:shd w:val="clear" w:color="auto" w:fill="auto"/>
          </w:tcPr>
          <w:p w:rsidR="00082283" w:rsidRDefault="008C17BA">
            <w:r>
              <w:t>TMUS</w:t>
            </w:r>
          </w:p>
        </w:tc>
        <w:tc>
          <w:tcPr>
            <w:tcW w:w="1417" w:type="dxa"/>
          </w:tcPr>
          <w:p w:rsidR="00082283" w:rsidRDefault="008C17BA">
            <w:r>
              <w:t>No Strong view</w:t>
            </w:r>
          </w:p>
        </w:tc>
        <w:tc>
          <w:tcPr>
            <w:tcW w:w="6297" w:type="dxa"/>
            <w:shd w:val="clear" w:color="auto" w:fill="auto"/>
          </w:tcPr>
          <w:p w:rsidR="00082283" w:rsidRDefault="008C17BA">
            <w:r>
              <w:t>However, Separate would provide more flexibility. For example, operator can decide to disable the legacy QoE and only enable RVQoE, or give low priority to legacy QoE reporting</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082283" w:rsidRDefault="008C17BA">
            <w:pPr>
              <w:rPr>
                <w:rFonts w:eastAsiaTheme="minorEastAsia"/>
                <w:lang w:eastAsia="zh-CN"/>
              </w:rPr>
            </w:pPr>
            <w:r>
              <w:rPr>
                <w:rFonts w:eastAsiaTheme="minorEastAsia"/>
                <w:lang w:eastAsia="zh-CN"/>
              </w:rPr>
              <w:t>Both are possible</w:t>
            </w:r>
          </w:p>
        </w:tc>
        <w:tc>
          <w:tcPr>
            <w:tcW w:w="6297" w:type="dxa"/>
            <w:shd w:val="clear" w:color="auto" w:fill="auto"/>
          </w:tcPr>
          <w:p w:rsidR="00082283" w:rsidRDefault="008C17BA">
            <w:pPr>
              <w:rPr>
                <w:rFonts w:eastAsiaTheme="minorEastAsia"/>
                <w:lang w:eastAsia="zh-CN"/>
              </w:rPr>
            </w:pPr>
            <w:r>
              <w:rPr>
                <w:rFonts w:eastAsiaTheme="minorEastAsia"/>
                <w:lang w:eastAsia="zh-CN"/>
              </w:rPr>
              <w:t>We think it depends on the configuration of report interval and trigger event, if the report interval of legacy QoE report is quite long (e.g. report at the end of the session), RVQoE can be reported more frequent than legacy QoE report; if the report interval of legacy QoE report is short enough, RVQoE can be reported together with the legacy QoE report.</w:t>
            </w:r>
          </w:p>
          <w:p w:rsidR="00082283" w:rsidRDefault="008C17BA">
            <w:pPr>
              <w:rPr>
                <w:rFonts w:eastAsiaTheme="minorEastAsia"/>
                <w:lang w:eastAsia="zh-CN"/>
              </w:rPr>
            </w:pPr>
            <w:r>
              <w:rPr>
                <w:rFonts w:eastAsiaTheme="minorEastAsia"/>
                <w:lang w:eastAsia="zh-CN"/>
              </w:rPr>
              <w:t>There’s no need to restrict whether report them together or separately, it depends on the configuration.</w:t>
            </w:r>
          </w:p>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8C17BA">
            <w:pPr>
              <w:rPr>
                <w:rFonts w:eastAsia="宋体"/>
                <w:lang w:eastAsia="zh-CN"/>
              </w:rPr>
            </w:pPr>
            <w:r>
              <w:rPr>
                <w:rFonts w:eastAsia="宋体" w:hint="eastAsia"/>
                <w:lang w:eastAsia="zh-CN"/>
              </w:rPr>
              <w:t>Together</w:t>
            </w:r>
          </w:p>
        </w:tc>
        <w:tc>
          <w:tcPr>
            <w:tcW w:w="6297" w:type="dxa"/>
            <w:shd w:val="clear" w:color="auto" w:fill="auto"/>
          </w:tcPr>
          <w:p w:rsidR="00082283" w:rsidRDefault="008C17BA">
            <w:r>
              <w:rPr>
                <w:rFonts w:eastAsia="宋体" w:hint="eastAsia"/>
                <w:lang w:eastAsia="zh-CN"/>
              </w:rPr>
              <w:t>This would make it easier for the configuration and reporting of RVQoE.</w:t>
            </w:r>
          </w:p>
        </w:tc>
      </w:tr>
      <w:tr w:rsidR="00082283">
        <w:tc>
          <w:tcPr>
            <w:tcW w:w="1491" w:type="dxa"/>
            <w:shd w:val="clear" w:color="auto" w:fill="auto"/>
          </w:tcPr>
          <w:p w:rsidR="00082283" w:rsidRPr="00961658" w:rsidRDefault="00961658">
            <w:pPr>
              <w:rPr>
                <w:rFonts w:eastAsiaTheme="minorEastAsia"/>
                <w:lang w:eastAsia="zh-CN"/>
              </w:rPr>
            </w:pPr>
            <w:r>
              <w:rPr>
                <w:rFonts w:eastAsiaTheme="minorEastAsia" w:hint="eastAsia"/>
                <w:lang w:eastAsia="zh-CN"/>
              </w:rPr>
              <w:t>CMCC</w:t>
            </w:r>
          </w:p>
        </w:tc>
        <w:tc>
          <w:tcPr>
            <w:tcW w:w="1417" w:type="dxa"/>
          </w:tcPr>
          <w:p w:rsidR="00082283" w:rsidRPr="00961658" w:rsidRDefault="00961658">
            <w:pPr>
              <w:rPr>
                <w:rFonts w:eastAsiaTheme="minorEastAsia"/>
                <w:lang w:eastAsia="zh-CN"/>
              </w:rPr>
            </w:pPr>
            <w:r>
              <w:rPr>
                <w:rFonts w:eastAsiaTheme="minorEastAsia" w:hint="eastAsia"/>
                <w:lang w:eastAsia="zh-CN"/>
              </w:rPr>
              <w:t>Both are possible</w:t>
            </w:r>
          </w:p>
        </w:tc>
        <w:tc>
          <w:tcPr>
            <w:tcW w:w="6297" w:type="dxa"/>
            <w:shd w:val="clear" w:color="auto" w:fill="auto"/>
          </w:tcPr>
          <w:p w:rsidR="00082283" w:rsidRDefault="00082283"/>
        </w:tc>
      </w:tr>
      <w:tr w:rsidR="00DB3D83">
        <w:tc>
          <w:tcPr>
            <w:tcW w:w="1491" w:type="dxa"/>
            <w:shd w:val="clear" w:color="auto" w:fill="auto"/>
          </w:tcPr>
          <w:p w:rsidR="00DB3D83" w:rsidRPr="00353078"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353078" w:rsidRDefault="00DB3D83" w:rsidP="00DB3D83">
            <w:pPr>
              <w:rPr>
                <w:rFonts w:eastAsiaTheme="minorEastAsia" w:hint="eastAsia"/>
                <w:lang w:eastAsia="zh-CN"/>
              </w:rPr>
            </w:pPr>
            <w:r>
              <w:rPr>
                <w:rFonts w:eastAsiaTheme="minorEastAsia"/>
                <w:lang w:eastAsia="zh-CN"/>
              </w:rPr>
              <w:t>Separately</w:t>
            </w:r>
          </w:p>
        </w:tc>
        <w:tc>
          <w:tcPr>
            <w:tcW w:w="6297" w:type="dxa"/>
            <w:shd w:val="clear" w:color="auto" w:fill="auto"/>
          </w:tcPr>
          <w:p w:rsidR="00DB3D83" w:rsidRPr="00353078" w:rsidRDefault="00DB3D83" w:rsidP="00DB3D83">
            <w:pPr>
              <w:rPr>
                <w:rFonts w:eastAsiaTheme="minorEastAsia" w:hint="eastAsia"/>
                <w:lang w:eastAsia="zh-CN"/>
              </w:rPr>
            </w:pPr>
            <w:r>
              <w:rPr>
                <w:rFonts w:eastAsiaTheme="minorEastAsia" w:hint="eastAsia"/>
                <w:lang w:eastAsia="zh-CN"/>
              </w:rPr>
              <w:t>W</w:t>
            </w:r>
            <w:r>
              <w:rPr>
                <w:rFonts w:eastAsiaTheme="minorEastAsia"/>
                <w:lang w:eastAsia="zh-CN"/>
              </w:rPr>
              <w:t>e think RVQoE is used for RAN optimization, it should have separate interval with legacy QoE and should be reported separately.</w:t>
            </w:r>
          </w:p>
        </w:tc>
      </w:tr>
    </w:tbl>
    <w:p w:rsidR="00082283" w:rsidRDefault="00082283">
      <w:pPr>
        <w:rPr>
          <w:lang w:eastAsia="zh-CN"/>
        </w:rPr>
      </w:pPr>
    </w:p>
    <w:p w:rsidR="00082283" w:rsidRDefault="008C17BA">
      <w:pPr>
        <w:pStyle w:val="3"/>
        <w:ind w:left="709" w:hanging="709"/>
        <w:rPr>
          <w:lang w:eastAsia="zh-CN"/>
        </w:rPr>
      </w:pPr>
      <w:r>
        <w:rPr>
          <w:rFonts w:eastAsia="宋体"/>
          <w:lang w:eastAsia="zh-CN"/>
        </w:rPr>
        <w:t>PDU session information</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11: There is no need to include PDU session information (e.g., DRB ID, PDU session ID, QoS Flow ID) in the RVQoE report</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[6], Proposal 2: The gNB should be able to identify the DRB concerned by RVQOE reports, which will require reporting of PDU session and QoS flow information from the UE to the gNB.</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4: The DRB information (or QoS flow information) should be included in the QoE report for QoS aware scheduling.</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6: The PDU session information and QoS flow information are reported together with the RAN visible QoE.</w:t>
      </w:r>
    </w:p>
    <w:p w:rsidR="00082283" w:rsidRDefault="008C17BA">
      <w:pPr>
        <w:rPr>
          <w:b/>
          <w:bCs/>
          <w:lang w:eastAsia="zh-CN"/>
        </w:rPr>
      </w:pPr>
      <w:r>
        <w:rPr>
          <w:b/>
          <w:bCs/>
          <w:lang w:eastAsia="zh-CN"/>
        </w:rPr>
        <w:lastRenderedPageBreak/>
        <w:t>Q11: Whether PDU/DRB/QoS flow information should be included in RVQoE report? Should this be deferred to Rel-18 as QoE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No</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Can be discussed in Rel-18</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rsidR="00082283" w:rsidRDefault="008C17BA">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rsidR="00082283" w:rsidRDefault="008C17BA">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Samsung</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082283" w:rsidRDefault="008C17BA">
            <w:pPr>
              <w:rPr>
                <w:rFonts w:eastAsiaTheme="minorEastAsia"/>
                <w:lang w:eastAsia="zh-CN"/>
              </w:rPr>
            </w:pPr>
            <w:r>
              <w:rPr>
                <w:rFonts w:eastAsiaTheme="minorEastAsia"/>
                <w:lang w:eastAsia="zh-CN"/>
              </w:rPr>
              <w:t>The PDU/DRB/QoS flow information is needed, which ID is used can be FFS.</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417" w:type="dxa"/>
          </w:tcPr>
          <w:p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rsidR="00082283" w:rsidRDefault="008C17BA">
            <w:pPr>
              <w:rPr>
                <w:rFonts w:eastAsiaTheme="minorEastAsia"/>
                <w:lang w:eastAsia="zh-CN"/>
              </w:rPr>
            </w:pPr>
            <w:r>
              <w:rPr>
                <w:rFonts w:eastAsia="宋体" w:hint="eastAsia"/>
                <w:lang w:eastAsia="zh-CN"/>
              </w:rPr>
              <w:t xml:space="preserve">We think </w:t>
            </w:r>
            <w:r>
              <w:rPr>
                <w:lang w:eastAsia="zh-CN"/>
              </w:rPr>
              <w:t>PDU/QoS flow information should be included in RVQoE</w:t>
            </w:r>
            <w:r>
              <w:rPr>
                <w:rFonts w:hint="eastAsia"/>
                <w:lang w:eastAsia="zh-CN"/>
              </w:rPr>
              <w:t>.</w:t>
            </w:r>
          </w:p>
        </w:tc>
      </w:tr>
      <w:tr w:rsidR="001A7A3F">
        <w:tc>
          <w:tcPr>
            <w:tcW w:w="1491" w:type="dxa"/>
            <w:shd w:val="clear" w:color="auto" w:fill="auto"/>
          </w:tcPr>
          <w:p w:rsidR="001A7A3F" w:rsidRDefault="001A7A3F">
            <w:pPr>
              <w:rPr>
                <w:rFonts w:eastAsiaTheme="minorEastAsia"/>
                <w:lang w:eastAsia="zh-CN"/>
              </w:rPr>
            </w:pPr>
            <w:r>
              <w:rPr>
                <w:rFonts w:eastAsiaTheme="minorEastAsia" w:hint="eastAsia"/>
                <w:lang w:eastAsia="zh-CN"/>
              </w:rPr>
              <w:t>CMCC</w:t>
            </w:r>
          </w:p>
        </w:tc>
        <w:tc>
          <w:tcPr>
            <w:tcW w:w="1417" w:type="dxa"/>
          </w:tcPr>
          <w:p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rsidR="001A7A3F" w:rsidRDefault="001A7A3F">
            <w:pPr>
              <w:rPr>
                <w:rFonts w:eastAsia="宋体"/>
                <w:lang w:eastAsia="zh-CN"/>
              </w:rPr>
            </w:pPr>
            <w:r>
              <w:rPr>
                <w:rFonts w:eastAsia="宋体" w:hint="eastAsia"/>
                <w:lang w:eastAsia="zh-CN"/>
              </w:rPr>
              <w:t>PDU/DRB/QoS flow info is needed. And we can decide which granularities could be reported as a starting point in R17.</w:t>
            </w:r>
          </w:p>
        </w:tc>
      </w:tr>
      <w:tr w:rsidR="00DB3D83">
        <w:tc>
          <w:tcPr>
            <w:tcW w:w="1491" w:type="dxa"/>
            <w:shd w:val="clear" w:color="auto" w:fill="auto"/>
          </w:tcPr>
          <w:p w:rsidR="00DB3D83" w:rsidRPr="00AA05C2"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AA05C2"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 to PDU</w:t>
            </w:r>
          </w:p>
        </w:tc>
        <w:tc>
          <w:tcPr>
            <w:tcW w:w="6297" w:type="dxa"/>
            <w:shd w:val="clear" w:color="auto" w:fill="auto"/>
          </w:tcPr>
          <w:p w:rsidR="00DB3D83" w:rsidRDefault="00DB3D83" w:rsidP="00DB3D83">
            <w:pPr>
              <w:rPr>
                <w:sz w:val="21"/>
                <w:szCs w:val="21"/>
              </w:rPr>
            </w:pPr>
            <w:r>
              <w:rPr>
                <w:sz w:val="21"/>
                <w:szCs w:val="21"/>
              </w:rPr>
              <w:t>We think PDU session ID (list) can be visible for RAN. RAN can know the correlation for DRB and PDU session.</w:t>
            </w:r>
          </w:p>
          <w:p w:rsidR="00DB3D83" w:rsidRDefault="00DB3D83" w:rsidP="00DB3D83">
            <w:r>
              <w:rPr>
                <w:sz w:val="21"/>
                <w:szCs w:val="21"/>
              </w:rPr>
              <w:t>It is not for MR-DC, it is RVQoE for RAN optimization, and should be supported in R17.</w:t>
            </w:r>
          </w:p>
        </w:tc>
      </w:tr>
    </w:tbl>
    <w:p w:rsidR="00082283" w:rsidRDefault="008C17BA">
      <w:pPr>
        <w:pStyle w:val="2"/>
        <w:rPr>
          <w:rFonts w:eastAsia="宋体"/>
          <w:lang w:eastAsia="zh-CN"/>
        </w:rPr>
      </w:pPr>
      <w:r>
        <w:rPr>
          <w:rFonts w:eastAsia="宋体"/>
          <w:lang w:eastAsia="zh-CN"/>
        </w:rPr>
        <w:t>Mobility Support for RVQoE</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rsidR="00082283" w:rsidRDefault="008C17BA">
      <w:pPr>
        <w:rPr>
          <w:b/>
          <w:bCs/>
          <w:lang w:eastAsia="zh-CN"/>
        </w:rPr>
      </w:pPr>
      <w:r>
        <w:rPr>
          <w:b/>
          <w:bCs/>
          <w:lang w:eastAsia="zh-CN"/>
        </w:rPr>
        <w:t>Q12: Whether RVQoE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082283">
            <w:pPr>
              <w:widowControl w:val="0"/>
              <w:rPr>
                <w:rFonts w:eastAsiaTheme="minorEastAsia"/>
                <w:lang w:eastAsia="zh-CN"/>
              </w:rPr>
            </w:pP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lastRenderedPageBreak/>
              <w:t>Huawei</w:t>
            </w:r>
          </w:p>
        </w:tc>
        <w:tc>
          <w:tcPr>
            <w:tcW w:w="1417" w:type="dxa"/>
          </w:tcPr>
          <w:p w:rsidR="00082283" w:rsidRDefault="008C17BA">
            <w:pPr>
              <w:rPr>
                <w:rFonts w:eastAsiaTheme="minorEastAsia"/>
                <w:lang w:eastAsia="zh-CN"/>
              </w:rPr>
            </w:pPr>
            <w:r>
              <w:rPr>
                <w:rFonts w:eastAsiaTheme="minorEastAsia"/>
                <w:lang w:eastAsia="zh-CN"/>
              </w:rPr>
              <w:t>Yes, but</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Since visible metrics are mainly for the RAN node to check and evaluate the resource usage, we are not sure if this target RAN node is happy to do that or not, if target RAN is willing to do that, it could configure by itself, according to the received QoE measurement configuration.</w:t>
            </w:r>
          </w:p>
          <w:p w:rsidR="00082283" w:rsidRDefault="008C17BA">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retrieval. Therefore the target node can know the RAN visible QoE configuration from the source node. It does not have any impact on RAN3.  </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r>
              <w:rPr>
                <w:rFonts w:eastAsiaTheme="minorEastAsia"/>
                <w:lang w:eastAsia="zh-CN"/>
              </w:rPr>
              <w:t xml:space="preserve">Samsung </w:t>
            </w:r>
          </w:p>
        </w:tc>
        <w:tc>
          <w:tcPr>
            <w:tcW w:w="1417" w:type="dxa"/>
          </w:tcPr>
          <w:p w:rsidR="00082283" w:rsidRDefault="008C17BA">
            <w:r>
              <w:rPr>
                <w:rFonts w:eastAsiaTheme="minorEastAsia" w:hint="eastAsia"/>
                <w:lang w:eastAsia="zh-CN"/>
              </w:rPr>
              <w:t>N</w:t>
            </w:r>
            <w:r>
              <w:rPr>
                <w:rFonts w:eastAsiaTheme="minorEastAsia"/>
                <w:lang w:eastAsia="zh-CN"/>
              </w:rPr>
              <w:t>o</w:t>
            </w:r>
          </w:p>
        </w:tc>
        <w:tc>
          <w:tcPr>
            <w:tcW w:w="6297" w:type="dxa"/>
            <w:shd w:val="clear" w:color="auto" w:fill="auto"/>
          </w:tcPr>
          <w:p w:rsidR="00082283" w:rsidRDefault="008C17BA">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rsidR="00082283" w:rsidRDefault="008C17BA">
            <w:pPr>
              <w:rPr>
                <w:rFonts w:eastAsiaTheme="minorEastAsia"/>
                <w:lang w:eastAsia="zh-CN"/>
              </w:rPr>
            </w:pPr>
            <w:r>
              <w:rPr>
                <w:rFonts w:eastAsiaTheme="minorEastAsia"/>
                <w:lang w:eastAsia="zh-CN"/>
              </w:rPr>
              <w:t>So there’s no need to transfer the RVQoE configuration 1 of gNB1 to gNB2 which may have RVQoE configuration 2 itself.</w:t>
            </w:r>
          </w:p>
          <w:p w:rsidR="00082283" w:rsidRDefault="008C17BA">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rsidR="00082283" w:rsidRDefault="008C17BA">
            <w:r>
              <w:rPr>
                <w:rFonts w:eastAsiaTheme="minorEastAsia"/>
                <w:lang w:eastAsia="zh-CN"/>
              </w:rPr>
              <w:t>And of course, there’s no need to kept RVQoE configuration when UE enters into RRC_INACTIVE state.</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417" w:type="dxa"/>
          </w:tcPr>
          <w:p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rsidR="00082283" w:rsidRDefault="008C17BA">
            <w:pPr>
              <w:rPr>
                <w:rFonts w:eastAsiaTheme="minorEastAsia"/>
                <w:lang w:eastAsia="zh-CN"/>
              </w:rPr>
            </w:pPr>
            <w:r>
              <w:rPr>
                <w:rFonts w:eastAsia="宋体" w:hint="eastAsia"/>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rsidR="001A7A3F">
        <w:tc>
          <w:tcPr>
            <w:tcW w:w="1491" w:type="dxa"/>
            <w:shd w:val="clear" w:color="auto" w:fill="auto"/>
          </w:tcPr>
          <w:p w:rsidR="001A7A3F" w:rsidRDefault="001A7A3F">
            <w:pPr>
              <w:rPr>
                <w:rFonts w:eastAsiaTheme="minorEastAsia"/>
                <w:lang w:eastAsia="zh-CN"/>
              </w:rPr>
            </w:pPr>
            <w:r>
              <w:rPr>
                <w:rFonts w:eastAsiaTheme="minorEastAsia" w:hint="eastAsia"/>
                <w:lang w:eastAsia="zh-CN"/>
              </w:rPr>
              <w:t>CMCC</w:t>
            </w:r>
          </w:p>
        </w:tc>
        <w:tc>
          <w:tcPr>
            <w:tcW w:w="1417" w:type="dxa"/>
          </w:tcPr>
          <w:p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rsidR="001A7A3F" w:rsidRDefault="001A7A3F">
            <w:pPr>
              <w:rPr>
                <w:rFonts w:eastAsia="宋体"/>
                <w:lang w:eastAsia="zh-CN"/>
              </w:rPr>
            </w:pPr>
            <w:r>
              <w:rPr>
                <w:rFonts w:eastAsia="宋体" w:hint="eastAsia"/>
                <w:lang w:eastAsia="zh-CN"/>
              </w:rPr>
              <w:t>The target could refer to config at source, and reconfigure if needed.</w:t>
            </w:r>
          </w:p>
        </w:tc>
      </w:tr>
      <w:tr w:rsidR="00DB3D83">
        <w:tc>
          <w:tcPr>
            <w:tcW w:w="1491" w:type="dxa"/>
            <w:shd w:val="clear" w:color="auto" w:fill="auto"/>
          </w:tcPr>
          <w:p w:rsidR="00DB3D83" w:rsidRPr="00FB11CC"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FB11CC"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DB3D83" w:rsidRDefault="00DB3D83" w:rsidP="00DB3D83">
            <w:pPr>
              <w:rPr>
                <w:rFonts w:eastAsia="宋体" w:hint="eastAsia"/>
                <w:lang w:eastAsia="zh-CN"/>
              </w:rPr>
            </w:pPr>
          </w:p>
        </w:tc>
      </w:tr>
    </w:tbl>
    <w:p w:rsidR="00082283" w:rsidRDefault="00082283">
      <w:pPr>
        <w:rPr>
          <w:lang w:eastAsia="zh-CN"/>
        </w:rPr>
      </w:pPr>
    </w:p>
    <w:p w:rsidR="00082283" w:rsidRDefault="008C17BA">
      <w:pPr>
        <w:rPr>
          <w:lang w:eastAsia="zh-CN"/>
        </w:rPr>
      </w:pPr>
      <w:r>
        <w:rPr>
          <w:lang w:eastAsia="zh-CN"/>
        </w:rPr>
        <w:t>Further, the following proposals were made on propagation of RVQoE report:</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5: RAN visible QoE report should be transmitted on Xn for scheduling optimization or handover optimization.</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lastRenderedPageBreak/>
        <w:t>[3], Proposal 13: RVQoE report can be signaled from the target to the source node after a successful handover</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9: Sending the RAN visible QoE report from the target node to the source node can be discussed in SON/MDT WID.</w:t>
      </w:r>
    </w:p>
    <w:p w:rsidR="00082283" w:rsidRDefault="008C17BA">
      <w:pPr>
        <w:rPr>
          <w:lang w:eastAsia="zh-CN"/>
        </w:rPr>
      </w:pPr>
      <w:r>
        <w:rPr>
          <w:lang w:eastAsia="zh-CN"/>
        </w:rPr>
        <w:t>Since companies have consensus, the following is proposed.</w:t>
      </w:r>
    </w:p>
    <w:p w:rsidR="00082283" w:rsidRDefault="008C17BA">
      <w:pPr>
        <w:rPr>
          <w:lang w:eastAsia="zh-CN"/>
        </w:rPr>
      </w:pPr>
      <w:r>
        <w:rPr>
          <w:b/>
          <w:bCs/>
          <w:lang w:eastAsia="zh-CN"/>
        </w:rPr>
        <w:t>Moderator Proposal 6:</w:t>
      </w:r>
      <w:r>
        <w:rPr>
          <w:lang w:eastAsia="zh-CN"/>
        </w:rPr>
        <w:t xml:space="preserve"> The RAN visible QoE report can be signalled from the target to the source node after a successful handover.</w:t>
      </w:r>
    </w:p>
    <w:p w:rsidR="00082283" w:rsidRDefault="008C17BA">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082283">
            <w:pPr>
              <w:widowControl w:val="0"/>
              <w:rPr>
                <w:rFonts w:eastAsiaTheme="minorEastAsia"/>
                <w:lang w:eastAsia="zh-CN"/>
              </w:rPr>
            </w:pP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lang w:eastAsia="zh-CN"/>
              </w:rPr>
              <w:t>Not sure</w:t>
            </w:r>
          </w:p>
        </w:tc>
        <w:tc>
          <w:tcPr>
            <w:tcW w:w="6297" w:type="dxa"/>
            <w:shd w:val="clear" w:color="auto" w:fill="auto"/>
          </w:tcPr>
          <w:p w:rsidR="00082283" w:rsidRDefault="008C17BA">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r>
              <w:rPr>
                <w:rFonts w:eastAsiaTheme="minorEastAsia"/>
                <w:lang w:eastAsia="zh-CN"/>
              </w:rPr>
              <w:t>Samsung</w:t>
            </w:r>
          </w:p>
        </w:tc>
        <w:tc>
          <w:tcPr>
            <w:tcW w:w="1417" w:type="dxa"/>
          </w:tcPr>
          <w:p w:rsidR="00082283" w:rsidRDefault="008C17BA">
            <w:r>
              <w:rPr>
                <w:rFonts w:eastAsiaTheme="minorEastAsia" w:hint="eastAsia"/>
                <w:lang w:eastAsia="zh-CN"/>
              </w:rPr>
              <w:t>Y</w:t>
            </w:r>
            <w:r>
              <w:rPr>
                <w:rFonts w:eastAsiaTheme="minorEastAsia"/>
                <w:lang w:eastAsia="zh-CN"/>
              </w:rPr>
              <w:t>es</w:t>
            </w:r>
          </w:p>
        </w:tc>
        <w:tc>
          <w:tcPr>
            <w:tcW w:w="6297" w:type="dxa"/>
            <w:shd w:val="clear" w:color="auto" w:fill="auto"/>
          </w:tcPr>
          <w:p w:rsidR="00082283" w:rsidRDefault="008C17BA">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rsidR="00082283" w:rsidRDefault="008C17BA">
            <w:r>
              <w:rPr>
                <w:rFonts w:eastAsiaTheme="minorEastAsia"/>
                <w:lang w:eastAsia="zh-CN"/>
              </w:rPr>
              <w:t xml:space="preserve">This topic is definitely in the QoE WI scope. </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417" w:type="dxa"/>
          </w:tcPr>
          <w:p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rsidR="00082283" w:rsidRDefault="008C17BA">
            <w:pPr>
              <w:rPr>
                <w:rFonts w:eastAsiaTheme="minorEastAsia"/>
                <w:lang w:eastAsia="zh-CN"/>
              </w:rPr>
            </w:pPr>
            <w:r>
              <w:rPr>
                <w:rFonts w:eastAsia="宋体" w:hint="eastAsia"/>
                <w:lang w:eastAsia="zh-CN"/>
              </w:rPr>
              <w:t>see Q12 comments.</w:t>
            </w:r>
          </w:p>
        </w:tc>
      </w:tr>
      <w:tr w:rsidR="00FB6D15">
        <w:tc>
          <w:tcPr>
            <w:tcW w:w="1491" w:type="dxa"/>
            <w:shd w:val="clear" w:color="auto" w:fill="auto"/>
          </w:tcPr>
          <w:p w:rsidR="00FB6D15" w:rsidRDefault="00FB6D15">
            <w:pPr>
              <w:rPr>
                <w:rFonts w:eastAsiaTheme="minorEastAsia"/>
                <w:lang w:eastAsia="zh-CN"/>
              </w:rPr>
            </w:pPr>
            <w:r>
              <w:rPr>
                <w:rFonts w:eastAsiaTheme="minorEastAsia" w:hint="eastAsia"/>
                <w:lang w:eastAsia="zh-CN"/>
              </w:rPr>
              <w:t>CMCC</w:t>
            </w:r>
          </w:p>
        </w:tc>
        <w:tc>
          <w:tcPr>
            <w:tcW w:w="1417" w:type="dxa"/>
          </w:tcPr>
          <w:p w:rsidR="00FB6D15" w:rsidRDefault="00FB6D15">
            <w:pPr>
              <w:rPr>
                <w:rFonts w:eastAsiaTheme="minorEastAsia"/>
                <w:lang w:eastAsia="zh-CN"/>
              </w:rPr>
            </w:pPr>
            <w:r>
              <w:rPr>
                <w:rFonts w:eastAsiaTheme="minorEastAsia" w:hint="eastAsia"/>
                <w:lang w:eastAsia="zh-CN"/>
              </w:rPr>
              <w:t>Yes</w:t>
            </w:r>
          </w:p>
        </w:tc>
        <w:tc>
          <w:tcPr>
            <w:tcW w:w="6297" w:type="dxa"/>
            <w:shd w:val="clear" w:color="auto" w:fill="auto"/>
          </w:tcPr>
          <w:p w:rsidR="00FB6D15" w:rsidRDefault="00FB6D15">
            <w:pPr>
              <w:rPr>
                <w:rFonts w:eastAsia="宋体"/>
                <w:lang w:eastAsia="zh-CN"/>
              </w:rPr>
            </w:pPr>
          </w:p>
        </w:tc>
      </w:tr>
      <w:tr w:rsidR="00DB3D83">
        <w:tc>
          <w:tcPr>
            <w:tcW w:w="1491" w:type="dxa"/>
            <w:shd w:val="clear" w:color="auto" w:fill="auto"/>
          </w:tcPr>
          <w:p w:rsidR="00DB3D83" w:rsidRPr="00FB11CC"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FB11CC"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DB3D83" w:rsidRDefault="00DB3D83" w:rsidP="00DB3D83">
            <w:pPr>
              <w:rPr>
                <w:rFonts w:eastAsia="宋体"/>
                <w:lang w:eastAsia="zh-CN"/>
              </w:rPr>
            </w:pPr>
          </w:p>
        </w:tc>
      </w:tr>
    </w:tbl>
    <w:p w:rsidR="00082283" w:rsidRDefault="00082283">
      <w:pPr>
        <w:rPr>
          <w:lang w:eastAsia="zh-CN"/>
        </w:rPr>
      </w:pPr>
    </w:p>
    <w:p w:rsidR="00082283" w:rsidRDefault="008C17BA">
      <w:pPr>
        <w:pStyle w:val="2"/>
        <w:rPr>
          <w:lang w:val="en-GB"/>
        </w:rPr>
      </w:pPr>
      <w:r>
        <w:rPr>
          <w:lang w:val="en-GB"/>
        </w:rPr>
        <w:t>Which RVQoE metrics can NG-RAN configure?</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1: The OAM sends a list of the available RVQoE metrics to the RAN node, outside the legacy QoE configuration container.</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[3], Proposal 14:  NG-RAN can conclude which RVQoE metrics are available to be collected from the UE via UE capability signaling and the service type configured for the UE (no need for OAM to configure this explicitly in the QoE configuration container)</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lastRenderedPageBreak/>
        <w:t>[4], Proposal 1: RAN can conclude the metrics from the UE capability indication and the service type configured for the UE</w:t>
      </w:r>
    </w:p>
    <w:p w:rsidR="00082283" w:rsidRDefault="008C17BA">
      <w:pPr>
        <w:rPr>
          <w:b/>
          <w:bCs/>
          <w:lang w:val="en-GB"/>
        </w:rPr>
      </w:pPr>
      <w:r>
        <w:rPr>
          <w:b/>
          <w:bCs/>
          <w:lang w:val="en-GB"/>
        </w:rPr>
        <w:t>Q14: Which option do you prefer?</w:t>
      </w:r>
    </w:p>
    <w:p w:rsidR="00082283" w:rsidRDefault="008C17BA">
      <w:pPr>
        <w:rPr>
          <w:b/>
          <w:bCs/>
          <w:lang w:val="en-GB"/>
        </w:rPr>
      </w:pPr>
      <w:r>
        <w:rPr>
          <w:b/>
          <w:bCs/>
          <w:lang w:val="en-GB"/>
        </w:rPr>
        <w:t xml:space="preserve">Option 1: NG-RAN configures RVQoE for only those metrics which are configured as part of legacy QoE configuration (needs OAM indication to NG-RAN) </w:t>
      </w:r>
    </w:p>
    <w:p w:rsidR="00082283" w:rsidRDefault="008C17BA">
      <w:pPr>
        <w:rPr>
          <w:b/>
          <w:bCs/>
          <w:lang w:val="en-GB"/>
        </w:rPr>
      </w:pPr>
      <w:r>
        <w:rPr>
          <w:b/>
          <w:bCs/>
          <w:lang w:val="en-GB"/>
        </w:rPr>
        <w:t>Option 2: NG-RAN can configure any RVQoE metric without the knowledge of legacy QoE metrics configured</w:t>
      </w:r>
    </w:p>
    <w:p w:rsidR="00082283" w:rsidRDefault="008C17BA">
      <w:pPr>
        <w:contextualSpacing/>
        <w:rPr>
          <w:lang w:val="en-GB"/>
        </w:rPr>
      </w:pPr>
      <w:r>
        <w:rPr>
          <w:lang w:val="en-GB"/>
        </w:rPr>
        <w:t>An example is provided below:</w:t>
      </w:r>
    </w:p>
    <w:p w:rsidR="00082283" w:rsidRDefault="008C17BA">
      <w:pPr>
        <w:pStyle w:val="af"/>
        <w:numPr>
          <w:ilvl w:val="0"/>
          <w:numId w:val="6"/>
        </w:numPr>
        <w:ind w:firstLineChars="0"/>
        <w:contextualSpacing/>
        <w:rPr>
          <w:sz w:val="22"/>
          <w:szCs w:val="22"/>
        </w:rPr>
      </w:pPr>
      <w:r>
        <w:rPr>
          <w:sz w:val="22"/>
          <w:szCs w:val="22"/>
        </w:rPr>
        <w:t>Suppose UE indicates capability to collect RVQoE metrics 1, 2 and 3 for service Type A.</w:t>
      </w:r>
    </w:p>
    <w:p w:rsidR="00082283" w:rsidRDefault="008C17BA">
      <w:pPr>
        <w:pStyle w:val="af"/>
        <w:numPr>
          <w:ilvl w:val="0"/>
          <w:numId w:val="6"/>
        </w:numPr>
        <w:ind w:firstLineChars="0"/>
        <w:contextualSpacing/>
        <w:rPr>
          <w:sz w:val="22"/>
          <w:szCs w:val="22"/>
        </w:rPr>
      </w:pPr>
      <w:r>
        <w:rPr>
          <w:sz w:val="22"/>
          <w:szCs w:val="22"/>
        </w:rPr>
        <w:t>OAM configures legacy QoE metrics 1, 2 for service Type A</w:t>
      </w:r>
    </w:p>
    <w:p w:rsidR="00082283" w:rsidRDefault="008C17BA">
      <w:pPr>
        <w:pStyle w:val="af"/>
        <w:numPr>
          <w:ilvl w:val="0"/>
          <w:numId w:val="6"/>
        </w:numPr>
        <w:ind w:firstLineChars="0"/>
        <w:contextualSpacing/>
        <w:rPr>
          <w:sz w:val="22"/>
          <w:szCs w:val="22"/>
        </w:rPr>
      </w:pPr>
      <w:r>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Option 1 or 2</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See comments</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rsidR="00082283" w:rsidRDefault="008C17BA">
            <w:pPr>
              <w:widowControl w:val="0"/>
              <w:rPr>
                <w:rFonts w:eastAsiaTheme="minorEastAsia"/>
                <w:szCs w:val="22"/>
                <w:lang w:eastAsia="zh-CN"/>
              </w:rPr>
            </w:pPr>
            <w:r>
              <w:rPr>
                <w:rFonts w:eastAsiaTheme="minorEastAsia"/>
                <w:szCs w:val="22"/>
                <w:lang w:eastAsia="zh-CN"/>
              </w:rPr>
              <w:t>We seek some clarifications on Option 1 as well:</w:t>
            </w:r>
          </w:p>
          <w:p w:rsidR="00082283" w:rsidRDefault="008C17BA">
            <w:pPr>
              <w:pStyle w:val="af"/>
              <w:widowControl w:val="0"/>
              <w:numPr>
                <w:ilvl w:val="0"/>
                <w:numId w:val="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rsidR="00082283" w:rsidRDefault="008C17BA">
            <w:pPr>
              <w:pStyle w:val="af"/>
              <w:widowControl w:val="0"/>
              <w:numPr>
                <w:ilvl w:val="0"/>
                <w:numId w:val="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Huawei</w:t>
            </w:r>
          </w:p>
        </w:tc>
        <w:tc>
          <w:tcPr>
            <w:tcW w:w="1417" w:type="dxa"/>
          </w:tcPr>
          <w:p w:rsidR="00082283" w:rsidRDefault="008C17BA">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rsidR="00082283" w:rsidRDefault="008C17BA">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rsidR="00082283" w:rsidRDefault="008C17BA">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082283">
        <w:tc>
          <w:tcPr>
            <w:tcW w:w="1491" w:type="dxa"/>
            <w:shd w:val="clear" w:color="auto" w:fill="auto"/>
          </w:tcPr>
          <w:p w:rsidR="00082283" w:rsidRDefault="008C17BA">
            <w:r>
              <w:t>TMUS</w:t>
            </w:r>
          </w:p>
        </w:tc>
        <w:tc>
          <w:tcPr>
            <w:tcW w:w="1417" w:type="dxa"/>
          </w:tcPr>
          <w:p w:rsidR="00082283" w:rsidRDefault="008C17BA">
            <w:r>
              <w:t>Prefer option 1</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Samsung</w:t>
            </w:r>
          </w:p>
        </w:tc>
        <w:tc>
          <w:tcPr>
            <w:tcW w:w="1417" w:type="dxa"/>
          </w:tcPr>
          <w:p w:rsidR="00082283" w:rsidRDefault="008C17BA">
            <w:pPr>
              <w:rPr>
                <w:rFonts w:eastAsiaTheme="minorEastAsia"/>
                <w:lang w:eastAsia="zh-CN"/>
              </w:rPr>
            </w:pPr>
            <w:r>
              <w:rPr>
                <w:rFonts w:eastAsiaTheme="minorEastAsia"/>
                <w:lang w:eastAsia="zh-CN"/>
              </w:rPr>
              <w:t>Option 1</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8C17BA">
            <w:pPr>
              <w:rPr>
                <w:rFonts w:eastAsia="宋体"/>
                <w:lang w:eastAsia="zh-CN"/>
              </w:rPr>
            </w:pPr>
            <w:r>
              <w:rPr>
                <w:rFonts w:eastAsia="宋体" w:hint="eastAsia"/>
                <w:lang w:eastAsia="zh-CN"/>
              </w:rPr>
              <w:t>Prefer Option 1</w:t>
            </w:r>
          </w:p>
        </w:tc>
        <w:tc>
          <w:tcPr>
            <w:tcW w:w="6297" w:type="dxa"/>
            <w:shd w:val="clear" w:color="auto" w:fill="auto"/>
          </w:tcPr>
          <w:p w:rsidR="00082283" w:rsidRDefault="008C17BA">
            <w:r>
              <w:rPr>
                <w:rFonts w:eastAsia="宋体" w:hint="eastAsia"/>
                <w:lang w:eastAsia="zh-CN"/>
              </w:rPr>
              <w:t xml:space="preserve">Prefer Option 1. By Option 2, if RAN selects a metric not configured in legacy QoE, the UE app layer would be pushed to start </w:t>
            </w:r>
            <w:r>
              <w:rPr>
                <w:rFonts w:eastAsia="宋体" w:hint="eastAsia"/>
                <w:lang w:eastAsia="zh-CN"/>
              </w:rPr>
              <w:lastRenderedPageBreak/>
              <w:t>new measurement only for RVQoE, which is not preferred.</w:t>
            </w:r>
          </w:p>
        </w:tc>
      </w:tr>
      <w:tr w:rsidR="00082283">
        <w:tc>
          <w:tcPr>
            <w:tcW w:w="1491" w:type="dxa"/>
            <w:shd w:val="clear" w:color="auto" w:fill="auto"/>
          </w:tcPr>
          <w:p w:rsidR="00082283" w:rsidRPr="00FB6D15" w:rsidRDefault="00FB6D15">
            <w:pPr>
              <w:rPr>
                <w:rFonts w:eastAsiaTheme="minorEastAsia"/>
                <w:lang w:eastAsia="zh-CN"/>
              </w:rPr>
            </w:pPr>
            <w:r>
              <w:rPr>
                <w:rFonts w:eastAsiaTheme="minorEastAsia" w:hint="eastAsia"/>
                <w:lang w:eastAsia="zh-CN"/>
              </w:rPr>
              <w:lastRenderedPageBreak/>
              <w:t>CMCC</w:t>
            </w:r>
          </w:p>
        </w:tc>
        <w:tc>
          <w:tcPr>
            <w:tcW w:w="1417" w:type="dxa"/>
          </w:tcPr>
          <w:p w:rsidR="00082283" w:rsidRPr="00FB6D15" w:rsidRDefault="00082283">
            <w:pPr>
              <w:rPr>
                <w:rFonts w:eastAsiaTheme="minorEastAsia"/>
                <w:lang w:eastAsia="zh-CN"/>
              </w:rPr>
            </w:pPr>
          </w:p>
        </w:tc>
        <w:tc>
          <w:tcPr>
            <w:tcW w:w="6297" w:type="dxa"/>
            <w:shd w:val="clear" w:color="auto" w:fill="auto"/>
          </w:tcPr>
          <w:p w:rsidR="00082283" w:rsidRPr="001C3FCD" w:rsidRDefault="001C3FCD">
            <w:pPr>
              <w:rPr>
                <w:rFonts w:eastAsiaTheme="minorEastAsia"/>
                <w:lang w:eastAsia="zh-CN"/>
              </w:rPr>
            </w:pPr>
            <w:r>
              <w:rPr>
                <w:rFonts w:eastAsiaTheme="minorEastAsia" w:hint="eastAsia"/>
                <w:lang w:eastAsia="zh-CN"/>
              </w:rPr>
              <w:t>Depends on what metrics we can report in RVQoE report.</w:t>
            </w:r>
          </w:p>
        </w:tc>
      </w:tr>
      <w:tr w:rsidR="00DB3D83">
        <w:tc>
          <w:tcPr>
            <w:tcW w:w="1491" w:type="dxa"/>
            <w:shd w:val="clear" w:color="auto" w:fill="auto"/>
          </w:tcPr>
          <w:p w:rsidR="00DB3D83" w:rsidRPr="00B65F0F"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B65F0F" w:rsidRDefault="00DB3D83" w:rsidP="00DB3D83">
            <w:pPr>
              <w:rPr>
                <w:rFonts w:eastAsiaTheme="minorEastAsia" w:hint="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rsidR="00DB3D83" w:rsidRPr="00B65F0F" w:rsidRDefault="00DB3D83" w:rsidP="00DB3D83">
            <w:pPr>
              <w:rPr>
                <w:rFonts w:eastAsiaTheme="minorEastAsia" w:hint="eastAsia"/>
                <w:lang w:eastAsia="zh-CN"/>
              </w:rPr>
            </w:pPr>
            <w:r>
              <w:rPr>
                <w:rFonts w:eastAsiaTheme="minorEastAsia" w:hint="eastAsia"/>
                <w:lang w:eastAsia="zh-CN"/>
              </w:rPr>
              <w:t>R</w:t>
            </w:r>
            <w:r>
              <w:rPr>
                <w:rFonts w:eastAsiaTheme="minorEastAsia"/>
                <w:lang w:eastAsia="zh-CN"/>
              </w:rPr>
              <w:t>VQoE should be a subset of legacy QoE metrics that configured by OAM.</w:t>
            </w:r>
          </w:p>
        </w:tc>
      </w:tr>
    </w:tbl>
    <w:p w:rsidR="00082283" w:rsidRDefault="00082283">
      <w:pPr>
        <w:rPr>
          <w:lang w:val="en-GB"/>
        </w:rPr>
      </w:pPr>
    </w:p>
    <w:p w:rsidR="00082283" w:rsidRDefault="00082283">
      <w:pPr>
        <w:rPr>
          <w:lang w:val="en-GB"/>
        </w:rPr>
      </w:pPr>
    </w:p>
    <w:p w:rsidR="00082283" w:rsidRDefault="008C17BA">
      <w:pPr>
        <w:pStyle w:val="2"/>
        <w:rPr>
          <w:lang w:val="en-GB"/>
        </w:rPr>
      </w:pPr>
      <w:r>
        <w:rPr>
          <w:lang w:val="en-GB"/>
        </w:rPr>
        <w:t>Misc topics</w:t>
      </w:r>
    </w:p>
    <w:p w:rsidR="00082283" w:rsidRDefault="008C17BA">
      <w:pPr>
        <w:pStyle w:val="3"/>
        <w:rPr>
          <w:lang w:val="en-GB"/>
        </w:rPr>
      </w:pPr>
      <w:r>
        <w:rPr>
          <w:lang w:eastAsia="zh-CN"/>
        </w:rPr>
        <w:t>RVQoE handling at RAN overload</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8: A common indicator is used to pause/resume both legacy QoE and RVQoE configurations i.e., there is no support to pause/resume a list of RVQoE configurations while not pausing/resuming corresponding legacy QoE configurations</w:t>
      </w:r>
    </w:p>
    <w:p w:rsidR="00082283" w:rsidRDefault="008C17BA">
      <w:pPr>
        <w:rPr>
          <w:b/>
          <w:bCs/>
          <w:lang w:eastAsia="zh-CN"/>
        </w:rPr>
      </w:pPr>
      <w:r>
        <w:rPr>
          <w:b/>
          <w:bCs/>
          <w:lang w:eastAsia="zh-CN"/>
        </w:rPr>
        <w:t>Q15: Do companies agree on the above two proposals on RVQoE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082283">
            <w:pPr>
              <w:widowControl w:val="0"/>
              <w:rPr>
                <w:rFonts w:eastAsiaTheme="minorEastAsia"/>
                <w:lang w:eastAsia="zh-CN"/>
              </w:rPr>
            </w:pP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Samsung</w:t>
            </w:r>
          </w:p>
        </w:tc>
        <w:tc>
          <w:tcPr>
            <w:tcW w:w="1417" w:type="dxa"/>
          </w:tcPr>
          <w:p w:rsidR="00082283" w:rsidRDefault="008C17BA">
            <w:pPr>
              <w:rPr>
                <w:rFonts w:eastAsiaTheme="minorEastAsia"/>
                <w:lang w:eastAsia="zh-CN"/>
              </w:rPr>
            </w:pPr>
            <w:r>
              <w:rPr>
                <w:rFonts w:eastAsiaTheme="minorEastAsia"/>
                <w:lang w:eastAsia="zh-CN"/>
              </w:rPr>
              <w:t>Depends on Q9 and Q10</w:t>
            </w:r>
          </w:p>
        </w:tc>
        <w:tc>
          <w:tcPr>
            <w:tcW w:w="6297" w:type="dxa"/>
            <w:shd w:val="clear" w:color="auto" w:fill="auto"/>
          </w:tcPr>
          <w:p w:rsidR="00082283" w:rsidRDefault="008C17BA">
            <w:pPr>
              <w:rPr>
                <w:rFonts w:eastAsiaTheme="minorEastAsia"/>
                <w:lang w:eastAsia="zh-CN"/>
              </w:rPr>
            </w:pPr>
            <w:r>
              <w:rPr>
                <w:rFonts w:eastAsiaTheme="minorEastAsia"/>
                <w:lang w:eastAsia="zh-CN"/>
              </w:rPr>
              <w:t>If SRB4 is used for RVQoE and RVQoE report together with legacy QoE report, the P7 and P8 can be agreed.</w:t>
            </w:r>
          </w:p>
          <w:p w:rsidR="00082283" w:rsidRDefault="008C17BA">
            <w:pPr>
              <w:rPr>
                <w:rFonts w:eastAsiaTheme="minorEastAsia"/>
                <w:lang w:eastAsia="zh-CN"/>
              </w:rPr>
            </w:pPr>
            <w:r>
              <w:rPr>
                <w:rFonts w:eastAsiaTheme="minorEastAsia"/>
                <w:lang w:eastAsia="zh-CN"/>
              </w:rPr>
              <w:t>If RVQoE report has higher priority or report separately from legacy QoE report, we need further discuss.</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417" w:type="dxa"/>
          </w:tcPr>
          <w:p w:rsidR="00082283" w:rsidRDefault="008C17BA">
            <w:pPr>
              <w:rPr>
                <w:rFonts w:eastAsiaTheme="minorEastAsia"/>
                <w:lang w:eastAsia="zh-CN"/>
              </w:rPr>
            </w:pPr>
            <w:r>
              <w:rPr>
                <w:rFonts w:eastAsiaTheme="minorEastAsia" w:hint="eastAsia"/>
                <w:lang w:eastAsia="zh-CN"/>
              </w:rPr>
              <w:t>FFS</w:t>
            </w:r>
          </w:p>
        </w:tc>
        <w:tc>
          <w:tcPr>
            <w:tcW w:w="6297" w:type="dxa"/>
            <w:shd w:val="clear" w:color="auto" w:fill="auto"/>
          </w:tcPr>
          <w:p w:rsidR="00082283" w:rsidRDefault="008C17BA">
            <w:pPr>
              <w:rPr>
                <w:rFonts w:eastAsiaTheme="minorEastAsia"/>
                <w:lang w:eastAsia="zh-CN"/>
              </w:rPr>
            </w:pPr>
            <w:r>
              <w:rPr>
                <w:rFonts w:eastAsia="宋体" w:hint="eastAsia"/>
                <w:lang w:eastAsia="zh-CN"/>
              </w:rPr>
              <w:t>Maybe the above two proposals can be FFS, suggest to discuss these as enhancements in R18.</w:t>
            </w:r>
          </w:p>
        </w:tc>
      </w:tr>
      <w:tr w:rsidR="001C3FCD">
        <w:tc>
          <w:tcPr>
            <w:tcW w:w="1491" w:type="dxa"/>
            <w:shd w:val="clear" w:color="auto" w:fill="auto"/>
          </w:tcPr>
          <w:p w:rsidR="001C3FCD" w:rsidRDefault="001C3FCD">
            <w:pPr>
              <w:rPr>
                <w:rFonts w:eastAsiaTheme="minorEastAsia"/>
                <w:lang w:eastAsia="zh-CN"/>
              </w:rPr>
            </w:pPr>
            <w:r>
              <w:rPr>
                <w:rFonts w:eastAsiaTheme="minorEastAsia" w:hint="eastAsia"/>
                <w:lang w:eastAsia="zh-CN"/>
              </w:rPr>
              <w:t>CMCC</w:t>
            </w:r>
          </w:p>
        </w:tc>
        <w:tc>
          <w:tcPr>
            <w:tcW w:w="1417" w:type="dxa"/>
          </w:tcPr>
          <w:p w:rsidR="001C3FCD" w:rsidRDefault="001C3FCD">
            <w:pPr>
              <w:rPr>
                <w:rFonts w:eastAsiaTheme="minorEastAsia"/>
                <w:lang w:eastAsia="zh-CN"/>
              </w:rPr>
            </w:pPr>
          </w:p>
        </w:tc>
        <w:tc>
          <w:tcPr>
            <w:tcW w:w="6297" w:type="dxa"/>
            <w:shd w:val="clear" w:color="auto" w:fill="auto"/>
          </w:tcPr>
          <w:p w:rsidR="001C3FCD" w:rsidRDefault="001C3FCD">
            <w:pPr>
              <w:rPr>
                <w:rFonts w:eastAsia="宋体"/>
                <w:lang w:eastAsia="zh-CN"/>
              </w:rPr>
            </w:pPr>
            <w:r>
              <w:rPr>
                <w:rFonts w:eastAsia="宋体" w:hint="eastAsia"/>
                <w:lang w:eastAsia="zh-CN"/>
              </w:rPr>
              <w:t>We can accept to agree on these to make progress.</w:t>
            </w:r>
          </w:p>
        </w:tc>
      </w:tr>
      <w:tr w:rsidR="00DB3D83">
        <w:tc>
          <w:tcPr>
            <w:tcW w:w="1491" w:type="dxa"/>
            <w:shd w:val="clear" w:color="auto" w:fill="auto"/>
          </w:tcPr>
          <w:p w:rsidR="00DB3D83" w:rsidRPr="00B32C69" w:rsidRDefault="00DB3D83" w:rsidP="00DB3D83">
            <w:pPr>
              <w:rPr>
                <w:rFonts w:eastAsiaTheme="minorEastAsia" w:hint="eastAsia"/>
                <w:lang w:eastAsia="zh-CN"/>
              </w:rPr>
            </w:pPr>
            <w:r>
              <w:rPr>
                <w:rFonts w:eastAsiaTheme="minorEastAsia" w:hint="eastAsia"/>
                <w:lang w:eastAsia="zh-CN"/>
              </w:rPr>
              <w:t>Chi</w:t>
            </w:r>
            <w:r>
              <w:rPr>
                <w:rFonts w:eastAsiaTheme="minorEastAsia"/>
                <w:lang w:eastAsia="zh-CN"/>
              </w:rPr>
              <w:t>na Unicom</w:t>
            </w:r>
          </w:p>
        </w:tc>
        <w:tc>
          <w:tcPr>
            <w:tcW w:w="1417" w:type="dxa"/>
          </w:tcPr>
          <w:p w:rsidR="00DB3D83" w:rsidRPr="00B32C69"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DB3D83" w:rsidRDefault="00DB3D83" w:rsidP="00DB3D83">
            <w:pPr>
              <w:rPr>
                <w:rFonts w:eastAsia="宋体" w:hint="eastAsia"/>
                <w:lang w:eastAsia="zh-CN"/>
              </w:rPr>
            </w:pPr>
          </w:p>
        </w:tc>
      </w:tr>
    </w:tbl>
    <w:p w:rsidR="00082283" w:rsidRDefault="00082283">
      <w:pPr>
        <w:rPr>
          <w:lang w:val="en-GB"/>
        </w:rPr>
      </w:pPr>
    </w:p>
    <w:p w:rsidR="00082283" w:rsidRDefault="008C17BA">
      <w:pPr>
        <w:pStyle w:val="3"/>
        <w:rPr>
          <w:lang w:val="en-GB"/>
        </w:rPr>
      </w:pPr>
      <w:r>
        <w:rPr>
          <w:lang w:eastAsia="zh-CN"/>
        </w:rPr>
        <w:t>Other topics</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2: The alignment between radio-related measurements and RVQoE measurements is supported.</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lastRenderedPageBreak/>
        <w:t>[2], Proposal 3: RAN3 to discuss the support for per-slice RVQoE and RVQoE handling at RAN overload once the basic solution (for QoE measurements) has been defined.</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[3], Proposal 17: Per-slice RVQOE and alignment of RVQOE with radio-related measurements can be discussed post progress on the corresponding topics for the legacy QoE</w:t>
      </w:r>
    </w:p>
    <w:p w:rsidR="00082283" w:rsidRDefault="008C17BA">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rsidR="00082283" w:rsidRDefault="008C17BA">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Postpone</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Can be discussed in the next meeting</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082283" w:rsidRDefault="008C17BA">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ZTE</w:t>
            </w:r>
          </w:p>
        </w:tc>
        <w:tc>
          <w:tcPr>
            <w:tcW w:w="1417" w:type="dxa"/>
          </w:tcPr>
          <w:p w:rsidR="00082283" w:rsidRDefault="008C17BA">
            <w:pPr>
              <w:rPr>
                <w:rFonts w:eastAsiaTheme="minorEastAsia"/>
                <w:lang w:eastAsia="zh-CN"/>
              </w:rPr>
            </w:pPr>
            <w:r>
              <w:rPr>
                <w:rFonts w:eastAsiaTheme="minorEastAsia" w:hint="eastAsia"/>
                <w:lang w:eastAsia="zh-CN"/>
              </w:rPr>
              <w:t>Postpone</w:t>
            </w:r>
          </w:p>
        </w:tc>
        <w:tc>
          <w:tcPr>
            <w:tcW w:w="6297" w:type="dxa"/>
            <w:shd w:val="clear" w:color="auto" w:fill="auto"/>
          </w:tcPr>
          <w:p w:rsidR="00082283" w:rsidRDefault="00082283"/>
        </w:tc>
      </w:tr>
      <w:tr w:rsidR="001C3FCD">
        <w:tc>
          <w:tcPr>
            <w:tcW w:w="1491" w:type="dxa"/>
            <w:shd w:val="clear" w:color="auto" w:fill="auto"/>
          </w:tcPr>
          <w:p w:rsidR="001C3FCD" w:rsidRDefault="001C3FCD">
            <w:pPr>
              <w:rPr>
                <w:rFonts w:eastAsiaTheme="minorEastAsia"/>
                <w:lang w:eastAsia="zh-CN"/>
              </w:rPr>
            </w:pPr>
            <w:r>
              <w:rPr>
                <w:rFonts w:eastAsiaTheme="minorEastAsia" w:hint="eastAsia"/>
                <w:lang w:eastAsia="zh-CN"/>
              </w:rPr>
              <w:t>CMCC</w:t>
            </w:r>
          </w:p>
        </w:tc>
        <w:tc>
          <w:tcPr>
            <w:tcW w:w="1417" w:type="dxa"/>
          </w:tcPr>
          <w:p w:rsid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rsidR="001C3FCD" w:rsidRDefault="001C3FCD"/>
        </w:tc>
      </w:tr>
      <w:tr w:rsidR="00DB3D83">
        <w:tc>
          <w:tcPr>
            <w:tcW w:w="1491" w:type="dxa"/>
            <w:shd w:val="clear" w:color="auto" w:fill="auto"/>
          </w:tcPr>
          <w:p w:rsidR="00DB3D83" w:rsidRPr="00EA7CCA" w:rsidRDefault="00DB3D83" w:rsidP="00DB3D83">
            <w:pPr>
              <w:rPr>
                <w:rFonts w:eastAsiaTheme="minorEastAsia" w:hint="eastAsia"/>
                <w:lang w:eastAsia="zh-CN"/>
              </w:rPr>
            </w:pPr>
            <w:r>
              <w:rPr>
                <w:rFonts w:eastAsiaTheme="minorEastAsia"/>
                <w:lang w:eastAsia="zh-CN"/>
              </w:rPr>
              <w:t>China Unicom</w:t>
            </w:r>
          </w:p>
        </w:tc>
        <w:tc>
          <w:tcPr>
            <w:tcW w:w="1417" w:type="dxa"/>
          </w:tcPr>
          <w:p w:rsidR="00DB3D83" w:rsidRPr="00EA7CCA"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DB3D83" w:rsidRPr="00EA7CCA" w:rsidRDefault="00DB3D83" w:rsidP="00DB3D83">
            <w:pPr>
              <w:rPr>
                <w:rFonts w:eastAsiaTheme="minorEastAsia" w:hint="eastAsia"/>
                <w:lang w:eastAsia="zh-CN"/>
              </w:rPr>
            </w:pPr>
            <w:r>
              <w:rPr>
                <w:rFonts w:eastAsiaTheme="minorEastAsia" w:hint="eastAsia"/>
                <w:lang w:eastAsia="zh-CN"/>
              </w:rPr>
              <w:t>A</w:t>
            </w:r>
            <w:r>
              <w:rPr>
                <w:rFonts w:eastAsiaTheme="minorEastAsia"/>
                <w:lang w:eastAsia="zh-CN"/>
              </w:rPr>
              <w:t>gree with Huawei</w:t>
            </w:r>
          </w:p>
        </w:tc>
      </w:tr>
    </w:tbl>
    <w:p w:rsidR="00082283" w:rsidRDefault="00082283">
      <w:pPr>
        <w:rPr>
          <w:lang w:val="en-GB"/>
        </w:rPr>
      </w:pPr>
    </w:p>
    <w:p w:rsidR="00082283" w:rsidRDefault="008C17BA">
      <w:pPr>
        <w:pStyle w:val="3"/>
        <w:rPr>
          <w:lang w:val="en-GB"/>
        </w:rPr>
      </w:pPr>
      <w:r>
        <w:rPr>
          <w:lang w:val="en-GB"/>
        </w:rPr>
        <w:t>Stage-3</w:t>
      </w:r>
    </w:p>
    <w:p w:rsidR="00082283" w:rsidRDefault="008C17BA">
      <w:pPr>
        <w:rPr>
          <w:lang w:val="en-GB"/>
        </w:rPr>
      </w:pPr>
      <w:r>
        <w:rPr>
          <w:lang w:val="en-GB"/>
        </w:rPr>
        <w:t>QoE information transfer over F1 was already agreed last meeting. We can discuss the draft CR this meeting.</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6: QoE information should be transmitted on F1 for scheduling purpose.</w:t>
      </w:r>
    </w:p>
    <w:p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7: RAN3 agree the CR for TS 38.473 in [8] to support QoE information transfer.</w:t>
      </w:r>
    </w:p>
    <w:p w:rsidR="00082283" w:rsidRDefault="008C17BA">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082283" w:rsidRDefault="008C17BA">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082283">
        <w:tc>
          <w:tcPr>
            <w:tcW w:w="1491" w:type="dxa"/>
            <w:shd w:val="clear" w:color="auto" w:fill="auto"/>
          </w:tcPr>
          <w:p w:rsidR="00082283" w:rsidRDefault="008C17BA">
            <w:r>
              <w:t>TMUS</w:t>
            </w:r>
          </w:p>
        </w:tc>
        <w:tc>
          <w:tcPr>
            <w:tcW w:w="1417" w:type="dxa"/>
          </w:tcPr>
          <w:p w:rsidR="00082283" w:rsidRDefault="008C17BA">
            <w:r>
              <w:t>Yes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082283" w:rsidRDefault="008C17BA">
            <w:pPr>
              <w:rPr>
                <w:rFonts w:eastAsiaTheme="minorEastAsia"/>
                <w:lang w:eastAsia="zh-CN"/>
              </w:rPr>
            </w:pPr>
            <w:r>
              <w:rPr>
                <w:rFonts w:eastAsiaTheme="minorEastAsia"/>
                <w:lang w:eastAsia="zh-CN"/>
              </w:rPr>
              <w:t>Yes</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082283"/>
        </w:tc>
        <w:tc>
          <w:tcPr>
            <w:tcW w:w="6297" w:type="dxa"/>
            <w:shd w:val="clear" w:color="auto" w:fill="auto"/>
          </w:tcPr>
          <w:p w:rsidR="00082283" w:rsidRDefault="008C17BA">
            <w:r>
              <w:rPr>
                <w:rFonts w:eastAsia="宋体" w:hint="eastAsia"/>
                <w:lang w:eastAsia="zh-CN"/>
              </w:rPr>
              <w:t>OK for P6, the detail of stage3 is FFS.</w:t>
            </w:r>
          </w:p>
        </w:tc>
      </w:tr>
      <w:tr w:rsidR="00082283">
        <w:tc>
          <w:tcPr>
            <w:tcW w:w="1491" w:type="dxa"/>
            <w:shd w:val="clear" w:color="auto" w:fill="auto"/>
          </w:tcPr>
          <w:p w:rsidR="00082283" w:rsidRPr="001C3FCD" w:rsidRDefault="001C3FCD">
            <w:pPr>
              <w:rPr>
                <w:rFonts w:eastAsiaTheme="minorEastAsia"/>
                <w:lang w:eastAsia="zh-CN"/>
              </w:rPr>
            </w:pPr>
            <w:r>
              <w:rPr>
                <w:rFonts w:eastAsiaTheme="minorEastAsia" w:hint="eastAsia"/>
                <w:lang w:eastAsia="zh-CN"/>
              </w:rPr>
              <w:t>CMCC</w:t>
            </w:r>
          </w:p>
        </w:tc>
        <w:tc>
          <w:tcPr>
            <w:tcW w:w="1417" w:type="dxa"/>
          </w:tcPr>
          <w:p w:rsidR="00082283" w:rsidRP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rsidR="00082283" w:rsidRDefault="00082283"/>
        </w:tc>
      </w:tr>
      <w:tr w:rsidR="00DB3D83">
        <w:tc>
          <w:tcPr>
            <w:tcW w:w="1491" w:type="dxa"/>
            <w:shd w:val="clear" w:color="auto" w:fill="auto"/>
          </w:tcPr>
          <w:p w:rsidR="00DB3D83" w:rsidRPr="00B32C69" w:rsidRDefault="00DB3D83" w:rsidP="00DB3D83">
            <w:pPr>
              <w:rPr>
                <w:rFonts w:eastAsiaTheme="minorEastAsia" w:hint="eastAsia"/>
                <w:lang w:eastAsia="zh-CN"/>
              </w:rPr>
            </w:pPr>
            <w:r>
              <w:rPr>
                <w:rFonts w:eastAsiaTheme="minorEastAsia" w:hint="eastAsia"/>
                <w:lang w:eastAsia="zh-CN"/>
              </w:rPr>
              <w:t>C</w:t>
            </w:r>
            <w:r>
              <w:rPr>
                <w:rFonts w:eastAsiaTheme="minorEastAsia"/>
                <w:lang w:eastAsia="zh-CN"/>
              </w:rPr>
              <w:t>hina Unicom</w:t>
            </w:r>
          </w:p>
        </w:tc>
        <w:tc>
          <w:tcPr>
            <w:tcW w:w="1417" w:type="dxa"/>
          </w:tcPr>
          <w:p w:rsidR="00DB3D83" w:rsidRPr="00B32C69" w:rsidRDefault="00DB3D83" w:rsidP="00DB3D8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DB3D83" w:rsidRDefault="00DB3D83" w:rsidP="00DB3D83"/>
        </w:tc>
      </w:tr>
    </w:tbl>
    <w:p w:rsidR="00082283" w:rsidRDefault="00082283">
      <w:pPr>
        <w:rPr>
          <w:lang w:val="en-GB"/>
        </w:rPr>
      </w:pPr>
    </w:p>
    <w:p w:rsidR="00082283" w:rsidRDefault="008C17BA">
      <w:pPr>
        <w:pStyle w:val="2"/>
        <w:rPr>
          <w:lang w:val="en-GB"/>
        </w:rPr>
      </w:pPr>
      <w:r>
        <w:rPr>
          <w:lang w:val="en-GB"/>
        </w:rPr>
        <w:t>LSs to other groups</w:t>
      </w:r>
    </w:p>
    <w:p w:rsidR="00082283" w:rsidRDefault="008C17BA">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rsidR="00082283" w:rsidRDefault="008C17BA">
      <w:pPr>
        <w:rPr>
          <w:b/>
          <w:bCs/>
          <w:szCs w:val="22"/>
          <w:lang w:val="en-GB"/>
        </w:rPr>
      </w:pPr>
      <w:r>
        <w:rPr>
          <w:b/>
          <w:bCs/>
          <w:lang w:val="en-GB"/>
        </w:rPr>
        <w:t xml:space="preserve">Q18: </w:t>
      </w:r>
      <w:r>
        <w:rPr>
          <w:b/>
          <w:bCs/>
          <w:szCs w:val="22"/>
          <w:lang w:val="en-GB"/>
        </w:rPr>
        <w:t>Which of the following LSs are needed to be sent?</w:t>
      </w:r>
    </w:p>
    <w:p w:rsidR="00082283" w:rsidRDefault="008C17BA">
      <w:pPr>
        <w:pStyle w:val="af"/>
        <w:numPr>
          <w:ilvl w:val="0"/>
          <w:numId w:val="8"/>
        </w:numPr>
        <w:ind w:firstLineChars="0"/>
        <w:rPr>
          <w:b/>
          <w:bCs/>
          <w:sz w:val="22"/>
          <w:szCs w:val="22"/>
        </w:rPr>
      </w:pPr>
      <w:r>
        <w:rPr>
          <w:b/>
          <w:bCs/>
          <w:sz w:val="22"/>
          <w:szCs w:val="22"/>
        </w:rPr>
        <w:t>LS to CT1 requesting to provide the AT commands for RVQoE configuration and report between the UE Application layer and UE AS</w:t>
      </w:r>
    </w:p>
    <w:p w:rsidR="00082283" w:rsidRDefault="008C17BA">
      <w:pPr>
        <w:pStyle w:val="af"/>
        <w:numPr>
          <w:ilvl w:val="0"/>
          <w:numId w:val="8"/>
        </w:numPr>
        <w:ind w:firstLineChars="0"/>
        <w:rPr>
          <w:b/>
          <w:bCs/>
          <w:sz w:val="22"/>
          <w:szCs w:val="22"/>
        </w:rPr>
      </w:pPr>
      <w:r>
        <w:rPr>
          <w:b/>
          <w:bCs/>
          <w:sz w:val="22"/>
          <w:szCs w:val="22"/>
        </w:rPr>
        <w:t xml:space="preserve">LS to SA4 to check if any spec impact is needed to support RVQoE </w:t>
      </w:r>
    </w:p>
    <w:p w:rsidR="00082283" w:rsidRDefault="008C17BA">
      <w:pPr>
        <w:pStyle w:val="af"/>
        <w:numPr>
          <w:ilvl w:val="0"/>
          <w:numId w:val="8"/>
        </w:numPr>
        <w:ind w:firstLineChars="0"/>
        <w:rPr>
          <w:b/>
          <w:bCs/>
          <w:sz w:val="22"/>
          <w:szCs w:val="22"/>
        </w:rPr>
      </w:pPr>
      <w:r>
        <w:rPr>
          <w:b/>
          <w:bCs/>
          <w:sz w:val="22"/>
          <w:szCs w:val="22"/>
        </w:rPr>
        <w:t>LS to RAN2 on further agreements on RVQoE configuration and RVQoE metrics and RVQoE values (if agreed)</w:t>
      </w:r>
    </w:p>
    <w:p w:rsidR="00082283" w:rsidRDefault="008C17BA">
      <w:pPr>
        <w:pStyle w:val="af"/>
        <w:numPr>
          <w:ilvl w:val="0"/>
          <w:numId w:val="8"/>
        </w:numPr>
        <w:ind w:firstLineChars="0"/>
        <w:rPr>
          <w:b/>
          <w:bCs/>
          <w:sz w:val="22"/>
          <w:szCs w:val="22"/>
        </w:rPr>
      </w:pPr>
      <w:r>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tc>
          <w:tcPr>
            <w:tcW w:w="1491" w:type="dxa"/>
            <w:shd w:val="clear" w:color="auto" w:fill="auto"/>
          </w:tcPr>
          <w:p w:rsidR="00082283" w:rsidRDefault="008C17BA">
            <w:pPr>
              <w:rPr>
                <w:b/>
                <w:bCs/>
              </w:rPr>
            </w:pPr>
            <w:r>
              <w:rPr>
                <w:b/>
                <w:bCs/>
              </w:rPr>
              <w:t>Company</w:t>
            </w:r>
          </w:p>
        </w:tc>
        <w:tc>
          <w:tcPr>
            <w:tcW w:w="1417" w:type="dxa"/>
          </w:tcPr>
          <w:p w:rsidR="00082283" w:rsidRDefault="008C17BA">
            <w:pPr>
              <w:rPr>
                <w:rFonts w:eastAsia="Segoe UI"/>
                <w:b/>
                <w:bCs/>
                <w:lang w:eastAsia="zh-CN"/>
              </w:rPr>
            </w:pPr>
            <w:r>
              <w:rPr>
                <w:rFonts w:eastAsia="Segoe UI"/>
                <w:b/>
                <w:bCs/>
                <w:lang w:eastAsia="zh-CN"/>
              </w:rPr>
              <w:t>Yes/No on LSs i)-iv)</w:t>
            </w:r>
          </w:p>
        </w:tc>
        <w:tc>
          <w:tcPr>
            <w:tcW w:w="6297" w:type="dxa"/>
            <w:shd w:val="clear" w:color="auto" w:fill="auto"/>
          </w:tcPr>
          <w:p w:rsidR="00082283" w:rsidRDefault="008C17BA">
            <w:pPr>
              <w:rPr>
                <w:b/>
                <w:bCs/>
              </w:rPr>
            </w:pPr>
            <w:r>
              <w:rPr>
                <w:b/>
                <w:bCs/>
              </w:rPr>
              <w:t>Comment</w:t>
            </w:r>
          </w:p>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Qualcomm</w:t>
            </w:r>
          </w:p>
        </w:tc>
        <w:tc>
          <w:tcPr>
            <w:tcW w:w="1417" w:type="dxa"/>
          </w:tcPr>
          <w:p w:rsidR="00082283" w:rsidRDefault="008C17BA">
            <w:pPr>
              <w:rPr>
                <w:rFonts w:eastAsiaTheme="minorEastAsia"/>
                <w:lang w:eastAsia="zh-CN"/>
              </w:rPr>
            </w:pPr>
            <w:r>
              <w:rPr>
                <w:rFonts w:eastAsiaTheme="minorEastAsia"/>
                <w:lang w:eastAsia="zh-CN"/>
              </w:rPr>
              <w:t>Except iv)</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OK on LS i)-iii). Details can be decided in Phase-II.</w:t>
            </w:r>
          </w:p>
          <w:p w:rsidR="00082283" w:rsidRDefault="008C17BA">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rsidR="00082283" w:rsidRDefault="008C17BA">
            <w:pPr>
              <w:pStyle w:val="a9"/>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rsidR="00082283" w:rsidRDefault="008C17BA">
            <w:pPr>
              <w:pStyle w:val="a9"/>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rsidR="00082283" w:rsidRDefault="008C17BA">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082283">
        <w:tc>
          <w:tcPr>
            <w:tcW w:w="1491" w:type="dxa"/>
            <w:shd w:val="clear" w:color="auto" w:fill="auto"/>
          </w:tcPr>
          <w:p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082283" w:rsidRDefault="008C17BA">
            <w:pPr>
              <w:rPr>
                <w:rFonts w:eastAsiaTheme="minorEastAsia"/>
                <w:lang w:eastAsia="zh-CN"/>
              </w:rPr>
            </w:pPr>
            <w:r>
              <w:rPr>
                <w:rFonts w:eastAsiaTheme="minorEastAsia"/>
                <w:lang w:eastAsia="zh-CN"/>
              </w:rPr>
              <w:t>iii&amp;iv.</w:t>
            </w:r>
          </w:p>
        </w:tc>
        <w:tc>
          <w:tcPr>
            <w:tcW w:w="6297" w:type="dxa"/>
            <w:shd w:val="clear" w:color="auto" w:fill="auto"/>
          </w:tcPr>
          <w:p w:rsidR="00082283" w:rsidRDefault="008C17BA">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082283">
        <w:tc>
          <w:tcPr>
            <w:tcW w:w="1491" w:type="dxa"/>
            <w:shd w:val="clear" w:color="auto" w:fill="auto"/>
          </w:tcPr>
          <w:p w:rsidR="00082283" w:rsidRDefault="008C17BA">
            <w:r>
              <w:lastRenderedPageBreak/>
              <w:t>TMUS</w:t>
            </w:r>
          </w:p>
        </w:tc>
        <w:tc>
          <w:tcPr>
            <w:tcW w:w="1417" w:type="dxa"/>
          </w:tcPr>
          <w:p w:rsidR="00082283" w:rsidRDefault="008C17BA">
            <w:r>
              <w:t>i, ii and iii</w:t>
            </w:r>
          </w:p>
        </w:tc>
        <w:tc>
          <w:tcPr>
            <w:tcW w:w="6297" w:type="dxa"/>
            <w:shd w:val="clear" w:color="auto" w:fill="auto"/>
          </w:tcPr>
          <w:p w:rsidR="00082283" w:rsidRDefault="00082283"/>
        </w:tc>
      </w:tr>
      <w:tr w:rsidR="00082283">
        <w:tc>
          <w:tcPr>
            <w:tcW w:w="1491" w:type="dxa"/>
            <w:shd w:val="clear" w:color="auto" w:fill="auto"/>
          </w:tcPr>
          <w:p w:rsidR="00082283" w:rsidRDefault="008C17BA">
            <w:pPr>
              <w:rPr>
                <w:rFonts w:eastAsiaTheme="minorEastAsia"/>
                <w:lang w:eastAsia="zh-CN"/>
              </w:rPr>
            </w:pPr>
            <w:r>
              <w:rPr>
                <w:rFonts w:eastAsiaTheme="minorEastAsia"/>
                <w:lang w:eastAsia="zh-CN"/>
              </w:rPr>
              <w:t>Samsung</w:t>
            </w:r>
          </w:p>
        </w:tc>
        <w:tc>
          <w:tcPr>
            <w:tcW w:w="1417" w:type="dxa"/>
          </w:tcPr>
          <w:p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all</w:t>
            </w:r>
          </w:p>
        </w:tc>
        <w:tc>
          <w:tcPr>
            <w:tcW w:w="6297" w:type="dxa"/>
            <w:shd w:val="clear" w:color="auto" w:fill="auto"/>
          </w:tcPr>
          <w:p w:rsidR="00082283" w:rsidRDefault="008C17BA">
            <w:pPr>
              <w:rPr>
                <w:rFonts w:eastAsiaTheme="minorEastAsia"/>
                <w:lang w:eastAsia="zh-CN"/>
              </w:rPr>
            </w:pPr>
            <w:r>
              <w:rPr>
                <w:rFonts w:eastAsiaTheme="minorEastAsia"/>
                <w:lang w:eastAsia="zh-CN"/>
              </w:rPr>
              <w:t xml:space="preserve">Agree with HW about we can have a common LS </w:t>
            </w:r>
          </w:p>
        </w:tc>
      </w:tr>
      <w:tr w:rsidR="00082283">
        <w:tc>
          <w:tcPr>
            <w:tcW w:w="1491" w:type="dxa"/>
            <w:shd w:val="clear" w:color="auto" w:fill="auto"/>
          </w:tcPr>
          <w:p w:rsidR="00082283" w:rsidRDefault="008C17BA">
            <w:pPr>
              <w:rPr>
                <w:rFonts w:eastAsia="宋体"/>
                <w:lang w:eastAsia="zh-CN"/>
              </w:rPr>
            </w:pPr>
            <w:r>
              <w:rPr>
                <w:rFonts w:eastAsia="宋体" w:hint="eastAsia"/>
                <w:lang w:eastAsia="zh-CN"/>
              </w:rPr>
              <w:t>ZTE</w:t>
            </w:r>
          </w:p>
        </w:tc>
        <w:tc>
          <w:tcPr>
            <w:tcW w:w="1417" w:type="dxa"/>
          </w:tcPr>
          <w:p w:rsidR="00082283" w:rsidRDefault="008C17BA">
            <w:pPr>
              <w:rPr>
                <w:rFonts w:eastAsia="宋体"/>
                <w:lang w:eastAsia="zh-CN"/>
              </w:rPr>
            </w:pPr>
            <w:r>
              <w:rPr>
                <w:rFonts w:eastAsia="宋体" w:hint="eastAsia"/>
                <w:lang w:eastAsia="zh-CN"/>
              </w:rPr>
              <w:t>Yes on i) ii)</w:t>
            </w:r>
          </w:p>
        </w:tc>
        <w:tc>
          <w:tcPr>
            <w:tcW w:w="6297" w:type="dxa"/>
            <w:shd w:val="clear" w:color="auto" w:fill="auto"/>
          </w:tcPr>
          <w:p w:rsidR="00082283" w:rsidRDefault="008C17BA">
            <w:r>
              <w:rPr>
                <w:rFonts w:eastAsia="宋体" w:hint="eastAsia"/>
                <w:lang w:eastAsia="zh-CN"/>
              </w:rPr>
              <w:t>We submitted a draft LS to SA4 this time and we are glad to provide a draft LS for ii) in phase II if needed, based on the progress at this meeting.</w:t>
            </w:r>
          </w:p>
        </w:tc>
      </w:tr>
      <w:tr w:rsidR="00082283">
        <w:tc>
          <w:tcPr>
            <w:tcW w:w="1491" w:type="dxa"/>
            <w:shd w:val="clear" w:color="auto" w:fill="auto"/>
          </w:tcPr>
          <w:p w:rsidR="00082283" w:rsidRPr="001C3FCD" w:rsidRDefault="001C3FCD">
            <w:pPr>
              <w:rPr>
                <w:rFonts w:eastAsiaTheme="minorEastAsia"/>
                <w:lang w:eastAsia="zh-CN"/>
              </w:rPr>
            </w:pPr>
            <w:r>
              <w:rPr>
                <w:rFonts w:eastAsiaTheme="minorEastAsia" w:hint="eastAsia"/>
                <w:lang w:eastAsia="zh-CN"/>
              </w:rPr>
              <w:t>CMCC</w:t>
            </w:r>
          </w:p>
        </w:tc>
        <w:tc>
          <w:tcPr>
            <w:tcW w:w="1417" w:type="dxa"/>
          </w:tcPr>
          <w:p w:rsidR="00082283" w:rsidRPr="001C3FCD" w:rsidRDefault="001C3FCD">
            <w:pPr>
              <w:rPr>
                <w:rFonts w:eastAsiaTheme="minorEastAsia"/>
                <w:lang w:eastAsia="zh-CN"/>
              </w:rPr>
            </w:pPr>
            <w:r>
              <w:rPr>
                <w:rFonts w:eastAsiaTheme="minorEastAsia" w:hint="eastAsia"/>
                <w:lang w:eastAsia="zh-CN"/>
              </w:rPr>
              <w:t>Yes to all</w:t>
            </w:r>
          </w:p>
        </w:tc>
        <w:tc>
          <w:tcPr>
            <w:tcW w:w="6297" w:type="dxa"/>
            <w:shd w:val="clear" w:color="auto" w:fill="auto"/>
          </w:tcPr>
          <w:p w:rsidR="00082283" w:rsidRDefault="00082283"/>
        </w:tc>
      </w:tr>
      <w:tr w:rsidR="00DB3D83">
        <w:tc>
          <w:tcPr>
            <w:tcW w:w="1491" w:type="dxa"/>
            <w:shd w:val="clear" w:color="auto" w:fill="auto"/>
          </w:tcPr>
          <w:p w:rsidR="00DB3D83" w:rsidRPr="00B32C69" w:rsidRDefault="00DB3D83" w:rsidP="00DB3D83">
            <w:pPr>
              <w:rPr>
                <w:rFonts w:eastAsiaTheme="minorEastAsia" w:hint="eastAsia"/>
                <w:lang w:eastAsia="zh-CN"/>
              </w:rPr>
            </w:pPr>
            <w:bookmarkStart w:id="0" w:name="_GoBack" w:colFirst="0" w:colLast="0"/>
            <w:r>
              <w:rPr>
                <w:rFonts w:eastAsiaTheme="minorEastAsia" w:hint="eastAsia"/>
                <w:lang w:eastAsia="zh-CN"/>
              </w:rPr>
              <w:t>C</w:t>
            </w:r>
            <w:r>
              <w:rPr>
                <w:rFonts w:eastAsiaTheme="minorEastAsia"/>
                <w:lang w:eastAsia="zh-CN"/>
              </w:rPr>
              <w:t>hina Unicom</w:t>
            </w:r>
          </w:p>
        </w:tc>
        <w:tc>
          <w:tcPr>
            <w:tcW w:w="1417" w:type="dxa"/>
          </w:tcPr>
          <w:p w:rsidR="00DB3D83" w:rsidRDefault="00DB3D83" w:rsidP="00DB3D83">
            <w:r>
              <w:t>ii and iii</w:t>
            </w:r>
          </w:p>
        </w:tc>
        <w:tc>
          <w:tcPr>
            <w:tcW w:w="6297" w:type="dxa"/>
            <w:shd w:val="clear" w:color="auto" w:fill="auto"/>
          </w:tcPr>
          <w:p w:rsidR="00DB3D83" w:rsidRDefault="00DB3D83" w:rsidP="00DB3D83"/>
        </w:tc>
      </w:tr>
      <w:bookmarkEnd w:id="0"/>
    </w:tbl>
    <w:p w:rsidR="00082283" w:rsidRDefault="00082283">
      <w:pPr>
        <w:rPr>
          <w:lang w:val="en-GB"/>
        </w:rPr>
      </w:pPr>
    </w:p>
    <w:p w:rsidR="00082283" w:rsidRDefault="008C17BA">
      <w:pPr>
        <w:pStyle w:val="1"/>
      </w:pPr>
      <w:r>
        <w:t>Conclusion, Recommendations [if needed]</w:t>
      </w:r>
    </w:p>
    <w:p w:rsidR="00082283" w:rsidRDefault="008C17BA">
      <w:r>
        <w:t>If needed</w:t>
      </w:r>
    </w:p>
    <w:p w:rsidR="00082283" w:rsidRDefault="008C17BA">
      <w:pPr>
        <w:pStyle w:val="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082283">
        <w:tc>
          <w:tcPr>
            <w:tcW w:w="1222" w:type="dxa"/>
            <w:tcBorders>
              <w:top w:val="single" w:sz="8" w:space="0" w:color="A3A3A3"/>
              <w:left w:val="single" w:sz="8" w:space="0" w:color="A3A3A3"/>
              <w:bottom w:val="single" w:sz="8" w:space="0" w:color="A3A3A3"/>
              <w:right w:val="single" w:sz="8" w:space="0" w:color="A3A3A3"/>
            </w:tcBorders>
            <w:shd w:val="clear" w:color="auto" w:fill="CCFF99"/>
          </w:tcPr>
          <w:p w:rsidR="00082283" w:rsidRDefault="00082283">
            <w:pPr>
              <w:pStyle w:val="a9"/>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 </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15" w:history="1">
              <w:r w:rsidR="008C17BA">
                <w:rPr>
                  <w:rStyle w:val="ad"/>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16" w:history="1">
              <w:r w:rsidR="008C17BA">
                <w:rPr>
                  <w:rStyle w:val="ad"/>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17" w:history="1">
              <w:r w:rsidR="008C17BA">
                <w:rPr>
                  <w:rStyle w:val="ad"/>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18" w:history="1">
              <w:r w:rsidR="008C17BA">
                <w:rPr>
                  <w:rStyle w:val="ad"/>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19" w:history="1">
              <w:r w:rsidR="008C17BA">
                <w:rPr>
                  <w:rStyle w:val="ad"/>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0" w:history="1">
              <w:r w:rsidR="008C17BA">
                <w:rPr>
                  <w:rStyle w:val="ad"/>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1" w:history="1">
              <w:r w:rsidR="008C17BA">
                <w:rPr>
                  <w:rStyle w:val="ad"/>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2" w:history="1">
              <w:r w:rsidR="008C17BA">
                <w:rPr>
                  <w:rStyle w:val="ad"/>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3" w:history="1">
              <w:r w:rsidR="008C17BA">
                <w:rPr>
                  <w:rStyle w:val="ad"/>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4" w:history="1">
              <w:r w:rsidR="008C17BA">
                <w:rPr>
                  <w:rStyle w:val="ad"/>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5" w:history="1">
              <w:r w:rsidR="008C17BA">
                <w:rPr>
                  <w:rStyle w:val="ad"/>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6" w:history="1">
              <w:r w:rsidR="008C17BA">
                <w:rPr>
                  <w:rStyle w:val="ad"/>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rsidR="00082283">
        <w:tc>
          <w:tcPr>
            <w:tcW w:w="1222" w:type="dxa"/>
            <w:tcBorders>
              <w:top w:val="single" w:sz="8" w:space="0" w:color="A3A3A3"/>
              <w:left w:val="single" w:sz="8" w:space="0" w:color="A3A3A3"/>
              <w:bottom w:val="single" w:sz="8" w:space="0" w:color="A3A3A3"/>
              <w:right w:val="single" w:sz="8" w:space="0" w:color="A3A3A3"/>
            </w:tcBorders>
            <w:shd w:val="clear" w:color="auto" w:fill="FFFFFF"/>
          </w:tcPr>
          <w:p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DA556B">
            <w:pPr>
              <w:pStyle w:val="a9"/>
              <w:spacing w:before="0" w:beforeAutospacing="0" w:after="0" w:afterAutospacing="0"/>
              <w:rPr>
                <w:rFonts w:ascii="Calibri" w:hAnsi="Calibri" w:cs="Calibri"/>
                <w:sz w:val="22"/>
                <w:szCs w:val="22"/>
              </w:rPr>
            </w:pPr>
            <w:hyperlink r:id="rId27" w:history="1">
              <w:r w:rsidR="008C17BA">
                <w:rPr>
                  <w:rStyle w:val="ad"/>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rsidR="00082283" w:rsidRDefault="00082283"/>
    <w:sectPr w:rsidR="00082283" w:rsidSect="0008228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6B" w:rsidRDefault="00DA556B" w:rsidP="008C17BA">
      <w:pPr>
        <w:spacing w:after="0"/>
      </w:pPr>
      <w:r>
        <w:separator/>
      </w:r>
    </w:p>
  </w:endnote>
  <w:endnote w:type="continuationSeparator" w:id="0">
    <w:p w:rsidR="00DA556B" w:rsidRDefault="00DA556B" w:rsidP="008C1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6B" w:rsidRDefault="00DA556B" w:rsidP="008C17BA">
      <w:pPr>
        <w:spacing w:after="0"/>
      </w:pPr>
      <w:r>
        <w:separator/>
      </w:r>
    </w:p>
  </w:footnote>
  <w:footnote w:type="continuationSeparator" w:id="0">
    <w:p w:rsidR="00DA556B" w:rsidRDefault="00DA556B" w:rsidP="008C17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90"/>
        </w:tabs>
        <w:ind w:left="189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10B9F"/>
    <w:rsid w:val="0001199F"/>
    <w:rsid w:val="00012895"/>
    <w:rsid w:val="00012A51"/>
    <w:rsid w:val="0001390D"/>
    <w:rsid w:val="00013AAF"/>
    <w:rsid w:val="00015720"/>
    <w:rsid w:val="0002054D"/>
    <w:rsid w:val="00020670"/>
    <w:rsid w:val="00020B82"/>
    <w:rsid w:val="00023F5A"/>
    <w:rsid w:val="00024C70"/>
    <w:rsid w:val="00025FCD"/>
    <w:rsid w:val="00027D5E"/>
    <w:rsid w:val="00032B8D"/>
    <w:rsid w:val="000442DA"/>
    <w:rsid w:val="000458E7"/>
    <w:rsid w:val="00045A20"/>
    <w:rsid w:val="00055D44"/>
    <w:rsid w:val="00057475"/>
    <w:rsid w:val="00070424"/>
    <w:rsid w:val="000713E2"/>
    <w:rsid w:val="00072FE3"/>
    <w:rsid w:val="00076C0D"/>
    <w:rsid w:val="00081D62"/>
    <w:rsid w:val="00081F38"/>
    <w:rsid w:val="00082283"/>
    <w:rsid w:val="00086A83"/>
    <w:rsid w:val="00087386"/>
    <w:rsid w:val="000910DE"/>
    <w:rsid w:val="000964A2"/>
    <w:rsid w:val="000A09BF"/>
    <w:rsid w:val="000A2294"/>
    <w:rsid w:val="000A2877"/>
    <w:rsid w:val="000A6ED3"/>
    <w:rsid w:val="000A6F7B"/>
    <w:rsid w:val="000B0CBB"/>
    <w:rsid w:val="000B1ED3"/>
    <w:rsid w:val="000B3359"/>
    <w:rsid w:val="000B40FA"/>
    <w:rsid w:val="000B4F2F"/>
    <w:rsid w:val="000B6FAD"/>
    <w:rsid w:val="000C0578"/>
    <w:rsid w:val="000C0F3A"/>
    <w:rsid w:val="000C15E8"/>
    <w:rsid w:val="000C1BCF"/>
    <w:rsid w:val="000C5230"/>
    <w:rsid w:val="000D48C1"/>
    <w:rsid w:val="000D705B"/>
    <w:rsid w:val="000E1E27"/>
    <w:rsid w:val="000E2D4D"/>
    <w:rsid w:val="000E51FE"/>
    <w:rsid w:val="000E53A0"/>
    <w:rsid w:val="000E5A3B"/>
    <w:rsid w:val="000E7CD1"/>
    <w:rsid w:val="000F1B6D"/>
    <w:rsid w:val="000F2FA6"/>
    <w:rsid w:val="000F77D5"/>
    <w:rsid w:val="00100216"/>
    <w:rsid w:val="0010238D"/>
    <w:rsid w:val="00103B76"/>
    <w:rsid w:val="00103FD0"/>
    <w:rsid w:val="001100EB"/>
    <w:rsid w:val="00111B19"/>
    <w:rsid w:val="001150DE"/>
    <w:rsid w:val="00117D7A"/>
    <w:rsid w:val="001202AB"/>
    <w:rsid w:val="00120F8D"/>
    <w:rsid w:val="00122737"/>
    <w:rsid w:val="001255BB"/>
    <w:rsid w:val="001275EB"/>
    <w:rsid w:val="0013001D"/>
    <w:rsid w:val="00134391"/>
    <w:rsid w:val="001357FF"/>
    <w:rsid w:val="001364BA"/>
    <w:rsid w:val="00136C64"/>
    <w:rsid w:val="00141CAF"/>
    <w:rsid w:val="00143C0A"/>
    <w:rsid w:val="001442C5"/>
    <w:rsid w:val="00144BC5"/>
    <w:rsid w:val="0014525B"/>
    <w:rsid w:val="001453C1"/>
    <w:rsid w:val="00147460"/>
    <w:rsid w:val="00151A46"/>
    <w:rsid w:val="00151DC3"/>
    <w:rsid w:val="00153462"/>
    <w:rsid w:val="00162BAD"/>
    <w:rsid w:val="00163353"/>
    <w:rsid w:val="00165E1D"/>
    <w:rsid w:val="00171647"/>
    <w:rsid w:val="0017193E"/>
    <w:rsid w:val="00172539"/>
    <w:rsid w:val="001736B6"/>
    <w:rsid w:val="0017593D"/>
    <w:rsid w:val="00175D90"/>
    <w:rsid w:val="00177668"/>
    <w:rsid w:val="00180678"/>
    <w:rsid w:val="001824D7"/>
    <w:rsid w:val="00182A39"/>
    <w:rsid w:val="001831CD"/>
    <w:rsid w:val="00190D44"/>
    <w:rsid w:val="001920C1"/>
    <w:rsid w:val="0019683B"/>
    <w:rsid w:val="0019777C"/>
    <w:rsid w:val="00197930"/>
    <w:rsid w:val="00197F96"/>
    <w:rsid w:val="001A2590"/>
    <w:rsid w:val="001A2D65"/>
    <w:rsid w:val="001A7A3F"/>
    <w:rsid w:val="001B3C22"/>
    <w:rsid w:val="001B729A"/>
    <w:rsid w:val="001C0210"/>
    <w:rsid w:val="001C139B"/>
    <w:rsid w:val="001C18F8"/>
    <w:rsid w:val="001C1978"/>
    <w:rsid w:val="001C2FCE"/>
    <w:rsid w:val="001C3FCD"/>
    <w:rsid w:val="001C5D48"/>
    <w:rsid w:val="001D163F"/>
    <w:rsid w:val="001D186C"/>
    <w:rsid w:val="001D5073"/>
    <w:rsid w:val="001E2E62"/>
    <w:rsid w:val="001E6337"/>
    <w:rsid w:val="001F1777"/>
    <w:rsid w:val="001F1FC0"/>
    <w:rsid w:val="001F3714"/>
    <w:rsid w:val="001F39CD"/>
    <w:rsid w:val="001F46BC"/>
    <w:rsid w:val="001F48F3"/>
    <w:rsid w:val="001F5B87"/>
    <w:rsid w:val="00204DD1"/>
    <w:rsid w:val="002076E9"/>
    <w:rsid w:val="00210DE0"/>
    <w:rsid w:val="00212304"/>
    <w:rsid w:val="00213B42"/>
    <w:rsid w:val="00214FD1"/>
    <w:rsid w:val="002163B0"/>
    <w:rsid w:val="00216508"/>
    <w:rsid w:val="002208C9"/>
    <w:rsid w:val="00225BDF"/>
    <w:rsid w:val="00226BBC"/>
    <w:rsid w:val="002272D8"/>
    <w:rsid w:val="00230DB1"/>
    <w:rsid w:val="00234E7D"/>
    <w:rsid w:val="002362EA"/>
    <w:rsid w:val="0023759D"/>
    <w:rsid w:val="00244B30"/>
    <w:rsid w:val="00250700"/>
    <w:rsid w:val="00250B34"/>
    <w:rsid w:val="0025114C"/>
    <w:rsid w:val="0025226E"/>
    <w:rsid w:val="002537F3"/>
    <w:rsid w:val="00254367"/>
    <w:rsid w:val="00254977"/>
    <w:rsid w:val="0026010A"/>
    <w:rsid w:val="00260842"/>
    <w:rsid w:val="00262381"/>
    <w:rsid w:val="00264DB6"/>
    <w:rsid w:val="00275D0D"/>
    <w:rsid w:val="00283339"/>
    <w:rsid w:val="00287346"/>
    <w:rsid w:val="00287A55"/>
    <w:rsid w:val="00290986"/>
    <w:rsid w:val="00297C39"/>
    <w:rsid w:val="002A0990"/>
    <w:rsid w:val="002A7B6E"/>
    <w:rsid w:val="002B012D"/>
    <w:rsid w:val="002B1D61"/>
    <w:rsid w:val="002B210B"/>
    <w:rsid w:val="002B3029"/>
    <w:rsid w:val="002B31BA"/>
    <w:rsid w:val="002B4591"/>
    <w:rsid w:val="002B7454"/>
    <w:rsid w:val="002C10C6"/>
    <w:rsid w:val="002C15D1"/>
    <w:rsid w:val="002C777A"/>
    <w:rsid w:val="002D38F6"/>
    <w:rsid w:val="002D5B5F"/>
    <w:rsid w:val="002E2A78"/>
    <w:rsid w:val="002E3459"/>
    <w:rsid w:val="002F425E"/>
    <w:rsid w:val="002F5219"/>
    <w:rsid w:val="002F6499"/>
    <w:rsid w:val="002F71BE"/>
    <w:rsid w:val="00302688"/>
    <w:rsid w:val="00302D07"/>
    <w:rsid w:val="00307F58"/>
    <w:rsid w:val="00311001"/>
    <w:rsid w:val="003119B9"/>
    <w:rsid w:val="00312E78"/>
    <w:rsid w:val="00313C09"/>
    <w:rsid w:val="00314263"/>
    <w:rsid w:val="0031583F"/>
    <w:rsid w:val="00320EC5"/>
    <w:rsid w:val="00321B59"/>
    <w:rsid w:val="00324C27"/>
    <w:rsid w:val="00327AD9"/>
    <w:rsid w:val="00327D85"/>
    <w:rsid w:val="00330F41"/>
    <w:rsid w:val="00333022"/>
    <w:rsid w:val="00333952"/>
    <w:rsid w:val="003344F3"/>
    <w:rsid w:val="003363A8"/>
    <w:rsid w:val="003435DF"/>
    <w:rsid w:val="0035043B"/>
    <w:rsid w:val="00350B15"/>
    <w:rsid w:val="00354455"/>
    <w:rsid w:val="00357312"/>
    <w:rsid w:val="00361E48"/>
    <w:rsid w:val="003631D0"/>
    <w:rsid w:val="00373057"/>
    <w:rsid w:val="00373488"/>
    <w:rsid w:val="00375F3C"/>
    <w:rsid w:val="00381DE8"/>
    <w:rsid w:val="00385C02"/>
    <w:rsid w:val="00392E0D"/>
    <w:rsid w:val="003A0687"/>
    <w:rsid w:val="003A1453"/>
    <w:rsid w:val="003A1830"/>
    <w:rsid w:val="003A35E0"/>
    <w:rsid w:val="003A3A9F"/>
    <w:rsid w:val="003A79AB"/>
    <w:rsid w:val="003A7DC6"/>
    <w:rsid w:val="003B163E"/>
    <w:rsid w:val="003B3273"/>
    <w:rsid w:val="003C09CF"/>
    <w:rsid w:val="003C0E64"/>
    <w:rsid w:val="003C3863"/>
    <w:rsid w:val="003D3A36"/>
    <w:rsid w:val="003E26AE"/>
    <w:rsid w:val="003E2CA4"/>
    <w:rsid w:val="003E2FE2"/>
    <w:rsid w:val="003E72AF"/>
    <w:rsid w:val="003F3E4C"/>
    <w:rsid w:val="003F4393"/>
    <w:rsid w:val="003F7505"/>
    <w:rsid w:val="00400CD7"/>
    <w:rsid w:val="00400F2E"/>
    <w:rsid w:val="004011CB"/>
    <w:rsid w:val="004037D5"/>
    <w:rsid w:val="00406005"/>
    <w:rsid w:val="0041038D"/>
    <w:rsid w:val="00410E8D"/>
    <w:rsid w:val="00415822"/>
    <w:rsid w:val="004159F7"/>
    <w:rsid w:val="00415FD8"/>
    <w:rsid w:val="0042082E"/>
    <w:rsid w:val="00424C4A"/>
    <w:rsid w:val="0042561D"/>
    <w:rsid w:val="00435380"/>
    <w:rsid w:val="00435E89"/>
    <w:rsid w:val="00440E6A"/>
    <w:rsid w:val="0044280B"/>
    <w:rsid w:val="0045304A"/>
    <w:rsid w:val="00453483"/>
    <w:rsid w:val="0046065A"/>
    <w:rsid w:val="00462E5B"/>
    <w:rsid w:val="00466B80"/>
    <w:rsid w:val="00470886"/>
    <w:rsid w:val="00471A06"/>
    <w:rsid w:val="004769BB"/>
    <w:rsid w:val="00476CC6"/>
    <w:rsid w:val="00477A89"/>
    <w:rsid w:val="00481867"/>
    <w:rsid w:val="0048196C"/>
    <w:rsid w:val="00481C6D"/>
    <w:rsid w:val="0048368A"/>
    <w:rsid w:val="00486BC6"/>
    <w:rsid w:val="00487384"/>
    <w:rsid w:val="004901C7"/>
    <w:rsid w:val="00491709"/>
    <w:rsid w:val="0049205F"/>
    <w:rsid w:val="00492325"/>
    <w:rsid w:val="00493F76"/>
    <w:rsid w:val="00494AB6"/>
    <w:rsid w:val="0049746D"/>
    <w:rsid w:val="004A3596"/>
    <w:rsid w:val="004A42E4"/>
    <w:rsid w:val="004B1DFE"/>
    <w:rsid w:val="004B580B"/>
    <w:rsid w:val="004B7470"/>
    <w:rsid w:val="004C00E0"/>
    <w:rsid w:val="004C1267"/>
    <w:rsid w:val="004C1777"/>
    <w:rsid w:val="004C6705"/>
    <w:rsid w:val="004D307F"/>
    <w:rsid w:val="004D5465"/>
    <w:rsid w:val="004E0696"/>
    <w:rsid w:val="004E28C1"/>
    <w:rsid w:val="004E70E2"/>
    <w:rsid w:val="004F068E"/>
    <w:rsid w:val="004F0AFE"/>
    <w:rsid w:val="004F15F6"/>
    <w:rsid w:val="004F1A79"/>
    <w:rsid w:val="004F42FB"/>
    <w:rsid w:val="004F5966"/>
    <w:rsid w:val="004F7A09"/>
    <w:rsid w:val="005002DB"/>
    <w:rsid w:val="00502083"/>
    <w:rsid w:val="00503206"/>
    <w:rsid w:val="005056EE"/>
    <w:rsid w:val="00505E0F"/>
    <w:rsid w:val="00507191"/>
    <w:rsid w:val="00510CCA"/>
    <w:rsid w:val="0052330F"/>
    <w:rsid w:val="005268D5"/>
    <w:rsid w:val="00534082"/>
    <w:rsid w:val="00541840"/>
    <w:rsid w:val="00546A2C"/>
    <w:rsid w:val="005473F7"/>
    <w:rsid w:val="00551443"/>
    <w:rsid w:val="00552672"/>
    <w:rsid w:val="00553A19"/>
    <w:rsid w:val="00554801"/>
    <w:rsid w:val="005549B8"/>
    <w:rsid w:val="00556425"/>
    <w:rsid w:val="00560572"/>
    <w:rsid w:val="00562CA4"/>
    <w:rsid w:val="00563339"/>
    <w:rsid w:val="00564BAE"/>
    <w:rsid w:val="00564C62"/>
    <w:rsid w:val="00565679"/>
    <w:rsid w:val="00566324"/>
    <w:rsid w:val="005758D6"/>
    <w:rsid w:val="005809F6"/>
    <w:rsid w:val="00581B15"/>
    <w:rsid w:val="00583867"/>
    <w:rsid w:val="00584F7C"/>
    <w:rsid w:val="00585A8F"/>
    <w:rsid w:val="005864CB"/>
    <w:rsid w:val="005869FD"/>
    <w:rsid w:val="00587BFF"/>
    <w:rsid w:val="00591FE8"/>
    <w:rsid w:val="00595DE0"/>
    <w:rsid w:val="005A05CB"/>
    <w:rsid w:val="005A76AC"/>
    <w:rsid w:val="005B0468"/>
    <w:rsid w:val="005B3BE5"/>
    <w:rsid w:val="005B43FF"/>
    <w:rsid w:val="005B70D7"/>
    <w:rsid w:val="005B7EA7"/>
    <w:rsid w:val="005C071D"/>
    <w:rsid w:val="005C1009"/>
    <w:rsid w:val="005C418B"/>
    <w:rsid w:val="005C43AF"/>
    <w:rsid w:val="005C6B77"/>
    <w:rsid w:val="005C7E57"/>
    <w:rsid w:val="005D24DF"/>
    <w:rsid w:val="005D2DBA"/>
    <w:rsid w:val="005D42AA"/>
    <w:rsid w:val="005D7A30"/>
    <w:rsid w:val="005D7EF8"/>
    <w:rsid w:val="005E68AB"/>
    <w:rsid w:val="005E741C"/>
    <w:rsid w:val="005E7E3D"/>
    <w:rsid w:val="005F2553"/>
    <w:rsid w:val="005F478E"/>
    <w:rsid w:val="005F50CF"/>
    <w:rsid w:val="005F7E87"/>
    <w:rsid w:val="00600A28"/>
    <w:rsid w:val="00600E32"/>
    <w:rsid w:val="00601EA7"/>
    <w:rsid w:val="00602D9A"/>
    <w:rsid w:val="006040BD"/>
    <w:rsid w:val="006053F0"/>
    <w:rsid w:val="00610BE1"/>
    <w:rsid w:val="00613178"/>
    <w:rsid w:val="00622627"/>
    <w:rsid w:val="00626ABF"/>
    <w:rsid w:val="006319E3"/>
    <w:rsid w:val="00631E96"/>
    <w:rsid w:val="006328FF"/>
    <w:rsid w:val="006337EC"/>
    <w:rsid w:val="006353B2"/>
    <w:rsid w:val="006362C4"/>
    <w:rsid w:val="00643140"/>
    <w:rsid w:val="006444ED"/>
    <w:rsid w:val="00644B3C"/>
    <w:rsid w:val="0064713F"/>
    <w:rsid w:val="006535DD"/>
    <w:rsid w:val="00653B0D"/>
    <w:rsid w:val="0065636C"/>
    <w:rsid w:val="00657EF3"/>
    <w:rsid w:val="00657F2F"/>
    <w:rsid w:val="006602A7"/>
    <w:rsid w:val="006620FB"/>
    <w:rsid w:val="006625EF"/>
    <w:rsid w:val="00666C45"/>
    <w:rsid w:val="00667233"/>
    <w:rsid w:val="0067201F"/>
    <w:rsid w:val="006747F7"/>
    <w:rsid w:val="006764A2"/>
    <w:rsid w:val="00677F15"/>
    <w:rsid w:val="006861C3"/>
    <w:rsid w:val="006913FB"/>
    <w:rsid w:val="0069287A"/>
    <w:rsid w:val="006928DD"/>
    <w:rsid w:val="006A0213"/>
    <w:rsid w:val="006A2342"/>
    <w:rsid w:val="006A3A54"/>
    <w:rsid w:val="006B048A"/>
    <w:rsid w:val="006B3F0B"/>
    <w:rsid w:val="006C5A2C"/>
    <w:rsid w:val="006C607D"/>
    <w:rsid w:val="006D1688"/>
    <w:rsid w:val="006D195F"/>
    <w:rsid w:val="006D1CC4"/>
    <w:rsid w:val="006D507A"/>
    <w:rsid w:val="006D535E"/>
    <w:rsid w:val="006D5509"/>
    <w:rsid w:val="006D5DD2"/>
    <w:rsid w:val="006D774A"/>
    <w:rsid w:val="006E098A"/>
    <w:rsid w:val="006E0E64"/>
    <w:rsid w:val="006E0F64"/>
    <w:rsid w:val="006E2A56"/>
    <w:rsid w:val="006E3EDD"/>
    <w:rsid w:val="006E48D6"/>
    <w:rsid w:val="00701EEE"/>
    <w:rsid w:val="007029A2"/>
    <w:rsid w:val="007038CE"/>
    <w:rsid w:val="00707169"/>
    <w:rsid w:val="007109D9"/>
    <w:rsid w:val="00711321"/>
    <w:rsid w:val="00712A4F"/>
    <w:rsid w:val="007178A1"/>
    <w:rsid w:val="0072004E"/>
    <w:rsid w:val="00722E2F"/>
    <w:rsid w:val="0072458C"/>
    <w:rsid w:val="00725CA3"/>
    <w:rsid w:val="00731968"/>
    <w:rsid w:val="007347B4"/>
    <w:rsid w:val="007407B4"/>
    <w:rsid w:val="0074094A"/>
    <w:rsid w:val="007427AA"/>
    <w:rsid w:val="00742F98"/>
    <w:rsid w:val="00744F78"/>
    <w:rsid w:val="007450F8"/>
    <w:rsid w:val="007452C7"/>
    <w:rsid w:val="00745855"/>
    <w:rsid w:val="00746FD6"/>
    <w:rsid w:val="00752444"/>
    <w:rsid w:val="00753803"/>
    <w:rsid w:val="0075644E"/>
    <w:rsid w:val="00760760"/>
    <w:rsid w:val="00760D36"/>
    <w:rsid w:val="00761D18"/>
    <w:rsid w:val="00763B1A"/>
    <w:rsid w:val="00764187"/>
    <w:rsid w:val="00771167"/>
    <w:rsid w:val="00773F32"/>
    <w:rsid w:val="00774096"/>
    <w:rsid w:val="00776248"/>
    <w:rsid w:val="0078263A"/>
    <w:rsid w:val="007871A4"/>
    <w:rsid w:val="007942D0"/>
    <w:rsid w:val="00797A1F"/>
    <w:rsid w:val="007A0BC4"/>
    <w:rsid w:val="007A50EC"/>
    <w:rsid w:val="007B0EA8"/>
    <w:rsid w:val="007B66B3"/>
    <w:rsid w:val="007C0300"/>
    <w:rsid w:val="007C08D4"/>
    <w:rsid w:val="007C5560"/>
    <w:rsid w:val="007C644E"/>
    <w:rsid w:val="007D0FE6"/>
    <w:rsid w:val="007D1106"/>
    <w:rsid w:val="007D2251"/>
    <w:rsid w:val="007D6512"/>
    <w:rsid w:val="007D6645"/>
    <w:rsid w:val="007E5EA7"/>
    <w:rsid w:val="007F2AEA"/>
    <w:rsid w:val="007F2B45"/>
    <w:rsid w:val="007F546E"/>
    <w:rsid w:val="007F55FB"/>
    <w:rsid w:val="007F6408"/>
    <w:rsid w:val="008002B7"/>
    <w:rsid w:val="00803552"/>
    <w:rsid w:val="00807936"/>
    <w:rsid w:val="00807D22"/>
    <w:rsid w:val="00807F0C"/>
    <w:rsid w:val="00810734"/>
    <w:rsid w:val="00811E01"/>
    <w:rsid w:val="00813156"/>
    <w:rsid w:val="0081466B"/>
    <w:rsid w:val="0082001A"/>
    <w:rsid w:val="00822D58"/>
    <w:rsid w:val="0082548E"/>
    <w:rsid w:val="00825637"/>
    <w:rsid w:val="00826896"/>
    <w:rsid w:val="00830628"/>
    <w:rsid w:val="00831091"/>
    <w:rsid w:val="0083120E"/>
    <w:rsid w:val="00834494"/>
    <w:rsid w:val="00836C58"/>
    <w:rsid w:val="0084291A"/>
    <w:rsid w:val="00844156"/>
    <w:rsid w:val="00844178"/>
    <w:rsid w:val="008443B7"/>
    <w:rsid w:val="00845E10"/>
    <w:rsid w:val="00850E99"/>
    <w:rsid w:val="0085205E"/>
    <w:rsid w:val="008550E3"/>
    <w:rsid w:val="008566D1"/>
    <w:rsid w:val="0085737E"/>
    <w:rsid w:val="00857996"/>
    <w:rsid w:val="0086065A"/>
    <w:rsid w:val="008641BF"/>
    <w:rsid w:val="00866252"/>
    <w:rsid w:val="008668CC"/>
    <w:rsid w:val="00871B8C"/>
    <w:rsid w:val="00875316"/>
    <w:rsid w:val="00875968"/>
    <w:rsid w:val="008765C3"/>
    <w:rsid w:val="008779D1"/>
    <w:rsid w:val="00881333"/>
    <w:rsid w:val="00881577"/>
    <w:rsid w:val="008832C1"/>
    <w:rsid w:val="00892165"/>
    <w:rsid w:val="00894540"/>
    <w:rsid w:val="008971B9"/>
    <w:rsid w:val="00897917"/>
    <w:rsid w:val="008A1390"/>
    <w:rsid w:val="008A1481"/>
    <w:rsid w:val="008A6C9D"/>
    <w:rsid w:val="008A7997"/>
    <w:rsid w:val="008B1770"/>
    <w:rsid w:val="008B2E46"/>
    <w:rsid w:val="008B6632"/>
    <w:rsid w:val="008C08BD"/>
    <w:rsid w:val="008C17BA"/>
    <w:rsid w:val="008C52EB"/>
    <w:rsid w:val="008C6F3E"/>
    <w:rsid w:val="008C79C9"/>
    <w:rsid w:val="008D021D"/>
    <w:rsid w:val="008D116E"/>
    <w:rsid w:val="008D13BD"/>
    <w:rsid w:val="008D323F"/>
    <w:rsid w:val="008D3FB0"/>
    <w:rsid w:val="008D5EE7"/>
    <w:rsid w:val="008E47B7"/>
    <w:rsid w:val="008F0315"/>
    <w:rsid w:val="00901F47"/>
    <w:rsid w:val="00902C74"/>
    <w:rsid w:val="00903F71"/>
    <w:rsid w:val="009044DD"/>
    <w:rsid w:val="009054AA"/>
    <w:rsid w:val="00907EA4"/>
    <w:rsid w:val="009147A4"/>
    <w:rsid w:val="009202E5"/>
    <w:rsid w:val="00920613"/>
    <w:rsid w:val="00920C8A"/>
    <w:rsid w:val="00927EF1"/>
    <w:rsid w:val="00930EE4"/>
    <w:rsid w:val="00933C96"/>
    <w:rsid w:val="00933FAD"/>
    <w:rsid w:val="00933FC9"/>
    <w:rsid w:val="009354E7"/>
    <w:rsid w:val="00935D49"/>
    <w:rsid w:val="00942214"/>
    <w:rsid w:val="009423ED"/>
    <w:rsid w:val="0094418C"/>
    <w:rsid w:val="00946939"/>
    <w:rsid w:val="00947FA4"/>
    <w:rsid w:val="0095079A"/>
    <w:rsid w:val="009524EC"/>
    <w:rsid w:val="009547C9"/>
    <w:rsid w:val="00955CF1"/>
    <w:rsid w:val="00960305"/>
    <w:rsid w:val="00961658"/>
    <w:rsid w:val="0096173D"/>
    <w:rsid w:val="0096300B"/>
    <w:rsid w:val="00964299"/>
    <w:rsid w:val="00971F14"/>
    <w:rsid w:val="00972488"/>
    <w:rsid w:val="009733F3"/>
    <w:rsid w:val="0097382B"/>
    <w:rsid w:val="009738B3"/>
    <w:rsid w:val="00976CDA"/>
    <w:rsid w:val="00981CB7"/>
    <w:rsid w:val="0099070E"/>
    <w:rsid w:val="0099218D"/>
    <w:rsid w:val="009928CF"/>
    <w:rsid w:val="00993E95"/>
    <w:rsid w:val="00994D35"/>
    <w:rsid w:val="00995991"/>
    <w:rsid w:val="009A0005"/>
    <w:rsid w:val="009A1130"/>
    <w:rsid w:val="009A1EAC"/>
    <w:rsid w:val="009A565D"/>
    <w:rsid w:val="009A74AD"/>
    <w:rsid w:val="009A7BC4"/>
    <w:rsid w:val="009B0B09"/>
    <w:rsid w:val="009B4725"/>
    <w:rsid w:val="009B4960"/>
    <w:rsid w:val="009C0295"/>
    <w:rsid w:val="009C7626"/>
    <w:rsid w:val="009D045B"/>
    <w:rsid w:val="009D2676"/>
    <w:rsid w:val="009D3551"/>
    <w:rsid w:val="009D4AC1"/>
    <w:rsid w:val="009E0D18"/>
    <w:rsid w:val="009E1EBC"/>
    <w:rsid w:val="009F3185"/>
    <w:rsid w:val="009F523A"/>
    <w:rsid w:val="009F6E28"/>
    <w:rsid w:val="00A02CC7"/>
    <w:rsid w:val="00A02E39"/>
    <w:rsid w:val="00A030A0"/>
    <w:rsid w:val="00A05F3E"/>
    <w:rsid w:val="00A14BA5"/>
    <w:rsid w:val="00A209F4"/>
    <w:rsid w:val="00A22096"/>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50E29"/>
    <w:rsid w:val="00A51C13"/>
    <w:rsid w:val="00A534E4"/>
    <w:rsid w:val="00A5395E"/>
    <w:rsid w:val="00A54F06"/>
    <w:rsid w:val="00A55E1E"/>
    <w:rsid w:val="00A56548"/>
    <w:rsid w:val="00A61B30"/>
    <w:rsid w:val="00A671FE"/>
    <w:rsid w:val="00A72DBD"/>
    <w:rsid w:val="00A7580C"/>
    <w:rsid w:val="00A83255"/>
    <w:rsid w:val="00A83A46"/>
    <w:rsid w:val="00A83D69"/>
    <w:rsid w:val="00A967CC"/>
    <w:rsid w:val="00AA298D"/>
    <w:rsid w:val="00AA38D8"/>
    <w:rsid w:val="00AB1328"/>
    <w:rsid w:val="00AB2BC7"/>
    <w:rsid w:val="00AB3DC7"/>
    <w:rsid w:val="00AB4EA8"/>
    <w:rsid w:val="00AC247E"/>
    <w:rsid w:val="00AC4F3B"/>
    <w:rsid w:val="00AD119C"/>
    <w:rsid w:val="00AD2F6C"/>
    <w:rsid w:val="00AD3511"/>
    <w:rsid w:val="00AD642C"/>
    <w:rsid w:val="00AE0239"/>
    <w:rsid w:val="00AE1E57"/>
    <w:rsid w:val="00AE459F"/>
    <w:rsid w:val="00AE4CCA"/>
    <w:rsid w:val="00AE7443"/>
    <w:rsid w:val="00AE7B7A"/>
    <w:rsid w:val="00AF19EA"/>
    <w:rsid w:val="00AF32A9"/>
    <w:rsid w:val="00AF703C"/>
    <w:rsid w:val="00AF790A"/>
    <w:rsid w:val="00B013E9"/>
    <w:rsid w:val="00B037A0"/>
    <w:rsid w:val="00B07378"/>
    <w:rsid w:val="00B140D9"/>
    <w:rsid w:val="00B16723"/>
    <w:rsid w:val="00B21A0B"/>
    <w:rsid w:val="00B41133"/>
    <w:rsid w:val="00B4125A"/>
    <w:rsid w:val="00B434BD"/>
    <w:rsid w:val="00B47036"/>
    <w:rsid w:val="00B52A5D"/>
    <w:rsid w:val="00B52C7B"/>
    <w:rsid w:val="00B543CC"/>
    <w:rsid w:val="00B5483F"/>
    <w:rsid w:val="00B56E08"/>
    <w:rsid w:val="00B618C7"/>
    <w:rsid w:val="00B64A19"/>
    <w:rsid w:val="00B6717F"/>
    <w:rsid w:val="00B70773"/>
    <w:rsid w:val="00B70A52"/>
    <w:rsid w:val="00B75C4A"/>
    <w:rsid w:val="00B76BD3"/>
    <w:rsid w:val="00B77D33"/>
    <w:rsid w:val="00B803B2"/>
    <w:rsid w:val="00B81D69"/>
    <w:rsid w:val="00B84335"/>
    <w:rsid w:val="00B849DF"/>
    <w:rsid w:val="00B856A7"/>
    <w:rsid w:val="00B90082"/>
    <w:rsid w:val="00B9067C"/>
    <w:rsid w:val="00B906D5"/>
    <w:rsid w:val="00B90A39"/>
    <w:rsid w:val="00B91AB2"/>
    <w:rsid w:val="00B92E23"/>
    <w:rsid w:val="00B9379B"/>
    <w:rsid w:val="00B937E1"/>
    <w:rsid w:val="00B948AE"/>
    <w:rsid w:val="00B97135"/>
    <w:rsid w:val="00BA4409"/>
    <w:rsid w:val="00BA6190"/>
    <w:rsid w:val="00BB1B3C"/>
    <w:rsid w:val="00BB1E13"/>
    <w:rsid w:val="00BC0EF9"/>
    <w:rsid w:val="00BD1ED3"/>
    <w:rsid w:val="00BD32AB"/>
    <w:rsid w:val="00BD3873"/>
    <w:rsid w:val="00BD4C66"/>
    <w:rsid w:val="00BE2A56"/>
    <w:rsid w:val="00BE4A9E"/>
    <w:rsid w:val="00BF04E1"/>
    <w:rsid w:val="00BF2970"/>
    <w:rsid w:val="00BF44FA"/>
    <w:rsid w:val="00BF4975"/>
    <w:rsid w:val="00C01B39"/>
    <w:rsid w:val="00C0282D"/>
    <w:rsid w:val="00C05E1E"/>
    <w:rsid w:val="00C103A4"/>
    <w:rsid w:val="00C107B3"/>
    <w:rsid w:val="00C14EA8"/>
    <w:rsid w:val="00C16338"/>
    <w:rsid w:val="00C20230"/>
    <w:rsid w:val="00C21595"/>
    <w:rsid w:val="00C33678"/>
    <w:rsid w:val="00C35D81"/>
    <w:rsid w:val="00C40517"/>
    <w:rsid w:val="00C4135C"/>
    <w:rsid w:val="00C42432"/>
    <w:rsid w:val="00C42E42"/>
    <w:rsid w:val="00C43944"/>
    <w:rsid w:val="00C44093"/>
    <w:rsid w:val="00C4584C"/>
    <w:rsid w:val="00C53070"/>
    <w:rsid w:val="00C5665F"/>
    <w:rsid w:val="00C56E10"/>
    <w:rsid w:val="00C60642"/>
    <w:rsid w:val="00C670AB"/>
    <w:rsid w:val="00C67FBB"/>
    <w:rsid w:val="00C70E85"/>
    <w:rsid w:val="00C70EBD"/>
    <w:rsid w:val="00C72DA5"/>
    <w:rsid w:val="00C819E0"/>
    <w:rsid w:val="00C82EC5"/>
    <w:rsid w:val="00C82F3A"/>
    <w:rsid w:val="00C856C7"/>
    <w:rsid w:val="00C91C9D"/>
    <w:rsid w:val="00C94DD1"/>
    <w:rsid w:val="00C95162"/>
    <w:rsid w:val="00C959B2"/>
    <w:rsid w:val="00C95FBB"/>
    <w:rsid w:val="00C96D2D"/>
    <w:rsid w:val="00CA01C8"/>
    <w:rsid w:val="00CA1FF8"/>
    <w:rsid w:val="00CB252C"/>
    <w:rsid w:val="00CB31B2"/>
    <w:rsid w:val="00CB380E"/>
    <w:rsid w:val="00CB3CAE"/>
    <w:rsid w:val="00CC01DF"/>
    <w:rsid w:val="00CC6B35"/>
    <w:rsid w:val="00CD5746"/>
    <w:rsid w:val="00CD5979"/>
    <w:rsid w:val="00CD7475"/>
    <w:rsid w:val="00CE0581"/>
    <w:rsid w:val="00CE2748"/>
    <w:rsid w:val="00CF3610"/>
    <w:rsid w:val="00CF3EB4"/>
    <w:rsid w:val="00CF4331"/>
    <w:rsid w:val="00CF79C3"/>
    <w:rsid w:val="00CF7F68"/>
    <w:rsid w:val="00D01317"/>
    <w:rsid w:val="00D024D4"/>
    <w:rsid w:val="00D05CD4"/>
    <w:rsid w:val="00D1108A"/>
    <w:rsid w:val="00D1111C"/>
    <w:rsid w:val="00D161C8"/>
    <w:rsid w:val="00D20EC9"/>
    <w:rsid w:val="00D2447D"/>
    <w:rsid w:val="00D26D73"/>
    <w:rsid w:val="00D34B6C"/>
    <w:rsid w:val="00D4139B"/>
    <w:rsid w:val="00D41C92"/>
    <w:rsid w:val="00D44810"/>
    <w:rsid w:val="00D44844"/>
    <w:rsid w:val="00D45585"/>
    <w:rsid w:val="00D463A2"/>
    <w:rsid w:val="00D463F1"/>
    <w:rsid w:val="00D46A0C"/>
    <w:rsid w:val="00D46A5B"/>
    <w:rsid w:val="00D47B89"/>
    <w:rsid w:val="00D52340"/>
    <w:rsid w:val="00D56409"/>
    <w:rsid w:val="00D57802"/>
    <w:rsid w:val="00D6027D"/>
    <w:rsid w:val="00D6193C"/>
    <w:rsid w:val="00D65844"/>
    <w:rsid w:val="00D709B7"/>
    <w:rsid w:val="00D71762"/>
    <w:rsid w:val="00D741A8"/>
    <w:rsid w:val="00D766BF"/>
    <w:rsid w:val="00D77A8F"/>
    <w:rsid w:val="00D83237"/>
    <w:rsid w:val="00D8469D"/>
    <w:rsid w:val="00D8566B"/>
    <w:rsid w:val="00D856E4"/>
    <w:rsid w:val="00D90AFD"/>
    <w:rsid w:val="00D91CD8"/>
    <w:rsid w:val="00D945A2"/>
    <w:rsid w:val="00D96F7D"/>
    <w:rsid w:val="00DA556B"/>
    <w:rsid w:val="00DA5E21"/>
    <w:rsid w:val="00DA5EB4"/>
    <w:rsid w:val="00DA62E0"/>
    <w:rsid w:val="00DA6F20"/>
    <w:rsid w:val="00DB14CF"/>
    <w:rsid w:val="00DB3D83"/>
    <w:rsid w:val="00DB5BA2"/>
    <w:rsid w:val="00DB6964"/>
    <w:rsid w:val="00DB7D91"/>
    <w:rsid w:val="00DC04FE"/>
    <w:rsid w:val="00DC1DD8"/>
    <w:rsid w:val="00DC4196"/>
    <w:rsid w:val="00DC4EAA"/>
    <w:rsid w:val="00DC6255"/>
    <w:rsid w:val="00DC7FFA"/>
    <w:rsid w:val="00DD0EFA"/>
    <w:rsid w:val="00DD1146"/>
    <w:rsid w:val="00DD314A"/>
    <w:rsid w:val="00DD7A94"/>
    <w:rsid w:val="00DE28DC"/>
    <w:rsid w:val="00DE5C46"/>
    <w:rsid w:val="00DE64DA"/>
    <w:rsid w:val="00DF0755"/>
    <w:rsid w:val="00DF4AAE"/>
    <w:rsid w:val="00DF7FCE"/>
    <w:rsid w:val="00E047B2"/>
    <w:rsid w:val="00E05174"/>
    <w:rsid w:val="00E06435"/>
    <w:rsid w:val="00E07E5F"/>
    <w:rsid w:val="00E101B8"/>
    <w:rsid w:val="00E1032F"/>
    <w:rsid w:val="00E10FB4"/>
    <w:rsid w:val="00E12226"/>
    <w:rsid w:val="00E136A8"/>
    <w:rsid w:val="00E16877"/>
    <w:rsid w:val="00E20ECA"/>
    <w:rsid w:val="00E2368F"/>
    <w:rsid w:val="00E250A8"/>
    <w:rsid w:val="00E27F6F"/>
    <w:rsid w:val="00E341EE"/>
    <w:rsid w:val="00E35447"/>
    <w:rsid w:val="00E36627"/>
    <w:rsid w:val="00E37AF4"/>
    <w:rsid w:val="00E45140"/>
    <w:rsid w:val="00E45B8A"/>
    <w:rsid w:val="00E46E40"/>
    <w:rsid w:val="00E47E2B"/>
    <w:rsid w:val="00E55023"/>
    <w:rsid w:val="00E604FE"/>
    <w:rsid w:val="00E61524"/>
    <w:rsid w:val="00E6295D"/>
    <w:rsid w:val="00E665D4"/>
    <w:rsid w:val="00E73F3D"/>
    <w:rsid w:val="00E801CD"/>
    <w:rsid w:val="00E83349"/>
    <w:rsid w:val="00E83AA6"/>
    <w:rsid w:val="00E83BEE"/>
    <w:rsid w:val="00E83F6B"/>
    <w:rsid w:val="00E849EF"/>
    <w:rsid w:val="00E85C8C"/>
    <w:rsid w:val="00E90E56"/>
    <w:rsid w:val="00E95622"/>
    <w:rsid w:val="00EA0509"/>
    <w:rsid w:val="00EA16D3"/>
    <w:rsid w:val="00EA56B2"/>
    <w:rsid w:val="00EA5BCC"/>
    <w:rsid w:val="00EB6C05"/>
    <w:rsid w:val="00EC0030"/>
    <w:rsid w:val="00EC1807"/>
    <w:rsid w:val="00EC439D"/>
    <w:rsid w:val="00EC57F9"/>
    <w:rsid w:val="00EC664C"/>
    <w:rsid w:val="00ED2029"/>
    <w:rsid w:val="00ED31AB"/>
    <w:rsid w:val="00ED3944"/>
    <w:rsid w:val="00ED4364"/>
    <w:rsid w:val="00ED72F7"/>
    <w:rsid w:val="00ED74BB"/>
    <w:rsid w:val="00EE13BE"/>
    <w:rsid w:val="00EE2154"/>
    <w:rsid w:val="00EE4815"/>
    <w:rsid w:val="00F00F81"/>
    <w:rsid w:val="00F060E9"/>
    <w:rsid w:val="00F077C5"/>
    <w:rsid w:val="00F14178"/>
    <w:rsid w:val="00F14B28"/>
    <w:rsid w:val="00F168F8"/>
    <w:rsid w:val="00F247FE"/>
    <w:rsid w:val="00F260F3"/>
    <w:rsid w:val="00F370BC"/>
    <w:rsid w:val="00F3731E"/>
    <w:rsid w:val="00F407FA"/>
    <w:rsid w:val="00F40C8B"/>
    <w:rsid w:val="00F479E1"/>
    <w:rsid w:val="00F5371A"/>
    <w:rsid w:val="00F549E2"/>
    <w:rsid w:val="00F55CB6"/>
    <w:rsid w:val="00F62287"/>
    <w:rsid w:val="00F654D0"/>
    <w:rsid w:val="00F6580A"/>
    <w:rsid w:val="00F663D9"/>
    <w:rsid w:val="00F670EA"/>
    <w:rsid w:val="00F737B4"/>
    <w:rsid w:val="00F7486B"/>
    <w:rsid w:val="00F75A55"/>
    <w:rsid w:val="00F75FAF"/>
    <w:rsid w:val="00F77355"/>
    <w:rsid w:val="00F81420"/>
    <w:rsid w:val="00F820EC"/>
    <w:rsid w:val="00F85C76"/>
    <w:rsid w:val="00F87000"/>
    <w:rsid w:val="00F9026E"/>
    <w:rsid w:val="00F90A86"/>
    <w:rsid w:val="00F90D5C"/>
    <w:rsid w:val="00F92B91"/>
    <w:rsid w:val="00F9642B"/>
    <w:rsid w:val="00FA100A"/>
    <w:rsid w:val="00FA5A97"/>
    <w:rsid w:val="00FA682D"/>
    <w:rsid w:val="00FB40B5"/>
    <w:rsid w:val="00FB6D15"/>
    <w:rsid w:val="00FB7055"/>
    <w:rsid w:val="00FB7EC3"/>
    <w:rsid w:val="00FB7F3D"/>
    <w:rsid w:val="00FC2F03"/>
    <w:rsid w:val="00FC304E"/>
    <w:rsid w:val="00FC551D"/>
    <w:rsid w:val="00FC63A6"/>
    <w:rsid w:val="00FC6B76"/>
    <w:rsid w:val="00FD0FD7"/>
    <w:rsid w:val="00FD1C9E"/>
    <w:rsid w:val="00FD4706"/>
    <w:rsid w:val="00FD642E"/>
    <w:rsid w:val="00FE6D5C"/>
    <w:rsid w:val="00FF007F"/>
    <w:rsid w:val="00FF0F71"/>
    <w:rsid w:val="00FF0FE7"/>
    <w:rsid w:val="00FF5884"/>
    <w:rsid w:val="00FF6083"/>
    <w:rsid w:val="00FF75A0"/>
    <w:rsid w:val="2A955893"/>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25BF5E-FE18-4702-8406-F1D0D121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83"/>
    <w:pPr>
      <w:spacing w:after="120"/>
    </w:pPr>
    <w:rPr>
      <w:sz w:val="22"/>
      <w:szCs w:val="24"/>
      <w:lang w:eastAsia="ja-JP"/>
    </w:rPr>
  </w:style>
  <w:style w:type="paragraph" w:styleId="1">
    <w:name w:val="heading 1"/>
    <w:basedOn w:val="a"/>
    <w:next w:val="a"/>
    <w:qFormat/>
    <w:rsid w:val="00082283"/>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082283"/>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082283"/>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rsid w:val="00082283"/>
    <w:pPr>
      <w:numPr>
        <w:ilvl w:val="3"/>
      </w:numPr>
      <w:spacing w:before="240"/>
      <w:outlineLvl w:val="3"/>
    </w:pPr>
    <w:rPr>
      <w:bCs w:val="0"/>
      <w:sz w:val="24"/>
      <w:szCs w:val="28"/>
    </w:rPr>
  </w:style>
  <w:style w:type="paragraph" w:styleId="5">
    <w:name w:val="heading 5"/>
    <w:basedOn w:val="4"/>
    <w:next w:val="a"/>
    <w:qFormat/>
    <w:rsid w:val="00082283"/>
    <w:pPr>
      <w:numPr>
        <w:ilvl w:val="4"/>
      </w:numPr>
      <w:outlineLvl w:val="4"/>
    </w:pPr>
    <w:rPr>
      <w:bCs/>
      <w:iCs w:val="0"/>
      <w:sz w:val="22"/>
      <w:szCs w:val="26"/>
    </w:rPr>
  </w:style>
  <w:style w:type="paragraph" w:styleId="6">
    <w:name w:val="heading 6"/>
    <w:basedOn w:val="a"/>
    <w:next w:val="a"/>
    <w:qFormat/>
    <w:rsid w:val="00082283"/>
    <w:pPr>
      <w:numPr>
        <w:ilvl w:val="5"/>
        <w:numId w:val="1"/>
      </w:numPr>
      <w:spacing w:before="240" w:after="60"/>
      <w:outlineLvl w:val="5"/>
    </w:pPr>
    <w:rPr>
      <w:rFonts w:ascii="Arial" w:hAnsi="Arial"/>
      <w:bCs/>
      <w:szCs w:val="22"/>
    </w:rPr>
  </w:style>
  <w:style w:type="paragraph" w:styleId="7">
    <w:name w:val="heading 7"/>
    <w:basedOn w:val="a"/>
    <w:next w:val="a"/>
    <w:qFormat/>
    <w:rsid w:val="00082283"/>
    <w:pPr>
      <w:numPr>
        <w:ilvl w:val="6"/>
        <w:numId w:val="1"/>
      </w:numPr>
      <w:spacing w:before="240" w:after="60"/>
      <w:outlineLvl w:val="6"/>
    </w:pPr>
    <w:rPr>
      <w:rFonts w:ascii="Arial" w:hAnsi="Arial"/>
    </w:rPr>
  </w:style>
  <w:style w:type="paragraph" w:styleId="8">
    <w:name w:val="heading 8"/>
    <w:basedOn w:val="a"/>
    <w:next w:val="a"/>
    <w:qFormat/>
    <w:rsid w:val="00082283"/>
    <w:pPr>
      <w:numPr>
        <w:ilvl w:val="7"/>
        <w:numId w:val="1"/>
      </w:numPr>
      <w:spacing w:before="240" w:after="60"/>
      <w:outlineLvl w:val="7"/>
    </w:pPr>
    <w:rPr>
      <w:rFonts w:ascii="Arial" w:hAnsi="Arial"/>
      <w:iCs/>
    </w:rPr>
  </w:style>
  <w:style w:type="paragraph" w:styleId="9">
    <w:name w:val="heading 9"/>
    <w:basedOn w:val="a"/>
    <w:next w:val="a"/>
    <w:qFormat/>
    <w:rsid w:val="00082283"/>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2283"/>
    <w:rPr>
      <w:b/>
      <w:bCs/>
      <w:sz w:val="20"/>
      <w:szCs w:val="20"/>
    </w:rPr>
  </w:style>
  <w:style w:type="paragraph" w:styleId="a4">
    <w:name w:val="Document Map"/>
    <w:basedOn w:val="a"/>
    <w:link w:val="Char"/>
    <w:qFormat/>
    <w:rsid w:val="00082283"/>
    <w:rPr>
      <w:rFonts w:ascii="宋体" w:eastAsia="宋体"/>
      <w:sz w:val="18"/>
      <w:szCs w:val="18"/>
    </w:rPr>
  </w:style>
  <w:style w:type="paragraph" w:styleId="a5">
    <w:name w:val="annotation text"/>
    <w:basedOn w:val="a"/>
    <w:link w:val="Char0"/>
    <w:qFormat/>
    <w:rsid w:val="00082283"/>
  </w:style>
  <w:style w:type="paragraph" w:styleId="a6">
    <w:name w:val="Balloon Text"/>
    <w:basedOn w:val="a"/>
    <w:link w:val="Char1"/>
    <w:qFormat/>
    <w:rsid w:val="00082283"/>
    <w:pPr>
      <w:spacing w:after="0"/>
    </w:pPr>
    <w:rPr>
      <w:rFonts w:ascii="Segoe UI" w:hAnsi="Segoe UI"/>
      <w:sz w:val="18"/>
      <w:szCs w:val="18"/>
    </w:rPr>
  </w:style>
  <w:style w:type="paragraph" w:styleId="a7">
    <w:name w:val="footer"/>
    <w:basedOn w:val="a"/>
    <w:link w:val="Char2"/>
    <w:qFormat/>
    <w:rsid w:val="00082283"/>
    <w:pPr>
      <w:tabs>
        <w:tab w:val="center" w:pos="4153"/>
        <w:tab w:val="right" w:pos="8306"/>
      </w:tabs>
      <w:snapToGrid w:val="0"/>
    </w:pPr>
    <w:rPr>
      <w:sz w:val="18"/>
      <w:szCs w:val="18"/>
    </w:rPr>
  </w:style>
  <w:style w:type="paragraph" w:styleId="a8">
    <w:name w:val="header"/>
    <w:basedOn w:val="a"/>
    <w:link w:val="Char3"/>
    <w:qFormat/>
    <w:rsid w:val="0008228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082283"/>
    <w:pPr>
      <w:spacing w:before="100" w:beforeAutospacing="1" w:after="100" w:afterAutospacing="1"/>
    </w:pPr>
    <w:rPr>
      <w:rFonts w:eastAsia="Times New Roman"/>
      <w:sz w:val="24"/>
      <w:lang w:eastAsia="en-US"/>
    </w:rPr>
  </w:style>
  <w:style w:type="paragraph" w:styleId="aa">
    <w:name w:val="annotation subject"/>
    <w:basedOn w:val="a5"/>
    <w:next w:val="a5"/>
    <w:link w:val="Char4"/>
    <w:qFormat/>
    <w:rsid w:val="00082283"/>
    <w:rPr>
      <w:b/>
      <w:bCs/>
    </w:rPr>
  </w:style>
  <w:style w:type="table" w:styleId="ab">
    <w:name w:val="Table Grid"/>
    <w:basedOn w:val="a1"/>
    <w:qFormat/>
    <w:rsid w:val="0008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sid w:val="00082283"/>
    <w:rPr>
      <w:color w:val="954F72"/>
      <w:u w:val="single"/>
    </w:rPr>
  </w:style>
  <w:style w:type="character" w:styleId="ad">
    <w:name w:val="Hyperlink"/>
    <w:qFormat/>
    <w:rsid w:val="00082283"/>
    <w:rPr>
      <w:color w:val="0000FF"/>
      <w:u w:val="single"/>
    </w:rPr>
  </w:style>
  <w:style w:type="character" w:styleId="ae">
    <w:name w:val="annotation reference"/>
    <w:qFormat/>
    <w:rsid w:val="00082283"/>
    <w:rPr>
      <w:sz w:val="21"/>
      <w:szCs w:val="21"/>
    </w:rPr>
  </w:style>
  <w:style w:type="character" w:customStyle="1" w:styleId="Char1">
    <w:name w:val="批注框文本 Char"/>
    <w:link w:val="a6"/>
    <w:qFormat/>
    <w:rsid w:val="00082283"/>
    <w:rPr>
      <w:rFonts w:ascii="Segoe UI" w:hAnsi="Segoe UI" w:cs="Segoe UI"/>
      <w:sz w:val="18"/>
      <w:szCs w:val="18"/>
      <w:lang w:eastAsia="ja-JP"/>
    </w:rPr>
  </w:style>
  <w:style w:type="character" w:customStyle="1" w:styleId="Char3">
    <w:name w:val="页眉 Char"/>
    <w:link w:val="a8"/>
    <w:qFormat/>
    <w:rsid w:val="00082283"/>
    <w:rPr>
      <w:sz w:val="18"/>
      <w:szCs w:val="18"/>
      <w:lang w:eastAsia="ja-JP"/>
    </w:rPr>
  </w:style>
  <w:style w:type="character" w:customStyle="1" w:styleId="TALChar">
    <w:name w:val="TAL Char"/>
    <w:link w:val="TAL"/>
    <w:qFormat/>
    <w:rsid w:val="00082283"/>
    <w:rPr>
      <w:rFonts w:ascii="Arial" w:eastAsia="Times New Roman" w:hAnsi="Arial"/>
      <w:sz w:val="18"/>
      <w:lang w:val="en-GB"/>
    </w:rPr>
  </w:style>
  <w:style w:type="paragraph" w:customStyle="1" w:styleId="TAL">
    <w:name w:val="TAL"/>
    <w:basedOn w:val="a"/>
    <w:link w:val="TALChar"/>
    <w:qFormat/>
    <w:rsid w:val="00082283"/>
    <w:pPr>
      <w:keepNext/>
      <w:keepLines/>
      <w:spacing w:after="0"/>
    </w:pPr>
    <w:rPr>
      <w:rFonts w:ascii="Arial" w:eastAsia="Times New Roman" w:hAnsi="Arial"/>
      <w:sz w:val="18"/>
      <w:szCs w:val="20"/>
      <w:lang w:val="en-GB"/>
    </w:rPr>
  </w:style>
  <w:style w:type="character" w:customStyle="1" w:styleId="Char2">
    <w:name w:val="页脚 Char"/>
    <w:link w:val="a7"/>
    <w:qFormat/>
    <w:rsid w:val="00082283"/>
    <w:rPr>
      <w:sz w:val="18"/>
      <w:szCs w:val="18"/>
      <w:lang w:eastAsia="ja-JP"/>
    </w:rPr>
  </w:style>
  <w:style w:type="character" w:customStyle="1" w:styleId="TAHChar">
    <w:name w:val="TAH Char"/>
    <w:link w:val="TAH"/>
    <w:qFormat/>
    <w:rsid w:val="00082283"/>
    <w:rPr>
      <w:rFonts w:ascii="Arial" w:eastAsia="Times New Roman" w:hAnsi="Arial"/>
      <w:b/>
      <w:sz w:val="18"/>
      <w:lang w:val="en-GB"/>
    </w:rPr>
  </w:style>
  <w:style w:type="paragraph" w:customStyle="1" w:styleId="TAH">
    <w:name w:val="TAH"/>
    <w:basedOn w:val="a"/>
    <w:link w:val="TAHChar"/>
    <w:qFormat/>
    <w:rsid w:val="00082283"/>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sid w:val="00082283"/>
    <w:rPr>
      <w:rFonts w:ascii="宋体" w:eastAsia="宋体"/>
      <w:sz w:val="18"/>
      <w:szCs w:val="18"/>
      <w:lang w:eastAsia="ja-JP"/>
    </w:rPr>
  </w:style>
  <w:style w:type="character" w:customStyle="1" w:styleId="3Char">
    <w:name w:val="标题 3 Char"/>
    <w:link w:val="3"/>
    <w:qFormat/>
    <w:rsid w:val="00082283"/>
    <w:rPr>
      <w:rFonts w:ascii="Arial" w:hAnsi="Arial" w:cs="Arial"/>
      <w:bCs/>
      <w:iCs/>
      <w:sz w:val="28"/>
      <w:szCs w:val="26"/>
      <w:lang w:eastAsia="ja-JP"/>
    </w:rPr>
  </w:style>
  <w:style w:type="character" w:customStyle="1" w:styleId="Char0">
    <w:name w:val="批注文字 Char"/>
    <w:link w:val="a5"/>
    <w:qFormat/>
    <w:rsid w:val="00082283"/>
    <w:rPr>
      <w:sz w:val="22"/>
      <w:szCs w:val="24"/>
      <w:lang w:eastAsia="ja-JP"/>
    </w:rPr>
  </w:style>
  <w:style w:type="character" w:customStyle="1" w:styleId="Char4">
    <w:name w:val="批注主题 Char"/>
    <w:link w:val="aa"/>
    <w:qFormat/>
    <w:rsid w:val="00082283"/>
    <w:rPr>
      <w:b/>
      <w:bCs/>
      <w:sz w:val="22"/>
      <w:szCs w:val="24"/>
      <w:lang w:eastAsia="ja-JP"/>
    </w:rPr>
  </w:style>
  <w:style w:type="paragraph" w:customStyle="1" w:styleId="Reference">
    <w:name w:val="Reference"/>
    <w:basedOn w:val="a"/>
    <w:qFormat/>
    <w:rsid w:val="00082283"/>
    <w:pPr>
      <w:numPr>
        <w:numId w:val="2"/>
      </w:numPr>
      <w:tabs>
        <w:tab w:val="left" w:pos="1701"/>
      </w:tabs>
    </w:pPr>
  </w:style>
  <w:style w:type="paragraph" w:customStyle="1" w:styleId="3GPPHeader">
    <w:name w:val="3GPP_Header"/>
    <w:basedOn w:val="a"/>
    <w:qFormat/>
    <w:rsid w:val="00082283"/>
    <w:pPr>
      <w:tabs>
        <w:tab w:val="left" w:pos="1701"/>
        <w:tab w:val="right" w:pos="9639"/>
      </w:tabs>
      <w:spacing w:after="240"/>
    </w:pPr>
    <w:rPr>
      <w:b/>
      <w:sz w:val="24"/>
    </w:rPr>
  </w:style>
  <w:style w:type="paragraph" w:customStyle="1" w:styleId="Normal4">
    <w:name w:val="Normal4"/>
    <w:qFormat/>
    <w:rsid w:val="00082283"/>
    <w:pPr>
      <w:jc w:val="both"/>
    </w:pPr>
    <w:rPr>
      <w:rFonts w:ascii="CG Times (WN)" w:eastAsia="宋体" w:hAnsi="CG Times (WN)" w:cs="宋体"/>
      <w:kern w:val="2"/>
      <w:sz w:val="21"/>
      <w:szCs w:val="21"/>
    </w:rPr>
  </w:style>
  <w:style w:type="paragraph" w:styleId="af">
    <w:name w:val="List Paragraph"/>
    <w:basedOn w:val="a"/>
    <w:link w:val="Char5"/>
    <w:uiPriority w:val="34"/>
    <w:qFormat/>
    <w:rsid w:val="00082283"/>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rsid w:val="000822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sid w:val="00082283"/>
    <w:rPr>
      <w:rFonts w:eastAsia="Yu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hyperlink" Target="https://www.3gpp.org/ftp/tsg_ran/WG3_Iu/TSGR3_114-e/Docs/R3-215119.zip" TargetMode="External"/><Relationship Id="rId26" Type="http://schemas.openxmlformats.org/officeDocument/2006/relationships/hyperlink" Target="https://www.3gpp.org/ftp/tsg_ran/WG3_Iu/TSGR3_114-e/Docs/R3-215659.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3_Iu/TSGR3_114-e/Docs/R3-214911.zip" TargetMode="External"/><Relationship Id="rId25" Type="http://schemas.openxmlformats.org/officeDocument/2006/relationships/hyperlink" Target="https://www.3gpp.org/ftp/tsg_ran/WG3_Iu/TSGR3_114-e/Docs/R3-215647.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731.zip" TargetMode="External"/><Relationship Id="rId20" Type="http://schemas.openxmlformats.org/officeDocument/2006/relationships/hyperlink" Target="https://www.3gpp.org/ftp/tsg_ran/WG3_Iu/TSGR3_114-e/Docs/R3-2153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3_Iu/TSGR3_114-e/Docs/R3-215644.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0.zip" TargetMode="External"/><Relationship Id="rId23" Type="http://schemas.openxmlformats.org/officeDocument/2006/relationships/hyperlink" Target="https://www.3gpp.org/ftp/tsg_ran/WG3_Iu/TSGR3_114-e/Docs/R3-21564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3_Iu/TSGR3_114-e/Docs/R3-2151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shakrish_qti_qualcomm_com/Documents/Desktop/Dropbox/Pentari%20Systems/RAN3/114-e/CB/CB%20%23%20QoE5_RANVisible/Inbox/R3-215869.zip" TargetMode="External"/><Relationship Id="rId22" Type="http://schemas.openxmlformats.org/officeDocument/2006/relationships/hyperlink" Target="https://www.3gpp.org/ftp/tsg_ran/WG3_Iu/TSGR3_114-e/Docs/R3-215547.zip" TargetMode="External"/><Relationship Id="rId27" Type="http://schemas.openxmlformats.org/officeDocument/2006/relationships/hyperlink" Target="https://www.3gpp.org/ftp/tsg_ran/WG3_Iu/TSGR3_114-e/Docs/R3-2156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3.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4.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473DF3-80A2-45F7-B98F-431AD8B308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5860</Words>
  <Characters>33404</Characters>
  <Application>Microsoft Office Word</Application>
  <DocSecurity>0</DocSecurity>
  <Lines>278</Lines>
  <Paragraphs>78</Paragraphs>
  <ScaleCrop>false</ScaleCrop>
  <Company>Ericsson</Company>
  <LinksUpToDate>false</LinksUpToDate>
  <CharactersWithSpaces>39186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Unicom</cp:lastModifiedBy>
  <cp:revision>5</cp:revision>
  <dcterms:created xsi:type="dcterms:W3CDTF">2021-11-05T03:14:00Z</dcterms:created>
  <dcterms:modified xsi:type="dcterms:W3CDTF">2021-11-05T07:59:00Z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