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D1" w:rsidRDefault="00020D09">
      <w:pPr>
        <w:pStyle w:val="ac"/>
        <w:tabs>
          <w:tab w:val="clear" w:pos="4536"/>
          <w:tab w:val="clear" w:pos="9072"/>
          <w:tab w:val="right" w:pos="9639"/>
        </w:tabs>
        <w:spacing w:after="0"/>
        <w:rPr>
          <w:rFonts w:eastAsia="宋体" w:cs="Arial"/>
          <w:sz w:val="22"/>
          <w:szCs w:val="22"/>
          <w:lang w:val="de-DE" w:eastAsia="zh-CN"/>
        </w:rPr>
      </w:pPr>
      <w:r>
        <w:rPr>
          <w:rFonts w:eastAsia="宋体" w:cs="Arial"/>
          <w:sz w:val="22"/>
          <w:szCs w:val="22"/>
          <w:lang w:val="de-DE" w:eastAsia="zh-CN"/>
        </w:rPr>
        <w:t>3GPP TSG-RAN WG3 #11</w:t>
      </w:r>
      <w:r>
        <w:rPr>
          <w:rFonts w:eastAsia="宋体" w:cs="Arial" w:hint="eastAsia"/>
          <w:sz w:val="22"/>
          <w:szCs w:val="22"/>
          <w:lang w:val="de-DE" w:eastAsia="zh-CN"/>
        </w:rPr>
        <w:t>4</w:t>
      </w:r>
      <w:r>
        <w:rPr>
          <w:rFonts w:eastAsia="宋体" w:cs="Arial"/>
          <w:sz w:val="22"/>
          <w:szCs w:val="22"/>
          <w:lang w:val="de-DE" w:eastAsia="zh-CN"/>
        </w:rPr>
        <w:t>-e</w:t>
      </w:r>
      <w:r>
        <w:rPr>
          <w:rFonts w:eastAsia="宋体" w:cs="Arial"/>
          <w:sz w:val="22"/>
          <w:szCs w:val="22"/>
          <w:lang w:val="de-DE" w:eastAsia="zh-CN"/>
        </w:rPr>
        <w:tab/>
        <w:t>R3-21</w:t>
      </w:r>
      <w:r>
        <w:rPr>
          <w:rFonts w:eastAsia="宋体" w:cs="Arial" w:hint="eastAsia"/>
          <w:sz w:val="22"/>
          <w:szCs w:val="22"/>
          <w:lang w:val="de-DE" w:eastAsia="zh-CN"/>
        </w:rPr>
        <w:t>5884</w:t>
      </w:r>
    </w:p>
    <w:p w:rsidR="00B728D1" w:rsidRDefault="00020D09">
      <w:pPr>
        <w:tabs>
          <w:tab w:val="right" w:pos="9639"/>
        </w:tabs>
        <w:overflowPunct w:val="0"/>
        <w:autoSpaceDE w:val="0"/>
        <w:autoSpaceDN w:val="0"/>
        <w:adjustRightInd w:val="0"/>
        <w:spacing w:after="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11</w:t>
      </w:r>
      <w:r>
        <w:rPr>
          <w:rFonts w:ascii="Arial" w:eastAsia="宋体" w:hAnsi="Arial" w:cs="Arial"/>
          <w:b/>
          <w:sz w:val="22"/>
          <w:szCs w:val="22"/>
          <w:lang w:val="en-GB" w:eastAsia="zh-CN"/>
        </w:rPr>
        <w:t xml:space="preserve"> </w:t>
      </w:r>
      <w:r>
        <w:rPr>
          <w:rFonts w:ascii="Arial" w:eastAsia="宋体" w:hAnsi="Arial" w:cs="Arial" w:hint="eastAsia"/>
          <w:b/>
          <w:sz w:val="22"/>
          <w:szCs w:val="22"/>
          <w:lang w:val="en-GB" w:eastAsia="zh-CN"/>
        </w:rPr>
        <w:t>November</w:t>
      </w:r>
      <w:r>
        <w:rPr>
          <w:rFonts w:ascii="Arial" w:eastAsia="宋体" w:hAnsi="Arial" w:cs="Arial"/>
          <w:b/>
          <w:sz w:val="22"/>
          <w:szCs w:val="22"/>
          <w:lang w:val="en-GB" w:eastAsia="zh-CN"/>
        </w:rPr>
        <w:t xml:space="preserve"> 2021</w:t>
      </w:r>
      <w:r>
        <w:rPr>
          <w:rFonts w:ascii="Arial" w:eastAsia="宋体" w:hAnsi="Arial" w:cs="Arial"/>
          <w:b/>
          <w:sz w:val="22"/>
          <w:szCs w:val="22"/>
          <w:lang w:val="en-GB" w:eastAsia="zh-CN"/>
        </w:rPr>
        <w:tab/>
      </w:r>
    </w:p>
    <w:p w:rsidR="00B728D1" w:rsidRDefault="00B728D1">
      <w:pPr>
        <w:pStyle w:val="ac"/>
        <w:spacing w:after="120"/>
        <w:rPr>
          <w:rFonts w:eastAsia="宋体" w:cs="Arial"/>
          <w:sz w:val="22"/>
          <w:szCs w:val="22"/>
          <w:lang w:val="en-GB" w:eastAsia="zh-CN"/>
        </w:rPr>
      </w:pPr>
    </w:p>
    <w:p w:rsidR="00B728D1" w:rsidRDefault="00020D09">
      <w:pPr>
        <w:pStyle w:val="ac"/>
        <w:tabs>
          <w:tab w:val="clear" w:pos="4536"/>
          <w:tab w:val="left" w:pos="1800"/>
        </w:tabs>
        <w:spacing w:after="0"/>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rsidR="00B728D1" w:rsidRDefault="00020D09">
      <w:pPr>
        <w:pStyle w:val="ac"/>
        <w:tabs>
          <w:tab w:val="clear" w:pos="4536"/>
          <w:tab w:val="left" w:pos="1800"/>
          <w:tab w:val="left" w:pos="5103"/>
        </w:tabs>
        <w:spacing w:after="0"/>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rsidR="00B728D1" w:rsidRDefault="00020D09">
      <w:pPr>
        <w:pStyle w:val="ac"/>
        <w:tabs>
          <w:tab w:val="left" w:pos="1800"/>
        </w:tabs>
        <w:spacing w:after="0"/>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rsidR="00B728D1" w:rsidRDefault="00020D09">
      <w:pPr>
        <w:pStyle w:val="ac"/>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rsidR="00B728D1" w:rsidRDefault="00B728D1">
      <w:pPr>
        <w:pBdr>
          <w:bottom w:val="single" w:sz="4" w:space="1" w:color="auto"/>
        </w:pBdr>
        <w:tabs>
          <w:tab w:val="left" w:pos="2552"/>
        </w:tabs>
        <w:jc w:val="both"/>
        <w:rPr>
          <w:sz w:val="22"/>
          <w:szCs w:val="22"/>
          <w:lang w:val="en-GB"/>
        </w:rPr>
      </w:pPr>
    </w:p>
    <w:p w:rsidR="00B728D1" w:rsidRDefault="00020D09">
      <w:pPr>
        <w:pStyle w:val="1"/>
        <w:numPr>
          <w:ilvl w:val="0"/>
          <w:numId w:val="5"/>
        </w:numPr>
        <w:rPr>
          <w:lang w:val="en-GB"/>
        </w:rPr>
      </w:pPr>
      <w:r>
        <w:rPr>
          <w:lang w:val="en-GB"/>
        </w:rPr>
        <w:t>Introduction</w:t>
      </w:r>
    </w:p>
    <w:p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3"/>
      <w:bookmarkStart w:id="6" w:name="OLE_LINK4"/>
      <w:r>
        <w:rPr>
          <w:b/>
          <w:color w:val="FF00FF"/>
          <w:sz w:val="18"/>
        </w:rPr>
        <w:t xml:space="preserve">CB: # </w:t>
      </w:r>
      <w:r>
        <w:rPr>
          <w:b/>
          <w:bCs/>
          <w:color w:val="FF00FF"/>
          <w:sz w:val="18"/>
          <w:szCs w:val="18"/>
        </w:rPr>
        <w:t>2005_NTN_Country_Routing</w:t>
      </w:r>
      <w:bookmarkEnd w:id="3"/>
      <w:bookmarkEnd w:id="4"/>
    </w:p>
    <w:p w:rsidR="00B728D1" w:rsidRDefault="00020D09">
      <w:pPr>
        <w:widowControl w:val="0"/>
        <w:spacing w:afterLines="50" w:after="120" w:line="240" w:lineRule="auto"/>
        <w:rPr>
          <w:b/>
          <w:bCs/>
          <w:color w:val="FF00FF"/>
          <w:sz w:val="18"/>
          <w:szCs w:val="18"/>
        </w:rPr>
      </w:pPr>
      <w:proofErr w:type="gramStart"/>
      <w:r>
        <w:rPr>
          <w:b/>
          <w:bCs/>
          <w:color w:val="FF00FF"/>
          <w:sz w:val="18"/>
          <w:szCs w:val="18"/>
        </w:rPr>
        <w:t xml:space="preserve">- Where should </w:t>
      </w:r>
      <w:r>
        <w:rPr>
          <w:b/>
          <w:bCs/>
          <w:color w:val="FF00FF"/>
          <w:sz w:val="18"/>
          <w:szCs w:val="18"/>
        </w:rPr>
        <w:t>cross-country mobility detection</w:t>
      </w:r>
      <w:proofErr w:type="gramEnd"/>
      <w:r>
        <w:rPr>
          <w:b/>
          <w:bCs/>
          <w:color w:val="FF00FF"/>
          <w:sz w:val="18"/>
          <w:szCs w:val="18"/>
        </w:rPr>
        <w:t xml:space="preserve"> be performed? In RAN? In CN? In both? And how?</w:t>
      </w:r>
    </w:p>
    <w:p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9" w:history="1">
        <w:r>
          <w:rPr>
            <w:rStyle w:val="af3"/>
            <w:sz w:val="18"/>
            <w:szCs w:val="18"/>
          </w:rPr>
          <w:t>R3-215884</w:t>
        </w:r>
      </w:hyperlink>
    </w:p>
    <w:p w:rsidR="00B728D1" w:rsidRDefault="00020D09">
      <w:pPr>
        <w:pStyle w:val="1"/>
        <w:numPr>
          <w:ilvl w:val="0"/>
          <w:numId w:val="5"/>
        </w:numPr>
        <w:rPr>
          <w:lang w:val="en-GB"/>
        </w:rPr>
      </w:pPr>
      <w:bookmarkStart w:id="7" w:name="OLE_LINK78"/>
      <w:bookmarkStart w:id="8" w:name="OLE_LINK79"/>
      <w:bookmarkEnd w:id="5"/>
      <w:bookmarkEnd w:id="6"/>
      <w:r>
        <w:rPr>
          <w:lang w:val="en-GB"/>
        </w:rPr>
        <w:t>For the Chairman’s Notes</w:t>
      </w:r>
    </w:p>
    <w:p w:rsidR="00B728D1" w:rsidRDefault="00020D09">
      <w:pPr>
        <w:pStyle w:val="proposaltext"/>
        <w:rPr>
          <w:color w:val="0070C0"/>
        </w:rPr>
      </w:pPr>
      <w:r>
        <w:rPr>
          <w:rFonts w:hint="eastAsia"/>
          <w:highlight w:val="yellow"/>
        </w:rPr>
        <w:t>To be updated base on t</w:t>
      </w:r>
      <w:r>
        <w:rPr>
          <w:rFonts w:hint="eastAsia"/>
          <w:highlight w:val="yellow"/>
        </w:rPr>
        <w:t>he offline discussion.</w:t>
      </w:r>
    </w:p>
    <w:p w:rsidR="00B728D1" w:rsidRDefault="00B728D1">
      <w:pPr>
        <w:pStyle w:val="a0"/>
        <w:rPr>
          <w:rFonts w:eastAsiaTheme="minorEastAsia"/>
          <w:lang w:val="en-GB" w:eastAsia="zh-CN"/>
        </w:rPr>
      </w:pPr>
    </w:p>
    <w:p w:rsidR="00B728D1" w:rsidRDefault="00020D09">
      <w:pPr>
        <w:pStyle w:val="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rsidR="00B728D1" w:rsidRDefault="00020D09">
      <w:pPr>
        <w:pStyle w:val="a0"/>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rsidR="00B728D1" w:rsidRDefault="00020D09">
      <w:pPr>
        <w:pStyle w:val="proposaltext"/>
      </w:pPr>
      <w:r>
        <w:rPr>
          <w:b/>
          <w:bCs/>
          <w:color w:val="0000FF"/>
          <w:sz w:val="18"/>
          <w:szCs w:val="18"/>
        </w:rPr>
        <w:t>To be continued...</w:t>
      </w:r>
    </w:p>
    <w:p w:rsidR="00B728D1" w:rsidRDefault="00020D09">
      <w:pPr>
        <w:pStyle w:val="a0"/>
        <w:rPr>
          <w:rFonts w:eastAsiaTheme="minorEastAsia"/>
          <w:lang w:val="en-GB" w:eastAsia="zh-CN"/>
        </w:rPr>
      </w:pPr>
      <w:r>
        <w:rPr>
          <w:rFonts w:eastAsiaTheme="minorEastAsia" w:hint="eastAsia"/>
          <w:lang w:val="en-GB" w:eastAsia="zh-CN"/>
        </w:rPr>
        <w:t>On how to resolve the issue, several contributions were submitted [1</w:t>
      </w:r>
      <w:proofErr w:type="gramStart"/>
      <w:r>
        <w:rPr>
          <w:rFonts w:eastAsiaTheme="minorEastAsia" w:hint="eastAsia"/>
          <w:lang w:val="en-GB" w:eastAsia="zh-CN"/>
        </w:rPr>
        <w:t>][</w:t>
      </w:r>
      <w:proofErr w:type="gramEnd"/>
      <w:r>
        <w:rPr>
          <w:rFonts w:eastAsiaTheme="minorEastAsia" w:hint="eastAsia"/>
          <w:lang w:val="en-GB" w:eastAsia="zh-CN"/>
        </w:rPr>
        <w:t xml:space="preserve">2][3][4] </w:t>
      </w:r>
      <w:r>
        <w:rPr>
          <w:rFonts w:eastAsiaTheme="minorEastAsia" w:hint="eastAsia"/>
          <w:lang w:val="en-GB" w:eastAsia="zh-CN"/>
        </w:rPr>
        <w:t xml:space="preserve">in RAN3#114e meeting. </w:t>
      </w:r>
    </w:p>
    <w:p w:rsidR="00B728D1" w:rsidRDefault="00B728D1">
      <w:pPr>
        <w:pStyle w:val="a0"/>
        <w:rPr>
          <w:rFonts w:eastAsiaTheme="minorEastAsia"/>
          <w:lang w:val="en-GB" w:eastAsia="zh-CN"/>
        </w:rPr>
      </w:pPr>
    </w:p>
    <w:p w:rsidR="00B728D1" w:rsidRDefault="00020D09">
      <w:pPr>
        <w:pStyle w:val="proposaltext"/>
        <w:keepNext/>
      </w:pPr>
      <w:r>
        <w:rPr>
          <w:b/>
        </w:rPr>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trPr>
          <w:cantSplit/>
          <w:tblHeader/>
        </w:trPr>
        <w:tc>
          <w:tcPr>
            <w:tcW w:w="1668" w:type="dxa"/>
            <w:shd w:val="clear" w:color="auto" w:fill="auto"/>
          </w:tcPr>
          <w:p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rsidR="00B728D1" w:rsidRDefault="00020D09">
            <w:pPr>
              <w:spacing w:after="180"/>
              <w:rPr>
                <w:rFonts w:eastAsia="等线"/>
                <w:szCs w:val="20"/>
                <w:lang w:val="en-GB"/>
              </w:rPr>
            </w:pPr>
            <w:r>
              <w:rPr>
                <w:rFonts w:eastAsia="等线"/>
                <w:szCs w:val="20"/>
                <w:lang w:val="en-GB"/>
              </w:rPr>
              <w:t>Comment</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B728D1" w:rsidRDefault="00020D09">
            <w:pPr>
              <w:spacing w:after="180"/>
              <w:rPr>
                <w:rFonts w:eastAsia="等线"/>
                <w:b/>
                <w:szCs w:val="20"/>
                <w:lang w:val="en-GB" w:eastAsia="zh-CN"/>
              </w:rPr>
            </w:pPr>
            <w:r>
              <w:rPr>
                <w:rFonts w:eastAsia="等线" w:hint="eastAsia"/>
                <w:b/>
                <w:szCs w:val="20"/>
                <w:lang w:val="en-GB" w:eastAsia="zh-CN"/>
              </w:rPr>
              <w:t xml:space="preserve">Both NG-RAN and 5GC are able to decide whether UE moves across a country.  </w:t>
            </w:r>
          </w:p>
          <w:p w:rsidR="00B728D1" w:rsidRDefault="00020D09">
            <w:pPr>
              <w:spacing w:after="180"/>
              <w:rPr>
                <w:rFonts w:eastAsia="等线"/>
                <w:szCs w:val="20"/>
                <w:u w:val="single"/>
                <w:lang w:val="en-GB" w:eastAsia="zh-CN"/>
              </w:rPr>
            </w:pPr>
            <w:r>
              <w:rPr>
                <w:rFonts w:eastAsia="等线" w:hint="eastAsia"/>
                <w:szCs w:val="20"/>
                <w:u w:val="single"/>
                <w:lang w:val="en-GB" w:eastAsia="zh-CN"/>
              </w:rPr>
              <w:t>From NG-RAN perspective:</w:t>
            </w:r>
          </w:p>
          <w:p w:rsidR="00B728D1" w:rsidRDefault="00020D09">
            <w:pPr>
              <w:spacing w:after="180"/>
              <w:rPr>
                <w:rFonts w:eastAsia="等线"/>
                <w:szCs w:val="20"/>
                <w:lang w:val="en-GB" w:eastAsia="zh-CN"/>
              </w:rPr>
            </w:pPr>
            <w:r>
              <w:rPr>
                <w:rFonts w:eastAsia="等线" w:hint="eastAsia"/>
                <w:szCs w:val="20"/>
                <w:lang w:val="en-GB" w:eastAsia="zh-CN"/>
              </w:rPr>
              <w:t xml:space="preserve">On how to decide the </w:t>
            </w:r>
            <w:r>
              <w:rPr>
                <w:rFonts w:eastAsia="等线" w:hint="eastAsia"/>
                <w:szCs w:val="20"/>
                <w:lang w:val="en-GB" w:eastAsia="zh-CN"/>
              </w:rPr>
              <w:t>cross-country mobility, it has been discussed and agreed that:</w:t>
            </w:r>
          </w:p>
          <w:p w:rsidR="00B728D1" w:rsidRDefault="00020D09">
            <w:pPr>
              <w:pStyle w:val="af6"/>
              <w:numPr>
                <w:ilvl w:val="0"/>
                <w:numId w:val="6"/>
              </w:numPr>
              <w:rPr>
                <w:rFonts w:eastAsia="等线"/>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等线" w:hint="eastAsia"/>
                <w:lang w:eastAsia="zh-CN"/>
              </w:rPr>
              <w:t xml:space="preserve"> </w:t>
            </w:r>
          </w:p>
          <w:p w:rsidR="00B728D1" w:rsidRDefault="00B728D1">
            <w:pPr>
              <w:rPr>
                <w:rFonts w:eastAsia="等线"/>
                <w:u w:val="single"/>
                <w:lang w:eastAsia="zh-CN"/>
              </w:rPr>
            </w:pPr>
          </w:p>
          <w:p w:rsidR="00B728D1" w:rsidRDefault="00020D09">
            <w:pPr>
              <w:rPr>
                <w:rFonts w:eastAsia="等线"/>
                <w:u w:val="single"/>
                <w:lang w:eastAsia="zh-CN"/>
              </w:rPr>
            </w:pPr>
            <w:r>
              <w:rPr>
                <w:rFonts w:eastAsia="等线" w:hint="eastAsia"/>
                <w:u w:val="single"/>
                <w:lang w:eastAsia="zh-CN"/>
              </w:rPr>
              <w:t>From 5GC perspective:</w:t>
            </w:r>
          </w:p>
          <w:p w:rsidR="00B728D1" w:rsidRDefault="00020D09">
            <w:pPr>
              <w:rPr>
                <w:rFonts w:eastAsia="等线"/>
                <w:lang w:eastAsia="zh-CN"/>
              </w:rPr>
            </w:pPr>
            <w:r>
              <w:rPr>
                <w:rFonts w:eastAsia="等线" w:hint="eastAsia"/>
                <w:lang w:eastAsia="zh-CN"/>
              </w:rPr>
              <w:t>We assume the 5GC should also able to decide whether U</w:t>
            </w:r>
            <w:r>
              <w:rPr>
                <w:rFonts w:eastAsia="等线" w:hint="eastAsia"/>
                <w:lang w:eastAsia="zh-CN"/>
              </w:rPr>
              <w:t>E is across the country via e.g.  ULI information provided by NG-RAN (as explained in [2]), or the LCS service, or some other information.</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lastRenderedPageBreak/>
              <w:t>Ericsson</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 xml:space="preserve">We agree with CATT: ULI already today can give this information (i.e. no additional info seems needed on </w:t>
            </w:r>
            <w:r>
              <w:rPr>
                <w:rFonts w:eastAsia="等线"/>
                <w:szCs w:val="20"/>
                <w:lang w:val="en-GB" w:eastAsia="zh-CN"/>
              </w:rPr>
              <w:t>top of current ULI).</w:t>
            </w:r>
          </w:p>
        </w:tc>
      </w:tr>
      <w:tr w:rsidR="00B728D1">
        <w:trPr>
          <w:cantSplit/>
        </w:trPr>
        <w:tc>
          <w:tcPr>
            <w:tcW w:w="1668" w:type="dxa"/>
            <w:shd w:val="clear" w:color="auto" w:fill="auto"/>
          </w:tcPr>
          <w:p w:rsidR="00B728D1" w:rsidRDefault="00020D09">
            <w:pPr>
              <w:spacing w:after="180"/>
              <w:rPr>
                <w:rFonts w:eastAsia="等线"/>
                <w:szCs w:val="20"/>
                <w:lang w:eastAsia="zh-CN"/>
              </w:rPr>
            </w:pPr>
            <w:r>
              <w:rPr>
                <w:rFonts w:eastAsia="等线"/>
                <w:szCs w:val="20"/>
                <w:lang w:val="en-GB" w:eastAsia="zh-CN"/>
              </w:rPr>
              <w:t>Nokia</w:t>
            </w:r>
          </w:p>
        </w:tc>
        <w:tc>
          <w:tcPr>
            <w:tcW w:w="7620" w:type="dxa"/>
            <w:shd w:val="clear" w:color="auto" w:fill="auto"/>
          </w:tcPr>
          <w:p w:rsidR="00B728D1" w:rsidRDefault="00020D09">
            <w:pPr>
              <w:spacing w:after="180"/>
              <w:rPr>
                <w:rFonts w:eastAsia="等线"/>
                <w:szCs w:val="20"/>
                <w:lang w:val="en-GB" w:eastAsia="zh-CN"/>
              </w:rPr>
            </w:pPr>
            <w:r>
              <w:rPr>
                <w:rFonts w:eastAsia="等线" w:hint="eastAsia"/>
                <w:szCs w:val="20"/>
                <w:lang w:eastAsia="zh-CN"/>
              </w:rPr>
              <w:t>T</w:t>
            </w:r>
            <w:r>
              <w:rPr>
                <w:rFonts w:eastAsia="等线"/>
                <w:szCs w:val="20"/>
                <w:lang w:eastAsia="zh-CN"/>
              </w:rPr>
              <w:t xml:space="preserve">he </w:t>
            </w:r>
            <w:proofErr w:type="spellStart"/>
            <w:r>
              <w:rPr>
                <w:rFonts w:eastAsia="等线"/>
                <w:szCs w:val="20"/>
                <w:lang w:eastAsia="zh-CN"/>
              </w:rPr>
              <w:t>gNB</w:t>
            </w:r>
            <w:proofErr w:type="spellEnd"/>
            <w:r>
              <w:rPr>
                <w:rFonts w:eastAsia="等线"/>
                <w:szCs w:val="20"/>
                <w:lang w:eastAsia="zh-CN"/>
              </w:rPr>
              <w:t xml:space="preserve"> can detect it. The CN may also detect it based on the ULI or the LCS service, but the CN part is in SA2 scope.</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We agree with CATT</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t>Thales</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We agree with CATT</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China</w:t>
            </w:r>
            <w:r>
              <w:rPr>
                <w:rFonts w:eastAsia="等线"/>
                <w:szCs w:val="20"/>
                <w:lang w:val="en-GB" w:eastAsia="zh-CN"/>
              </w:rPr>
              <w:t xml:space="preserve"> Telecom</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Agree with CATT</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with </w:t>
            </w:r>
            <w:r>
              <w:rPr>
                <w:rFonts w:eastAsia="等线"/>
                <w:szCs w:val="20"/>
                <w:lang w:val="en-GB" w:eastAsia="zh-CN"/>
              </w:rPr>
              <w:t>CATT</w:t>
            </w:r>
          </w:p>
        </w:tc>
      </w:tr>
      <w:tr w:rsidR="00B728D1">
        <w:trPr>
          <w:cantSplit/>
        </w:trPr>
        <w:tc>
          <w:tcPr>
            <w:tcW w:w="1668" w:type="dxa"/>
            <w:shd w:val="clear" w:color="auto" w:fill="auto"/>
          </w:tcPr>
          <w:p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rsidR="00B728D1" w:rsidRDefault="00020D09">
            <w:pPr>
              <w:spacing w:after="180"/>
              <w:rPr>
                <w:rFonts w:eastAsia="等线"/>
                <w:szCs w:val="20"/>
                <w:lang w:eastAsia="zh-CN"/>
              </w:rPr>
            </w:pPr>
            <w:r>
              <w:rPr>
                <w:rFonts w:eastAsia="等线" w:hint="eastAsia"/>
                <w:szCs w:val="20"/>
                <w:lang w:eastAsia="zh-CN"/>
              </w:rPr>
              <w:t>Agree with CATT</w:t>
            </w:r>
          </w:p>
        </w:tc>
      </w:tr>
      <w:tr w:rsidR="00B728D1">
        <w:trPr>
          <w:cantSplit/>
        </w:trPr>
        <w:tc>
          <w:tcPr>
            <w:tcW w:w="1668" w:type="dxa"/>
            <w:shd w:val="clear" w:color="auto" w:fill="auto"/>
          </w:tcPr>
          <w:p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CATT</w:t>
            </w:r>
          </w:p>
        </w:tc>
      </w:tr>
    </w:tbl>
    <w:p w:rsidR="00B728D1" w:rsidRDefault="00B728D1">
      <w:pPr>
        <w:pStyle w:val="proposaltext"/>
        <w:rPr>
          <w:b/>
        </w:rPr>
      </w:pPr>
    </w:p>
    <w:p w:rsidR="00B728D1" w:rsidRDefault="00020D09">
      <w:pPr>
        <w:pStyle w:val="proposaltext"/>
        <w:rPr>
          <w:b/>
        </w:rPr>
      </w:pPr>
      <w:r>
        <w:rPr>
          <w:rFonts w:hint="eastAsia"/>
          <w:b/>
        </w:rPr>
        <w:t>Moderator</w:t>
      </w:r>
      <w:r>
        <w:rPr>
          <w:b/>
        </w:rPr>
        <w:t>’</w:t>
      </w:r>
      <w:r>
        <w:rPr>
          <w:rFonts w:hint="eastAsia"/>
          <w:b/>
        </w:rPr>
        <w:t>s summary:</w:t>
      </w:r>
    </w:p>
    <w:p w:rsidR="00B728D1" w:rsidRDefault="00020D09">
      <w:pPr>
        <w:pStyle w:val="proposaltext"/>
      </w:pPr>
      <w:r>
        <w:rPr>
          <w:rFonts w:hint="eastAsia"/>
          <w:highlight w:val="yellow"/>
        </w:rPr>
        <w:t>To be updated later.</w:t>
      </w:r>
    </w:p>
    <w:p w:rsidR="00B728D1" w:rsidRDefault="00B728D1">
      <w:pPr>
        <w:pStyle w:val="proposaltext"/>
      </w:pPr>
    </w:p>
    <w:p w:rsidR="00B728D1" w:rsidRDefault="00020D09">
      <w:pPr>
        <w:pStyle w:val="proposaltext"/>
      </w:pPr>
      <w:r>
        <w:rPr>
          <w:rFonts w:hint="eastAsia"/>
        </w:rPr>
        <w:t>From all the contributions [1</w:t>
      </w:r>
      <w:proofErr w:type="gramStart"/>
      <w:r>
        <w:rPr>
          <w:rFonts w:hint="eastAsia"/>
        </w:rPr>
        <w:t>][</w:t>
      </w:r>
      <w:proofErr w:type="gramEnd"/>
      <w:r>
        <w:rPr>
          <w:rFonts w:hint="eastAsia"/>
        </w:rPr>
        <w:t xml:space="preserve">2][3][4],  NG-RAN </w:t>
      </w:r>
      <w:r>
        <w:t>behaviours</w:t>
      </w:r>
      <w:r>
        <w:rPr>
          <w:rFonts w:hint="eastAsia"/>
        </w:rPr>
        <w:t xml:space="preserve"> should be specified. Additionally, some AMF behaviours are also proposed in [2], as below:</w:t>
      </w:r>
    </w:p>
    <w:p w:rsidR="00B728D1" w:rsidRDefault="00020D09">
      <w:pPr>
        <w:rPr>
          <w:ins w:id="9" w:author="Author" w:date="1900-01-01T00:00:00Z"/>
        </w:rPr>
      </w:pPr>
      <w:ins w:id="10" w:author="QC1" w:date="2021-10-03T16:59:00Z">
        <w:r>
          <w:t xml:space="preserve">The information provided </w:t>
        </w:r>
      </w:ins>
      <w:ins w:id="11" w:author="QC1" w:date="2021-10-03T17:00:00Z">
        <w:r>
          <w:t xml:space="preserve">to the Core Network </w:t>
        </w:r>
      </w:ins>
      <w:ins w:id="12" w:author="QC1" w:date="2021-10-03T16:59:00Z">
        <w:r>
          <w:t xml:space="preserve">within the </w:t>
        </w:r>
      </w:ins>
      <w:ins w:id="13" w:author="QC1" w:date="2021-10-03T17:00:00Z">
        <w:r>
          <w:t xml:space="preserve">UE location information </w:t>
        </w:r>
      </w:ins>
      <w:ins w:id="14" w:author="QC1" w:date="2021-10-03T17:10:00Z">
        <w:r>
          <w:t xml:space="preserve">may </w:t>
        </w:r>
      </w:ins>
      <w:ins w:id="15" w:author="QC1" w:date="2021-10-03T17:11:00Z">
        <w:r>
          <w:t>be used by</w:t>
        </w:r>
      </w:ins>
      <w:ins w:id="16" w:author="QC1" w:date="2021-10-03T17:00:00Z">
        <w:r>
          <w:t xml:space="preserve"> the </w:t>
        </w:r>
      </w:ins>
      <w:ins w:id="17" w:author="QC1" w:date="2021-10-03T17:01:00Z">
        <w:r>
          <w:t xml:space="preserve">AMF </w:t>
        </w:r>
      </w:ins>
      <w:ins w:id="18" w:author="QC1" w:date="2021-10-03T17:04:00Z">
        <w:r>
          <w:t>to dete</w:t>
        </w:r>
      </w:ins>
      <w:ins w:id="19" w:author="QC1" w:date="2021-10-14T10:22:00Z">
        <w:r>
          <w:t>rmine</w:t>
        </w:r>
      </w:ins>
      <w:ins w:id="20" w:author="QC1" w:date="2021-10-03T17:04:00Z">
        <w:r>
          <w:t xml:space="preserve"> </w:t>
        </w:r>
        <w:proofErr w:type="gramStart"/>
        <w:r>
          <w:t xml:space="preserve">whether </w:t>
        </w:r>
      </w:ins>
      <w:ins w:id="21" w:author="QC1" w:date="2021-10-03T17:01:00Z">
        <w:r>
          <w:t xml:space="preserve"> the</w:t>
        </w:r>
        <w:proofErr w:type="gramEnd"/>
        <w:r>
          <w:t xml:space="preserve"> </w:t>
        </w:r>
      </w:ins>
      <w:ins w:id="22" w:author="QC1" w:date="2021-10-03T17:02:00Z">
        <w:r>
          <w:t xml:space="preserve">serving PLMN is allowed to serve the </w:t>
        </w:r>
      </w:ins>
      <w:ins w:id="23" w:author="QC1" w:date="2021-10-03T17:01:00Z">
        <w:r>
          <w:t xml:space="preserve">UE </w:t>
        </w:r>
      </w:ins>
      <w:ins w:id="24" w:author="QC1" w:date="2021-10-03T17:02:00Z">
        <w:r>
          <w:t>in the current location</w:t>
        </w:r>
      </w:ins>
      <w:ins w:id="25" w:author="QC1" w:date="2021-10-03T17:06:00Z">
        <w:r>
          <w:t xml:space="preserve"> in scenarios where such detection is required. Pre-configuration e.g. of specia</w:t>
        </w:r>
      </w:ins>
      <w:ins w:id="26" w:author="QC1" w:date="2021-10-03T17:07:00Z">
        <w:r>
          <w:t xml:space="preserve">l TAC or </w:t>
        </w:r>
      </w:ins>
      <w:ins w:id="27" w:author="QC1" w:date="2021-10-03T17:11:00Z">
        <w:r>
          <w:t xml:space="preserve">mapped </w:t>
        </w:r>
      </w:ins>
      <w:ins w:id="28" w:author="QC1" w:date="2021-10-03T17:07:00Z">
        <w:r>
          <w:t xml:space="preserve">cell identifiers may be used </w:t>
        </w:r>
      </w:ins>
      <w:ins w:id="29" w:author="QC1" w:date="2021-10-03T17:10:00Z">
        <w:r>
          <w:t>to support this functionality.</w:t>
        </w:r>
      </w:ins>
    </w:p>
    <w:p w:rsidR="00B728D1" w:rsidRDefault="00020D09">
      <w:pPr>
        <w:pStyle w:val="proposaltext"/>
      </w:pPr>
      <w:r>
        <w:rPr>
          <w:rFonts w:hint="eastAsia"/>
        </w:rPr>
        <w:t>Base on the contributions, we provide the two options:</w:t>
      </w:r>
    </w:p>
    <w:p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rsidR="00B728D1" w:rsidRDefault="00020D09">
      <w:pPr>
        <w:pStyle w:val="proposaltext"/>
        <w:keepNext/>
        <w:rPr>
          <w:b/>
        </w:rPr>
      </w:pPr>
      <w:r>
        <w:rPr>
          <w:b/>
        </w:rPr>
        <w:t xml:space="preserve">Questions </w:t>
      </w:r>
      <w:r>
        <w:rPr>
          <w:rFonts w:hint="eastAsia"/>
          <w:b/>
        </w:rPr>
        <w:t>2</w:t>
      </w:r>
      <w:r>
        <w:rPr>
          <w:b/>
        </w:rPr>
        <w:t xml:space="preserve">: </w:t>
      </w:r>
      <w:r>
        <w:rPr>
          <w:rFonts w:hint="eastAsia"/>
          <w:b/>
        </w:rPr>
        <w:t>W</w:t>
      </w:r>
      <w:r>
        <w:rPr>
          <w:rFonts w:hint="eastAsia"/>
          <w:b/>
        </w:rPr>
        <w:t>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trPr>
          <w:cantSplit/>
          <w:tblHeader/>
        </w:trPr>
        <w:tc>
          <w:tcPr>
            <w:tcW w:w="1668" w:type="dxa"/>
            <w:shd w:val="clear" w:color="auto" w:fill="auto"/>
          </w:tcPr>
          <w:p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rsidR="00B728D1" w:rsidRDefault="00020D09">
            <w:pPr>
              <w:spacing w:after="180"/>
              <w:rPr>
                <w:rFonts w:eastAsia="等线"/>
                <w:szCs w:val="20"/>
                <w:lang w:val="en-GB"/>
              </w:rPr>
            </w:pPr>
            <w:r>
              <w:rPr>
                <w:rFonts w:eastAsia="等线"/>
                <w:szCs w:val="20"/>
                <w:lang w:val="en-GB"/>
              </w:rPr>
              <w:t>Comment</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We slightly prefer the option 1.</w:t>
            </w:r>
          </w:p>
          <w:p w:rsidR="00B728D1" w:rsidRDefault="00020D09">
            <w:pPr>
              <w:spacing w:after="180"/>
              <w:rPr>
                <w:rFonts w:eastAsia="等线"/>
                <w:szCs w:val="20"/>
                <w:lang w:val="en-GB" w:eastAsia="zh-CN"/>
              </w:rPr>
            </w:pPr>
            <w:r>
              <w:rPr>
                <w:rFonts w:eastAsia="等线" w:hint="eastAsia"/>
                <w:szCs w:val="20"/>
                <w:lang w:val="en-GB" w:eastAsia="zh-CN"/>
              </w:rPr>
              <w:t xml:space="preserve">We understand the AMF behaviours proposed in [2] is correct. However, it seems not necessary to specify that in our </w:t>
            </w:r>
            <w:r>
              <w:rPr>
                <w:rFonts w:eastAsia="等线" w:hint="eastAsia"/>
                <w:szCs w:val="20"/>
                <w:lang w:val="en-GB" w:eastAsia="zh-CN"/>
              </w:rPr>
              <w:t>RAN spec.</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 xml:space="preserve">Option 1. The CN part is in SA2 scope. </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 xml:space="preserve">Option 1 is more appropriate – we don’t specify AMF </w:t>
            </w:r>
            <w:proofErr w:type="spellStart"/>
            <w:r>
              <w:rPr>
                <w:rFonts w:eastAsia="等线"/>
                <w:szCs w:val="20"/>
                <w:lang w:val="en-GB" w:eastAsia="zh-CN"/>
              </w:rPr>
              <w:t>behavior</w:t>
            </w:r>
            <w:proofErr w:type="spellEnd"/>
            <w:r>
              <w:rPr>
                <w:rFonts w:eastAsia="等线"/>
                <w:szCs w:val="20"/>
                <w:lang w:val="en-GB" w:eastAsia="zh-CN"/>
              </w:rPr>
              <w:t xml:space="preserve"> in our stage 2. One possibility would be to add the AMF </w:t>
            </w:r>
            <w:proofErr w:type="spellStart"/>
            <w:r>
              <w:rPr>
                <w:rFonts w:eastAsia="等线"/>
                <w:szCs w:val="20"/>
                <w:lang w:val="en-GB" w:eastAsia="zh-CN"/>
              </w:rPr>
              <w:t>behavior</w:t>
            </w:r>
            <w:proofErr w:type="spellEnd"/>
            <w:r>
              <w:rPr>
                <w:rFonts w:eastAsia="等线"/>
                <w:szCs w:val="20"/>
                <w:lang w:val="en-GB" w:eastAsia="zh-CN"/>
              </w:rPr>
              <w:t xml:space="preserve"> as a note in 16.x.6 of 38.300, e.g. “NOTE: The AMF may decide </w:t>
            </w:r>
            <w:r>
              <w:rPr>
                <w:rFonts w:eastAsia="等线"/>
                <w:szCs w:val="20"/>
                <w:lang w:val="en-GB" w:eastAsia="zh-CN"/>
              </w:rPr>
              <w:t>to trigger UE context release if it determines that the serving PLMN is not allowed to serve the UE in its current location.”</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lastRenderedPageBreak/>
              <w:t>Qualcomm</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 xml:space="preserve">In general we tend to agree that option 1 is more appropriate. But the intention of the text above is not so much to </w:t>
            </w:r>
            <w:r>
              <w:rPr>
                <w:rFonts w:eastAsia="等线"/>
                <w:szCs w:val="20"/>
                <w:lang w:val="en-GB" w:eastAsia="zh-CN"/>
              </w:rPr>
              <w:t>define AMF behaviour, but to give a hint that ULI can be used by the AMF when detecting possibility of country border crossing. This may not be obvious since a PLMN would not necessarily define mapped cell IDs in an area that it does not serve.</w:t>
            </w:r>
          </w:p>
        </w:tc>
      </w:tr>
      <w:tr w:rsidR="00B728D1">
        <w:trPr>
          <w:cantSplit/>
        </w:trPr>
        <w:tc>
          <w:tcPr>
            <w:tcW w:w="1668" w:type="dxa"/>
            <w:shd w:val="clear" w:color="auto" w:fill="auto"/>
          </w:tcPr>
          <w:p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Agr</w:t>
            </w:r>
            <w:r>
              <w:rPr>
                <w:rFonts w:eastAsia="等线"/>
                <w:szCs w:val="20"/>
                <w:lang w:val="en-GB" w:eastAsia="zh-CN"/>
              </w:rPr>
              <w:t>ee with Qualcomm</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 xml:space="preserve">We tend to agree Option 1, </w:t>
            </w:r>
            <w:r>
              <w:rPr>
                <w:rFonts w:eastAsia="等线" w:hint="eastAsia"/>
                <w:szCs w:val="20"/>
                <w:lang w:val="en-GB" w:eastAsia="zh-CN"/>
              </w:rPr>
              <w:t>it seems not necessary</w:t>
            </w:r>
            <w:r>
              <w:rPr>
                <w:rFonts w:eastAsia="等线"/>
                <w:szCs w:val="20"/>
                <w:lang w:val="en-GB" w:eastAsia="zh-CN"/>
              </w:rPr>
              <w:t xml:space="preserve"> to capture the AMF behaviour in 38.300. Ericsson's suggestion is also OK.</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Qualcomm. Adding a note to TS38.300 is fine to us.</w:t>
            </w:r>
          </w:p>
        </w:tc>
      </w:tr>
      <w:tr w:rsidR="00B728D1">
        <w:trPr>
          <w:cantSplit/>
        </w:trPr>
        <w:tc>
          <w:tcPr>
            <w:tcW w:w="1668" w:type="dxa"/>
            <w:shd w:val="clear" w:color="auto" w:fill="auto"/>
          </w:tcPr>
          <w:p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rsidR="00B728D1" w:rsidRDefault="00020D09">
            <w:pPr>
              <w:spacing w:after="180"/>
              <w:rPr>
                <w:rFonts w:eastAsia="等线"/>
                <w:szCs w:val="20"/>
                <w:lang w:eastAsia="zh-CN"/>
              </w:rPr>
            </w:pPr>
            <w:r>
              <w:rPr>
                <w:rFonts w:eastAsia="等线" w:hint="eastAsia"/>
                <w:szCs w:val="20"/>
                <w:lang w:eastAsia="zh-CN"/>
              </w:rPr>
              <w:t>Option 1 is preferred.</w:t>
            </w:r>
          </w:p>
        </w:tc>
      </w:tr>
      <w:tr w:rsidR="00B728D1">
        <w:trPr>
          <w:cantSplit/>
        </w:trPr>
        <w:tc>
          <w:tcPr>
            <w:tcW w:w="1668" w:type="dxa"/>
            <w:shd w:val="clear" w:color="auto" w:fill="auto"/>
          </w:tcPr>
          <w:p w:rsidR="00B728D1" w:rsidRDefault="00263545">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shd w:val="clear" w:color="auto" w:fill="auto"/>
          </w:tcPr>
          <w:p w:rsidR="00B728D1" w:rsidRDefault="00263545">
            <w:pPr>
              <w:spacing w:after="180"/>
              <w:rPr>
                <w:rFonts w:eastAsia="等线"/>
                <w:szCs w:val="20"/>
                <w:lang w:eastAsia="zh-CN"/>
              </w:rPr>
            </w:pPr>
            <w:r w:rsidRPr="00263545">
              <w:rPr>
                <w:rFonts w:eastAsia="等线"/>
                <w:szCs w:val="20"/>
                <w:lang w:eastAsia="zh-CN"/>
              </w:rPr>
              <w:t>We understand the motivation of Qualcomm, either option 2 or suggestion of Ericsson can be taken.</w:t>
            </w:r>
          </w:p>
        </w:tc>
      </w:tr>
      <w:tr w:rsidR="00B728D1">
        <w:trPr>
          <w:cantSplit/>
        </w:trPr>
        <w:tc>
          <w:tcPr>
            <w:tcW w:w="1668" w:type="dxa"/>
            <w:shd w:val="clear" w:color="auto" w:fill="auto"/>
          </w:tcPr>
          <w:p w:rsidR="00B728D1" w:rsidRDefault="00B728D1">
            <w:pPr>
              <w:spacing w:after="180"/>
              <w:rPr>
                <w:rFonts w:eastAsia="等线"/>
                <w:szCs w:val="20"/>
                <w:lang w:eastAsia="zh-CN"/>
              </w:rPr>
            </w:pPr>
          </w:p>
        </w:tc>
        <w:tc>
          <w:tcPr>
            <w:tcW w:w="7620" w:type="dxa"/>
            <w:shd w:val="clear" w:color="auto" w:fill="auto"/>
          </w:tcPr>
          <w:p w:rsidR="00B728D1" w:rsidRDefault="00B728D1">
            <w:pPr>
              <w:spacing w:after="180"/>
              <w:rPr>
                <w:rFonts w:eastAsia="等线"/>
                <w:szCs w:val="20"/>
                <w:lang w:eastAsia="zh-CN"/>
              </w:rPr>
            </w:pPr>
          </w:p>
        </w:tc>
      </w:tr>
    </w:tbl>
    <w:p w:rsidR="00B728D1" w:rsidRDefault="00B728D1">
      <w:pPr>
        <w:pStyle w:val="proposaltext"/>
      </w:pPr>
    </w:p>
    <w:p w:rsidR="00B728D1" w:rsidRDefault="00020D09">
      <w:pPr>
        <w:pStyle w:val="proposaltext"/>
        <w:rPr>
          <w:b/>
        </w:rPr>
      </w:pPr>
      <w:r>
        <w:rPr>
          <w:rFonts w:hint="eastAsia"/>
          <w:b/>
        </w:rPr>
        <w:t>Moderator</w:t>
      </w:r>
      <w:r>
        <w:rPr>
          <w:b/>
        </w:rPr>
        <w:t>’</w:t>
      </w:r>
      <w:r>
        <w:rPr>
          <w:rFonts w:hint="eastAsia"/>
          <w:b/>
        </w:rPr>
        <w:t>s summary:</w:t>
      </w:r>
    </w:p>
    <w:p w:rsidR="00B728D1" w:rsidRDefault="00020D09">
      <w:pPr>
        <w:pStyle w:val="proposaltext"/>
      </w:pPr>
      <w:r>
        <w:rPr>
          <w:rFonts w:hint="eastAsia"/>
          <w:highlight w:val="yellow"/>
        </w:rPr>
        <w:t>To be updated later.</w:t>
      </w:r>
    </w:p>
    <w:p w:rsidR="00B728D1" w:rsidRDefault="00B728D1">
      <w:pPr>
        <w:pStyle w:val="proposaltext"/>
      </w:pPr>
    </w:p>
    <w:p w:rsidR="00B728D1" w:rsidRDefault="00020D09">
      <w:pPr>
        <w:pStyle w:val="proposaltext"/>
      </w:pPr>
      <w:r>
        <w:rPr>
          <w:rFonts w:hint="eastAsia"/>
        </w:rPr>
        <w:t xml:space="preserve">Following the discussion of the Question 2, we would like to further consider the detail TP work </w:t>
      </w:r>
      <w:proofErr w:type="spellStart"/>
      <w:r>
        <w:rPr>
          <w:rFonts w:hint="eastAsia"/>
        </w:rPr>
        <w:t>as</w:t>
      </w:r>
      <w:proofErr w:type="spellEnd"/>
      <w:r>
        <w:rPr>
          <w:rFonts w:hint="eastAsia"/>
        </w:rPr>
        <w:t xml:space="preserve"> been proposed in the contributions.</w:t>
      </w:r>
    </w:p>
    <w:p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rsidR="00B728D1" w:rsidRDefault="00020D09">
      <w:pPr>
        <w:pStyle w:val="proposaltext"/>
        <w:keepNext/>
        <w:rPr>
          <w:b/>
        </w:rPr>
      </w:pPr>
      <w:r>
        <w:rPr>
          <w:rFonts w:hint="eastAsia"/>
          <w:b/>
        </w:rPr>
        <w:lastRenderedPageBreak/>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trPr>
          <w:cantSplit/>
          <w:tblHeader/>
        </w:trPr>
        <w:tc>
          <w:tcPr>
            <w:tcW w:w="1668" w:type="dxa"/>
            <w:shd w:val="clear" w:color="auto" w:fill="auto"/>
          </w:tcPr>
          <w:p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rsidR="00B728D1" w:rsidRDefault="00020D09">
            <w:pPr>
              <w:spacing w:after="180"/>
              <w:rPr>
                <w:rFonts w:eastAsia="等线"/>
                <w:szCs w:val="20"/>
                <w:lang w:val="en-GB"/>
              </w:rPr>
            </w:pPr>
            <w:r>
              <w:rPr>
                <w:rFonts w:eastAsia="等线"/>
                <w:szCs w:val="20"/>
                <w:lang w:val="en-GB"/>
              </w:rPr>
              <w:t>Comment</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B728D1" w:rsidRDefault="00020D09">
            <w:pPr>
              <w:spacing w:after="180"/>
              <w:rPr>
                <w:rFonts w:eastAsia="等线"/>
                <w:b/>
                <w:szCs w:val="20"/>
                <w:lang w:val="en-GB" w:eastAsia="zh-CN"/>
              </w:rPr>
            </w:pPr>
            <w:r>
              <w:rPr>
                <w:rFonts w:eastAsia="等线" w:hint="eastAsia"/>
                <w:b/>
                <w:szCs w:val="20"/>
                <w:lang w:val="en-GB" w:eastAsia="zh-CN"/>
              </w:rPr>
              <w:t xml:space="preserve">Following the discussion of Q2, suggest the TP work just focus on the RAN </w:t>
            </w:r>
            <w:r>
              <w:rPr>
                <w:rFonts w:eastAsia="等线"/>
                <w:b/>
                <w:szCs w:val="20"/>
                <w:lang w:val="en-GB" w:eastAsia="zh-CN"/>
              </w:rPr>
              <w:t>behaviours.</w:t>
            </w:r>
          </w:p>
          <w:p w:rsidR="00B728D1" w:rsidRDefault="00020D09">
            <w:pPr>
              <w:spacing w:after="180"/>
              <w:rPr>
                <w:rFonts w:eastAsia="等线"/>
                <w:szCs w:val="20"/>
                <w:lang w:val="en-GB" w:eastAsia="zh-CN"/>
              </w:rPr>
            </w:pPr>
            <w:r>
              <w:rPr>
                <w:rFonts w:eastAsia="等线" w:hint="eastAsia"/>
                <w:szCs w:val="20"/>
                <w:lang w:val="en-GB" w:eastAsia="zh-CN"/>
              </w:rPr>
              <w:t xml:space="preserve">For this use case, if the PLMN of the country is not allowed for the UE, the information should be indicated to NG-RAN in </w:t>
            </w:r>
            <w:r>
              <w:rPr>
                <w:rFonts w:eastAsia="等线"/>
                <w:szCs w:val="20"/>
                <w:lang w:val="en-GB" w:eastAsia="zh-CN"/>
              </w:rPr>
              <w:t>“</w:t>
            </w:r>
            <w:r>
              <w:rPr>
                <w:rFonts w:eastAsia="等线" w:hint="eastAsia"/>
                <w:szCs w:val="20"/>
                <w:lang w:val="en-GB" w:eastAsia="zh-CN"/>
              </w:rPr>
              <w:t>Mobility Restriction List</w:t>
            </w:r>
            <w:r>
              <w:rPr>
                <w:rFonts w:eastAsia="等线"/>
                <w:szCs w:val="20"/>
                <w:lang w:val="en-GB" w:eastAsia="zh-CN"/>
              </w:rPr>
              <w:t>”</w:t>
            </w:r>
            <w:r>
              <w:rPr>
                <w:rFonts w:eastAsia="等线" w:hint="eastAsia"/>
                <w:szCs w:val="20"/>
                <w:lang w:val="en-GB" w:eastAsia="zh-CN"/>
              </w:rPr>
              <w:t>. Base on the UE loca</w:t>
            </w:r>
            <w:r>
              <w:rPr>
                <w:rFonts w:eastAsia="等线" w:hint="eastAsia"/>
                <w:szCs w:val="20"/>
                <w:lang w:val="en-GB" w:eastAsia="zh-CN"/>
              </w:rPr>
              <w:t>tion reporting, NG-RAN decides the UE moves to a country where the serving PLMN is not allowed for the UE (in the same cell).</w:t>
            </w:r>
          </w:p>
          <w:p w:rsidR="00B728D1" w:rsidRDefault="00020D09">
            <w:pPr>
              <w:spacing w:after="180"/>
              <w:rPr>
                <w:rFonts w:eastAsia="等线"/>
                <w:szCs w:val="20"/>
                <w:lang w:val="en-GB" w:eastAsia="zh-CN"/>
              </w:rPr>
            </w:pPr>
            <w:r>
              <w:rPr>
                <w:rFonts w:eastAsia="等线"/>
                <w:szCs w:val="20"/>
                <w:lang w:val="en-GB" w:eastAsia="zh-CN"/>
              </w:rPr>
              <w:t>T</w:t>
            </w:r>
            <w:r>
              <w:rPr>
                <w:rFonts w:eastAsia="等线" w:hint="eastAsia"/>
                <w:szCs w:val="20"/>
                <w:lang w:val="en-GB" w:eastAsia="zh-CN"/>
              </w:rPr>
              <w:t xml:space="preserve">he NG-RAN </w:t>
            </w:r>
            <w:r>
              <w:rPr>
                <w:rFonts w:eastAsia="等线" w:hint="eastAsia"/>
                <w:szCs w:val="20"/>
                <w:u w:val="single"/>
                <w:lang w:val="en-GB" w:eastAsia="zh-CN"/>
              </w:rPr>
              <w:t>should initiate UE Context Release Request procedure towards the AMF</w:t>
            </w:r>
            <w:r>
              <w:rPr>
                <w:rFonts w:eastAsia="等线" w:hint="eastAsia"/>
                <w:szCs w:val="20"/>
                <w:lang w:val="en-GB" w:eastAsia="zh-CN"/>
              </w:rPr>
              <w:t xml:space="preserve"> to release the UE signalling connection, the exist</w:t>
            </w:r>
            <w:r>
              <w:rPr>
                <w:rFonts w:eastAsia="等线" w:hint="eastAsia"/>
                <w:szCs w:val="20"/>
                <w:lang w:val="en-GB" w:eastAsia="zh-CN"/>
              </w:rPr>
              <w:t xml:space="preserve">ing cause value </w:t>
            </w:r>
            <w:r>
              <w:rPr>
                <w:rFonts w:eastAsia="等线"/>
                <w:szCs w:val="20"/>
                <w:lang w:val="en-GB" w:eastAsia="zh-CN"/>
              </w:rPr>
              <w:t>“</w:t>
            </w:r>
            <w:r>
              <w:t>Handover target not allowed”</w:t>
            </w:r>
            <w:r>
              <w:rPr>
                <w:rFonts w:eastAsiaTheme="minorEastAsia" w:hint="eastAsia"/>
                <w:lang w:eastAsia="zh-CN"/>
              </w:rPr>
              <w:t xml:space="preserve"> could be used in this use case. </w:t>
            </w:r>
            <w:r>
              <w:rPr>
                <w:rFonts w:eastAsia="等线" w:hint="eastAsia"/>
                <w:szCs w:val="20"/>
                <w:lang w:val="en-GB" w:eastAsia="zh-CN"/>
              </w:rPr>
              <w:t xml:space="preserve">The NG-RAN will </w:t>
            </w:r>
            <w:r>
              <w:rPr>
                <w:rFonts w:eastAsia="等线" w:hint="eastAsia"/>
                <w:szCs w:val="20"/>
                <w:u w:val="single"/>
                <w:lang w:val="en-GB" w:eastAsia="zh-CN"/>
              </w:rPr>
              <w:t xml:space="preserve">release the RRC connection </w:t>
            </w:r>
            <w:r>
              <w:rPr>
                <w:rFonts w:eastAsia="等线" w:hint="eastAsia"/>
                <w:szCs w:val="20"/>
                <w:lang w:val="en-GB" w:eastAsia="zh-CN"/>
              </w:rPr>
              <w:t>when it receives the UE Context Release Command from the AMF.</w:t>
            </w:r>
          </w:p>
          <w:p w:rsidR="00B728D1" w:rsidRDefault="00020D09">
            <w:pPr>
              <w:spacing w:after="180"/>
              <w:rPr>
                <w:rFonts w:eastAsia="等线"/>
                <w:b/>
                <w:szCs w:val="20"/>
                <w:lang w:val="en-GB" w:eastAsia="zh-CN"/>
              </w:rPr>
            </w:pPr>
            <w:r>
              <w:rPr>
                <w:rFonts w:eastAsia="等线" w:hint="eastAsia"/>
                <w:b/>
                <w:szCs w:val="20"/>
                <w:lang w:val="en-GB" w:eastAsia="zh-CN"/>
              </w:rPr>
              <w:t xml:space="preserve">Only release the RRC Connection in the </w:t>
            </w:r>
            <w:proofErr w:type="spellStart"/>
            <w:r>
              <w:rPr>
                <w:rFonts w:eastAsia="等线" w:hint="eastAsia"/>
                <w:b/>
                <w:szCs w:val="20"/>
                <w:lang w:val="en-GB" w:eastAsia="zh-CN"/>
              </w:rPr>
              <w:t>Uu</w:t>
            </w:r>
            <w:proofErr w:type="spellEnd"/>
            <w:r>
              <w:rPr>
                <w:rFonts w:eastAsia="等线" w:hint="eastAsia"/>
                <w:b/>
                <w:szCs w:val="20"/>
                <w:lang w:val="en-GB" w:eastAsia="zh-CN"/>
              </w:rPr>
              <w:t xml:space="preserve"> interface is not a complete sol</w:t>
            </w:r>
            <w:r>
              <w:rPr>
                <w:rFonts w:eastAsia="等线" w:hint="eastAsia"/>
                <w:b/>
                <w:szCs w:val="20"/>
                <w:lang w:val="en-GB" w:eastAsia="zh-CN"/>
              </w:rPr>
              <w:t>ution, UE Context should also be released in NG-RAN and 5GC via the UE Context Release Request.</w:t>
            </w:r>
          </w:p>
          <w:p w:rsidR="00B728D1" w:rsidRDefault="00020D09">
            <w:pPr>
              <w:spacing w:after="180"/>
              <w:rPr>
                <w:rFonts w:eastAsia="等线"/>
                <w:szCs w:val="20"/>
                <w:lang w:val="en-GB" w:eastAsia="zh-CN"/>
              </w:rPr>
            </w:pPr>
            <w:r>
              <w:rPr>
                <w:rFonts w:eastAsia="等线" w:hint="eastAsia"/>
                <w:szCs w:val="20"/>
                <w:lang w:val="en-GB" w:eastAsia="zh-CN"/>
              </w:rPr>
              <w:t>Corresponding TP proposed for BL CR for TS 38.300:</w:t>
            </w:r>
          </w:p>
          <w:p w:rsidR="00B728D1" w:rsidRDefault="00020D09">
            <w:pPr>
              <w:spacing w:after="180"/>
              <w:rPr>
                <w:rFonts w:eastAsia="MS Mincho"/>
                <w:i/>
                <w:lang w:eastAsia="ja-JP"/>
              </w:rPr>
            </w:pPr>
            <w:r>
              <w:rPr>
                <w:rFonts w:eastAsia="Yu Mincho"/>
                <w:i/>
                <w:szCs w:val="20"/>
                <w:lang w:val="en-GB"/>
              </w:rPr>
              <w:t>For a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w:t>
            </w:r>
            <w:r>
              <w:rPr>
                <w:rFonts w:eastAsia="MS Mincho"/>
                <w:i/>
                <w:lang w:eastAsia="ja-JP"/>
              </w:rPr>
              <w:t>the country in which the UE is located:</w:t>
            </w:r>
          </w:p>
          <w:p w:rsidR="00B728D1" w:rsidRDefault="00020D09">
            <w:pPr>
              <w:overflowPunct w:val="0"/>
              <w:autoSpaceDE w:val="0"/>
              <w:autoSpaceDN w:val="0"/>
              <w:adjustRightInd w:val="0"/>
              <w:spacing w:after="180"/>
              <w:ind w:left="568" w:hanging="284"/>
              <w:textAlignment w:val="baseline"/>
              <w:rPr>
                <w:ins w:id="30"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1"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2" w:author="CATT" w:date="2021-11-01T11:23:00Z">
              <w:r>
                <w:rPr>
                  <w:rFonts w:eastAsia="Yu Mincho" w:hint="eastAsia"/>
                  <w:i/>
                  <w:szCs w:val="20"/>
                  <w:lang w:val="en-GB" w:eastAsia="zh-CN"/>
                </w:rPr>
                <w:t xml:space="preserve">the </w:t>
              </w:r>
            </w:ins>
            <w:ins w:id="33" w:author="CATT" w:date="2021-11-01T10:55:00Z">
              <w:r>
                <w:rPr>
                  <w:rFonts w:eastAsia="Yu Mincho" w:hint="eastAsia"/>
                  <w:i/>
                  <w:szCs w:val="20"/>
                  <w:lang w:val="en-GB" w:eastAsia="ja-JP"/>
                </w:rPr>
                <w:t>AMF.</w:t>
              </w:r>
            </w:ins>
          </w:p>
          <w:p w:rsidR="00B728D1" w:rsidRDefault="00020D09">
            <w:pPr>
              <w:keepLines/>
              <w:spacing w:after="180"/>
              <w:ind w:left="1135" w:hanging="851"/>
              <w:rPr>
                <w:rFonts w:eastAsiaTheme="minorEastAsia"/>
                <w:i/>
                <w:color w:val="FF0000"/>
                <w:szCs w:val="20"/>
                <w:lang w:val="en-GB" w:eastAsia="zh-CN"/>
              </w:rPr>
            </w:pPr>
            <w:del w:id="34" w:author="CATT" w:date="2021-11-01T10:56:00Z">
              <w:r>
                <w:rPr>
                  <w:i/>
                  <w:color w:val="FF0000"/>
                  <w:szCs w:val="20"/>
                  <w:lang w:val="en-GB"/>
                </w:rPr>
                <w:delText>Editor’s note: Text may need to be revised depending on RAN2/SA2/RAN3 pr</w:delText>
              </w:r>
              <w:r>
                <w:rPr>
                  <w:i/>
                  <w:color w:val="FF0000"/>
                  <w:szCs w:val="20"/>
                  <w:lang w:val="en-GB"/>
                </w:rPr>
                <w:delText>ogress.</w:delText>
              </w:r>
            </w:del>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Agree</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t xml:space="preserve">Nokia </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Agree. Please use “</w:t>
            </w:r>
            <w:proofErr w:type="spellStart"/>
            <w:r>
              <w:rPr>
                <w:rFonts w:eastAsia="等线"/>
                <w:szCs w:val="20"/>
                <w:lang w:val="en-GB" w:eastAsia="zh-CN"/>
              </w:rPr>
              <w:t>gNB</w:t>
            </w:r>
            <w:proofErr w:type="spellEnd"/>
            <w:r>
              <w:rPr>
                <w:rFonts w:eastAsia="等线"/>
                <w:szCs w:val="20"/>
                <w:lang w:val="en-GB" w:eastAsia="zh-CN"/>
              </w:rPr>
              <w:t>” rather “NG-RAN node” to align with the BL CR.</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szCs w:val="20"/>
                <w:lang w:val="en-GB" w:eastAsia="zh-CN"/>
              </w:rPr>
              <w:lastRenderedPageBreak/>
              <w:t>Qualcomm</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 xml:space="preserve">First, we think we should give a try to the </w:t>
            </w:r>
            <w:proofErr w:type="spellStart"/>
            <w:r>
              <w:rPr>
                <w:rFonts w:eastAsia="等线"/>
                <w:szCs w:val="20"/>
                <w:lang w:val="en-GB" w:eastAsia="zh-CN"/>
              </w:rPr>
              <w:t>the</w:t>
            </w:r>
            <w:proofErr w:type="spellEnd"/>
            <w:r>
              <w:rPr>
                <w:rFonts w:eastAsia="等线"/>
                <w:szCs w:val="20"/>
                <w:lang w:val="en-GB" w:eastAsia="zh-CN"/>
              </w:rPr>
              <w:t xml:space="preserve"> general concept of ULI being used by AMF to detect out of country situation, </w:t>
            </w:r>
            <w:proofErr w:type="spellStart"/>
            <w:r>
              <w:rPr>
                <w:rFonts w:eastAsia="等线"/>
                <w:szCs w:val="20"/>
                <w:lang w:val="en-GB" w:eastAsia="zh-CN"/>
              </w:rPr>
              <w:t>i.e</w:t>
            </w:r>
            <w:proofErr w:type="spellEnd"/>
            <w:r>
              <w:rPr>
                <w:rFonts w:eastAsia="等线"/>
                <w:szCs w:val="20"/>
                <w:lang w:val="en-GB" w:eastAsia="zh-CN"/>
              </w:rPr>
              <w:t xml:space="preserve"> see if </w:t>
            </w:r>
            <w:r>
              <w:rPr>
                <w:rFonts w:eastAsia="等线"/>
                <w:szCs w:val="20"/>
                <w:lang w:val="en-GB" w:eastAsia="zh-CN"/>
              </w:rPr>
              <w:t>something can be captured (previous question).</w:t>
            </w:r>
          </w:p>
          <w:p w:rsidR="00B728D1" w:rsidRDefault="00020D09">
            <w:pPr>
              <w:spacing w:after="180"/>
              <w:rPr>
                <w:rFonts w:eastAsia="等线"/>
                <w:szCs w:val="20"/>
                <w:lang w:val="en-GB" w:eastAsia="zh-CN"/>
              </w:rPr>
            </w:pPr>
            <w:r>
              <w:rPr>
                <w:rFonts w:eastAsia="等线"/>
                <w:szCs w:val="20"/>
                <w:lang w:val="en-GB" w:eastAsia="zh-CN"/>
              </w:rPr>
              <w:t>Then in regards to RAN action, we agree with CATT that we can be specific and mention Context Release Request because it is beneficial for the AMF to be involved, and deregister the UE at NAS level , providing</w:t>
            </w:r>
            <w:r>
              <w:rPr>
                <w:rFonts w:eastAsia="等线"/>
                <w:szCs w:val="20"/>
                <w:lang w:val="en-GB" w:eastAsia="zh-CN"/>
              </w:rPr>
              <w:t xml:space="preserve"> the new PLMN if known in the deregistration message. Simple release would trigger the NNSF action (see BL CR for 38.410) as the UE will try again, this is possible and will work, but it is not very nice.</w:t>
            </w:r>
          </w:p>
          <w:p w:rsidR="00B728D1" w:rsidRDefault="00020D09">
            <w:pPr>
              <w:spacing w:after="180"/>
              <w:rPr>
                <w:rFonts w:eastAsia="等线"/>
                <w:szCs w:val="20"/>
                <w:lang w:val="en-GB" w:eastAsia="zh-CN"/>
              </w:rPr>
            </w:pPr>
            <w:r>
              <w:rPr>
                <w:rFonts w:eastAsia="等线"/>
                <w:szCs w:val="20"/>
                <w:lang w:val="en-GB" w:eastAsia="zh-CN"/>
              </w:rPr>
              <w:t>However, the Context Release Request is currently a</w:t>
            </w:r>
            <w:r>
              <w:rPr>
                <w:rFonts w:eastAsia="等线"/>
                <w:szCs w:val="20"/>
                <w:lang w:val="en-GB" w:eastAsia="zh-CN"/>
              </w:rPr>
              <w:t>lso not complete because the cause value mentioned by CATT does not really apply (“Handover to the indicated target is not allowed”), and seems too awkward to extend in a situation where actually there is no handover. Then we should consider adding a new c</w:t>
            </w:r>
            <w:r>
              <w:rPr>
                <w:rFonts w:eastAsia="等线"/>
                <w:szCs w:val="20"/>
                <w:lang w:val="en-GB" w:eastAsia="zh-CN"/>
              </w:rPr>
              <w:t>ause value (e.g. “UE not in PLMN serving area”) and possibly also include the PLMN serving the country where the UE is, if this is known. That would allow the AMF to deregister the UE at a NAS level and provide the UE with the new PLMN if known.</w:t>
            </w:r>
          </w:p>
          <w:p w:rsidR="00B728D1" w:rsidRDefault="00020D09">
            <w:pPr>
              <w:spacing w:after="180"/>
              <w:rPr>
                <w:rFonts w:eastAsia="等线"/>
                <w:szCs w:val="20"/>
                <w:lang w:val="en-GB" w:eastAsia="zh-CN"/>
              </w:rPr>
            </w:pPr>
            <w:r>
              <w:rPr>
                <w:rFonts w:eastAsia="等线"/>
                <w:szCs w:val="20"/>
                <w:lang w:val="en-GB" w:eastAsia="zh-CN"/>
              </w:rPr>
              <w:t xml:space="preserve">The stage </w:t>
            </w:r>
            <w:r>
              <w:rPr>
                <w:rFonts w:eastAsia="等线"/>
                <w:szCs w:val="20"/>
                <w:lang w:val="en-GB" w:eastAsia="zh-CN"/>
              </w:rPr>
              <w:t>2 text above from CATT may need revision in any case as “PLMNs not supported by UE” is a bit ambiguous. What happens is that an appropriate AMF is not available due to the current mobility restrictions in the RAN…</w:t>
            </w:r>
          </w:p>
          <w:p w:rsidR="00B728D1" w:rsidRDefault="00020D09">
            <w:pPr>
              <w:spacing w:after="180"/>
              <w:rPr>
                <w:rFonts w:eastAsia="等线"/>
                <w:szCs w:val="20"/>
                <w:lang w:val="en-GB" w:eastAsia="zh-CN"/>
              </w:rPr>
            </w:pPr>
            <w:r>
              <w:rPr>
                <w:rFonts w:eastAsia="等线"/>
                <w:szCs w:val="20"/>
                <w:lang w:val="en-GB" w:eastAsia="zh-CN"/>
              </w:rPr>
              <w:t>e.g.</w:t>
            </w:r>
          </w:p>
          <w:p w:rsidR="00B728D1" w:rsidRDefault="00020D09">
            <w:pPr>
              <w:spacing w:after="180"/>
            </w:pPr>
            <w:ins w:id="35" w:author="Author">
              <w:r>
                <w:t xml:space="preserve">If the </w:t>
              </w:r>
              <w:proofErr w:type="spellStart"/>
              <w:r>
                <w:t>gNB</w:t>
              </w:r>
              <w:proofErr w:type="spellEnd"/>
              <w:r>
                <w:t xml:space="preserve"> detects that the UE is in </w:t>
              </w:r>
              <w:r>
                <w:t xml:space="preserve">a different country to that served by the serving AMF, it should </w:t>
              </w:r>
            </w:ins>
          </w:p>
          <w:p w:rsidR="00B728D1" w:rsidRDefault="00020D09">
            <w:pPr>
              <w:pStyle w:val="af6"/>
              <w:numPr>
                <w:ilvl w:val="0"/>
                <w:numId w:val="7"/>
              </w:numPr>
              <w:rPr>
                <w:rFonts w:eastAsia="等线"/>
                <w:lang w:eastAsia="zh-CN"/>
              </w:rPr>
            </w:pPr>
            <w:ins w:id="36" w:author="Author">
              <w:r>
                <w:t>perform an NG handover to change to an appropriate AMF</w:t>
              </w:r>
            </w:ins>
            <w:r>
              <w:t>, or</w:t>
            </w:r>
          </w:p>
          <w:p w:rsidR="00B728D1" w:rsidRDefault="00020D09">
            <w:pPr>
              <w:pStyle w:val="af6"/>
              <w:numPr>
                <w:ilvl w:val="0"/>
                <w:numId w:val="7"/>
              </w:numPr>
              <w:rPr>
                <w:rFonts w:eastAsia="等线"/>
                <w:lang w:eastAsia="zh-CN"/>
              </w:rPr>
            </w:pPr>
            <w:r>
              <w:t xml:space="preserve">initiate Context Release Request towards the serving AMF with a suitable cause value (e.g. if mobility towards an appropriate </w:t>
            </w:r>
            <w:r>
              <w:t>target AMF cannot be initiated)</w:t>
            </w:r>
          </w:p>
        </w:tc>
      </w:tr>
      <w:tr w:rsidR="00B728D1">
        <w:trPr>
          <w:cantSplit/>
        </w:trPr>
        <w:tc>
          <w:tcPr>
            <w:tcW w:w="1668" w:type="dxa"/>
            <w:shd w:val="clear" w:color="auto" w:fill="auto"/>
          </w:tcPr>
          <w:p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rsidR="00B728D1" w:rsidRDefault="00020D09">
            <w:pPr>
              <w:spacing w:after="180"/>
              <w:rPr>
                <w:rFonts w:eastAsia="等线"/>
                <w:szCs w:val="20"/>
                <w:lang w:val="en-GB" w:eastAsia="zh-CN"/>
              </w:rPr>
            </w:pPr>
            <w:r>
              <w:rPr>
                <w:rFonts w:eastAsia="等线"/>
                <w:szCs w:val="20"/>
                <w:lang w:val="en-GB" w:eastAsia="zh-CN"/>
              </w:rPr>
              <w:t>We agree with CATT. It is reasonable for NG-RAN to initiate Context Release Request towards the serving AMF to release the UE signalling connection.</w:t>
            </w:r>
          </w:p>
        </w:tc>
      </w:tr>
      <w:tr w:rsidR="00B728D1">
        <w:trPr>
          <w:cantSplit/>
        </w:trPr>
        <w:tc>
          <w:tcPr>
            <w:tcW w:w="1668"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Can clarify NG-RAN behaviour in TS38.300. </w:t>
            </w:r>
          </w:p>
        </w:tc>
      </w:tr>
      <w:tr w:rsidR="00B728D1">
        <w:trPr>
          <w:cantSplit/>
        </w:trPr>
        <w:tc>
          <w:tcPr>
            <w:tcW w:w="1668" w:type="dxa"/>
            <w:shd w:val="clear" w:color="auto" w:fill="auto"/>
          </w:tcPr>
          <w:p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rsidR="00B728D1" w:rsidRDefault="00020D09">
            <w:pPr>
              <w:spacing w:after="180"/>
              <w:rPr>
                <w:rFonts w:eastAsia="等线"/>
                <w:szCs w:val="20"/>
                <w:lang w:eastAsia="zh-CN"/>
              </w:rPr>
            </w:pPr>
            <w:r>
              <w:rPr>
                <w:rFonts w:eastAsia="等线" w:hint="eastAsia"/>
                <w:szCs w:val="20"/>
                <w:lang w:eastAsia="zh-CN"/>
              </w:rPr>
              <w:t>Agree with CATT. A small wording issue could be:</w:t>
            </w:r>
          </w:p>
          <w:p w:rsidR="00B728D1" w:rsidRDefault="00020D09">
            <w:pPr>
              <w:overflowPunct w:val="0"/>
              <w:autoSpaceDE w:val="0"/>
              <w:autoSpaceDN w:val="0"/>
              <w:adjustRightInd w:val="0"/>
              <w:spacing w:after="180"/>
              <w:ind w:left="568" w:hanging="284"/>
              <w:textAlignment w:val="baseline"/>
              <w:rPr>
                <w:rFonts w:eastAsia="等线"/>
                <w:szCs w:val="20"/>
                <w:lang w:eastAsia="zh-CN"/>
              </w:rPr>
            </w:pPr>
            <w:ins w:id="37"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r>
              <w:rPr>
                <w:rFonts w:eastAsia="宋体" w:hint="eastAsia"/>
                <w:i/>
                <w:szCs w:val="20"/>
                <w:highlight w:val="yellow"/>
                <w:lang w:eastAsia="zh-CN"/>
              </w:rPr>
              <w:t xml:space="preserve">an </w:t>
            </w:r>
            <w:ins w:id="38" w:author="CATT" w:date="2021-11-01T10:55:00Z">
              <w:r>
                <w:rPr>
                  <w:rFonts w:eastAsia="Yu Mincho" w:hint="eastAsia"/>
                  <w:i/>
                  <w:szCs w:val="20"/>
                  <w:lang w:val="en-GB" w:eastAsia="ja-JP"/>
                </w:rPr>
                <w:t>UE Context</w:t>
              </w:r>
              <w:r>
                <w:rPr>
                  <w:rFonts w:eastAsia="Yu Mincho" w:hint="eastAsia"/>
                  <w:i/>
                  <w:szCs w:val="20"/>
                  <w:lang w:val="en-GB" w:eastAsia="ja-JP"/>
                </w:rPr>
                <w:t xml:space="preserve"> Release Request </w:t>
              </w:r>
            </w:ins>
            <w:r>
              <w:rPr>
                <w:rFonts w:eastAsia="宋体" w:hint="eastAsia"/>
                <w:i/>
                <w:szCs w:val="20"/>
                <w:highlight w:val="yellow"/>
                <w:lang w:eastAsia="zh-CN"/>
              </w:rPr>
              <w:t xml:space="preserve">procedure </w:t>
            </w:r>
            <w:ins w:id="39" w:author="CATT" w:date="2021-11-01T10:55:00Z">
              <w:r>
                <w:rPr>
                  <w:rFonts w:eastAsia="Yu Mincho" w:hint="eastAsia"/>
                  <w:i/>
                  <w:szCs w:val="20"/>
                  <w:lang w:val="en-GB" w:eastAsia="ja-JP"/>
                </w:rPr>
                <w:t xml:space="preserve">towards </w:t>
              </w:r>
            </w:ins>
            <w:ins w:id="40" w:author="CATT" w:date="2021-11-01T11:23:00Z">
              <w:r>
                <w:rPr>
                  <w:rFonts w:eastAsia="Yu Mincho" w:hint="eastAsia"/>
                  <w:i/>
                  <w:szCs w:val="20"/>
                  <w:lang w:val="en-GB" w:eastAsia="zh-CN"/>
                </w:rPr>
                <w:t xml:space="preserve">the </w:t>
              </w:r>
            </w:ins>
            <w:ins w:id="41" w:author="CATT" w:date="2021-11-01T10:55:00Z">
              <w:r>
                <w:rPr>
                  <w:rFonts w:eastAsia="Yu Mincho" w:hint="eastAsia"/>
                  <w:i/>
                  <w:szCs w:val="20"/>
                  <w:lang w:val="en-GB" w:eastAsia="ja-JP"/>
                </w:rPr>
                <w:t>AMF.</w:t>
              </w:r>
            </w:ins>
          </w:p>
        </w:tc>
      </w:tr>
      <w:tr w:rsidR="00B728D1">
        <w:trPr>
          <w:cantSplit/>
        </w:trPr>
        <w:tc>
          <w:tcPr>
            <w:tcW w:w="1668" w:type="dxa"/>
            <w:shd w:val="clear" w:color="auto" w:fill="auto"/>
          </w:tcPr>
          <w:p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Qualcomm.</w:t>
            </w:r>
            <w:bookmarkStart w:id="42" w:name="_GoBack"/>
            <w:bookmarkEnd w:id="42"/>
          </w:p>
        </w:tc>
      </w:tr>
      <w:tr w:rsidR="00B728D1">
        <w:trPr>
          <w:cantSplit/>
        </w:trPr>
        <w:tc>
          <w:tcPr>
            <w:tcW w:w="1668" w:type="dxa"/>
            <w:shd w:val="clear" w:color="auto" w:fill="auto"/>
          </w:tcPr>
          <w:p w:rsidR="00B728D1" w:rsidRDefault="00B728D1">
            <w:pPr>
              <w:spacing w:after="180"/>
              <w:rPr>
                <w:rFonts w:eastAsia="等线"/>
                <w:szCs w:val="20"/>
                <w:lang w:val="en-GB" w:eastAsia="zh-CN"/>
              </w:rPr>
            </w:pPr>
          </w:p>
        </w:tc>
        <w:tc>
          <w:tcPr>
            <w:tcW w:w="7620" w:type="dxa"/>
            <w:shd w:val="clear" w:color="auto" w:fill="auto"/>
          </w:tcPr>
          <w:p w:rsidR="00B728D1" w:rsidRDefault="00B728D1">
            <w:pPr>
              <w:spacing w:after="180"/>
              <w:rPr>
                <w:rFonts w:eastAsia="等线"/>
                <w:szCs w:val="20"/>
                <w:lang w:val="en-GB" w:eastAsia="zh-CN"/>
              </w:rPr>
            </w:pPr>
          </w:p>
        </w:tc>
      </w:tr>
      <w:tr w:rsidR="00B728D1">
        <w:trPr>
          <w:cantSplit/>
        </w:trPr>
        <w:tc>
          <w:tcPr>
            <w:tcW w:w="1668" w:type="dxa"/>
            <w:shd w:val="clear" w:color="auto" w:fill="auto"/>
          </w:tcPr>
          <w:p w:rsidR="00B728D1" w:rsidRDefault="00B728D1">
            <w:pPr>
              <w:spacing w:after="180"/>
              <w:rPr>
                <w:rFonts w:eastAsia="等线"/>
                <w:szCs w:val="20"/>
                <w:lang w:eastAsia="zh-CN"/>
              </w:rPr>
            </w:pPr>
          </w:p>
        </w:tc>
        <w:tc>
          <w:tcPr>
            <w:tcW w:w="7620" w:type="dxa"/>
            <w:shd w:val="clear" w:color="auto" w:fill="auto"/>
          </w:tcPr>
          <w:p w:rsidR="00B728D1" w:rsidRDefault="00B728D1">
            <w:pPr>
              <w:spacing w:after="180"/>
              <w:rPr>
                <w:rFonts w:eastAsia="等线"/>
                <w:szCs w:val="20"/>
                <w:lang w:eastAsia="zh-CN"/>
              </w:rPr>
            </w:pPr>
          </w:p>
        </w:tc>
      </w:tr>
      <w:tr w:rsidR="00B728D1">
        <w:trPr>
          <w:cantSplit/>
        </w:trPr>
        <w:tc>
          <w:tcPr>
            <w:tcW w:w="1668" w:type="dxa"/>
            <w:shd w:val="clear" w:color="auto" w:fill="auto"/>
          </w:tcPr>
          <w:p w:rsidR="00B728D1" w:rsidRDefault="00B728D1">
            <w:pPr>
              <w:spacing w:after="180"/>
              <w:rPr>
                <w:rFonts w:eastAsia="等线"/>
                <w:szCs w:val="20"/>
                <w:lang w:eastAsia="zh-CN"/>
              </w:rPr>
            </w:pPr>
          </w:p>
        </w:tc>
        <w:tc>
          <w:tcPr>
            <w:tcW w:w="7620" w:type="dxa"/>
            <w:shd w:val="clear" w:color="auto" w:fill="auto"/>
          </w:tcPr>
          <w:p w:rsidR="00B728D1" w:rsidRDefault="00B728D1">
            <w:pPr>
              <w:spacing w:after="180"/>
              <w:rPr>
                <w:rFonts w:eastAsia="等线"/>
                <w:szCs w:val="20"/>
                <w:lang w:eastAsia="zh-CN"/>
              </w:rPr>
            </w:pPr>
          </w:p>
        </w:tc>
      </w:tr>
    </w:tbl>
    <w:p w:rsidR="00B728D1" w:rsidRDefault="00B728D1">
      <w:pPr>
        <w:pStyle w:val="proposaltext"/>
        <w:rPr>
          <w:lang w:val="en-US"/>
        </w:rPr>
      </w:pPr>
    </w:p>
    <w:p w:rsidR="00B728D1" w:rsidRDefault="00020D09">
      <w:pPr>
        <w:pStyle w:val="proposaltext"/>
        <w:rPr>
          <w:b/>
        </w:rPr>
      </w:pPr>
      <w:r>
        <w:rPr>
          <w:rFonts w:hint="eastAsia"/>
          <w:b/>
        </w:rPr>
        <w:t>Moderator</w:t>
      </w:r>
      <w:r>
        <w:rPr>
          <w:b/>
        </w:rPr>
        <w:t>’</w:t>
      </w:r>
      <w:r>
        <w:rPr>
          <w:rFonts w:hint="eastAsia"/>
          <w:b/>
        </w:rPr>
        <w:t>s summary:</w:t>
      </w:r>
    </w:p>
    <w:p w:rsidR="00B728D1" w:rsidRDefault="00020D09">
      <w:pPr>
        <w:pStyle w:val="proposaltext"/>
      </w:pPr>
      <w:r>
        <w:rPr>
          <w:rFonts w:hint="eastAsia"/>
          <w:highlight w:val="yellow"/>
        </w:rPr>
        <w:t>To be updated later.</w:t>
      </w:r>
    </w:p>
    <w:p w:rsidR="00B728D1" w:rsidRDefault="00020D09">
      <w:pPr>
        <w:pStyle w:val="1"/>
        <w:numPr>
          <w:ilvl w:val="0"/>
          <w:numId w:val="5"/>
        </w:numPr>
        <w:rPr>
          <w:lang w:val="en-GB"/>
        </w:rPr>
      </w:pPr>
      <w:r>
        <w:rPr>
          <w:lang w:val="en-GB"/>
        </w:rPr>
        <w:t>Conclusion, recommendations</w:t>
      </w:r>
    </w:p>
    <w:p w:rsidR="00B728D1" w:rsidRDefault="00020D09">
      <w:pPr>
        <w:pStyle w:val="a0"/>
        <w:rPr>
          <w:rFonts w:eastAsiaTheme="minorEastAsia"/>
          <w:lang w:val="en-GB" w:eastAsia="zh-CN"/>
        </w:rPr>
      </w:pPr>
      <w:r>
        <w:rPr>
          <w:rFonts w:eastAsiaTheme="minorEastAsia" w:hint="eastAsia"/>
          <w:highlight w:val="yellow"/>
          <w:lang w:val="en-GB" w:eastAsia="zh-CN"/>
        </w:rPr>
        <w:t>To be updated later.</w:t>
      </w:r>
    </w:p>
    <w:bookmarkEnd w:id="7"/>
    <w:bookmarkEnd w:id="8"/>
    <w:p w:rsidR="00B728D1" w:rsidRDefault="00020D09">
      <w:pPr>
        <w:pStyle w:val="1"/>
        <w:numPr>
          <w:ilvl w:val="0"/>
          <w:numId w:val="5"/>
        </w:numPr>
        <w:rPr>
          <w:lang w:val="en-GB"/>
        </w:rPr>
      </w:pPr>
      <w:r>
        <w:rPr>
          <w:lang w:val="en-GB"/>
        </w:rPr>
        <w:lastRenderedPageBreak/>
        <w:t>Reference</w:t>
      </w:r>
    </w:p>
    <w:p w:rsidR="00B728D1" w:rsidRDefault="00020D09">
      <w:pPr>
        <w:pStyle w:val="proposaltext"/>
        <w:numPr>
          <w:ilvl w:val="0"/>
          <w:numId w:val="8"/>
        </w:numPr>
      </w:pPr>
      <w:r>
        <w:t>R3-214836 Country specific routing issue, China Telecommunication</w:t>
      </w:r>
    </w:p>
    <w:p w:rsidR="00B728D1" w:rsidRDefault="00020D09">
      <w:pPr>
        <w:pStyle w:val="proposaltext"/>
        <w:numPr>
          <w:ilvl w:val="0"/>
          <w:numId w:val="8"/>
        </w:numPr>
      </w:pPr>
      <w:r>
        <w:t xml:space="preserve">R3-214902 (TP for BL CR for </w:t>
      </w:r>
      <w:r>
        <w:t>38.300) Final aspects of country border crossing,</w:t>
      </w:r>
      <w:r>
        <w:rPr>
          <w:rFonts w:hint="eastAsia"/>
        </w:rPr>
        <w:t xml:space="preserve"> </w:t>
      </w:r>
      <w:r>
        <w:t>Qualcomm Incorporated</w:t>
      </w:r>
    </w:p>
    <w:p w:rsidR="00B728D1" w:rsidRDefault="00020D09">
      <w:pPr>
        <w:pStyle w:val="proposaltext"/>
        <w:numPr>
          <w:ilvl w:val="0"/>
          <w:numId w:val="8"/>
        </w:numPr>
      </w:pPr>
      <w:r>
        <w:t>R3-215594 (TP for BL CR for TS 38.300) On country policy handling, CATT</w:t>
      </w:r>
    </w:p>
    <w:p w:rsidR="00B728D1" w:rsidRDefault="00020D09">
      <w:pPr>
        <w:pStyle w:val="proposaltext"/>
        <w:numPr>
          <w:ilvl w:val="0"/>
          <w:numId w:val="8"/>
        </w:numPr>
      </w:pPr>
      <w:r>
        <w:t>R3-215742 Further Discussion on Country-specific Routing for NTN, ZTE</w:t>
      </w:r>
    </w:p>
    <w:sectPr w:rsidR="00B728D1">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09" w:rsidRDefault="00020D09">
      <w:pPr>
        <w:spacing w:after="0" w:line="240" w:lineRule="auto"/>
      </w:pPr>
      <w:r>
        <w:separator/>
      </w:r>
    </w:p>
  </w:endnote>
  <w:endnote w:type="continuationSeparator" w:id="0">
    <w:p w:rsidR="00020D09" w:rsidRDefault="0002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D1" w:rsidRDefault="00020D0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28D1" w:rsidRDefault="00B728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D1" w:rsidRDefault="00020D09">
    <w:pPr>
      <w:pStyle w:val="ab"/>
      <w:framePr w:wrap="around" w:vAnchor="text" w:hAnchor="margin" w:xAlign="center" w:y="1"/>
      <w:rPr>
        <w:rStyle w:val="af2"/>
      </w:rPr>
    </w:pPr>
    <w:r>
      <w:rPr>
        <w:noProof/>
        <w:lang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55c7473780a2ba54d54ea71a"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rsidR="00B728D1" w:rsidRDefault="00B728D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55c7473780a2ba54d54ea71a" o:spid="_x0000_s1026" o:spt="202" alt="{&quot;HashCode&quot;:-169957423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i1&#10;/ivYAAAACwEAAA8AAAAAAAAAAQAgAAAAIgAAAGRycy9kb3ducmV2LnhtbFBLAQIUABQAAAAIAIdO&#10;4kBfXjfwlQIAAA4FAAAOAAAAAAAAAAEAIAAAACcBAABkcnMvZTJvRG9jLnhtbFBLBQYAAAAABgAG&#10;AFkBAAAuBg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r>
      <w:rPr>
        <w:rStyle w:val="af2"/>
      </w:rPr>
      <w:fldChar w:fldCharType="begin"/>
    </w:r>
    <w:r>
      <w:rPr>
        <w:rStyle w:val="af2"/>
      </w:rPr>
      <w:instrText xml:space="preserve">PAGE  </w:instrText>
    </w:r>
    <w:r>
      <w:rPr>
        <w:rStyle w:val="af2"/>
      </w:rPr>
      <w:fldChar w:fldCharType="separate"/>
    </w:r>
    <w:r w:rsidR="00263545">
      <w:rPr>
        <w:rStyle w:val="af2"/>
        <w:noProof/>
      </w:rPr>
      <w:t>6</w:t>
    </w:r>
    <w:r>
      <w:rPr>
        <w:rStyle w:val="af2"/>
      </w:rPr>
      <w:fldChar w:fldCharType="end"/>
    </w:r>
  </w:p>
  <w:p w:rsidR="00B728D1" w:rsidRDefault="00B728D1">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09" w:rsidRDefault="00020D09">
      <w:pPr>
        <w:spacing w:after="0" w:line="240" w:lineRule="auto"/>
      </w:pPr>
      <w:r>
        <w:separator/>
      </w:r>
    </w:p>
  </w:footnote>
  <w:footnote w:type="continuationSeparator" w:id="0">
    <w:p w:rsidR="00020D09" w:rsidRDefault="0002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D1" w:rsidRDefault="00B728D1">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0"/>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7"/>
  </w:num>
  <w:num w:numId="2">
    <w:abstractNumId w:val="5"/>
  </w:num>
  <w:num w:numId="3">
    <w:abstractNumId w:val="2"/>
  </w:num>
  <w:num w:numId="4">
    <w:abstractNumId w:val="0"/>
  </w:num>
  <w:num w:numId="5">
    <w:abstractNumId w:val="1"/>
  </w:num>
  <w:num w:numId="6">
    <w:abstractNumId w:val="6"/>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7278"/>
    <w:rsid w:val="006E7352"/>
    <w:rsid w:val="006E73AC"/>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B80E5C-4148-4C1D-B96C-52AD3809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0">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1">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1"/>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a"/>
    <w:qFormat/>
    <w:pPr>
      <w:numPr>
        <w:numId w:val="4"/>
      </w:numPr>
      <w:spacing w:after="180" w:line="240" w:lineRule="auto"/>
    </w:pPr>
    <w:rPr>
      <w:szCs w:val="20"/>
      <w:lang w:val="en-GB"/>
    </w:rPr>
  </w:style>
  <w:style w:type="paragraph" w:customStyle="1" w:styleId="paragraph">
    <w:name w:val="paragraph"/>
    <w:basedOn w:val="a"/>
    <w:qFormat/>
    <w:pPr>
      <w:spacing w:before="100" w:beforeAutospacing="1" w:after="100" w:afterAutospacing="1" w:line="240" w:lineRule="auto"/>
    </w:pPr>
    <w:rPr>
      <w:sz w:val="24"/>
      <w:lang w:eastAsia="zh-CN"/>
    </w:rPr>
  </w:style>
  <w:style w:type="character" w:customStyle="1" w:styleId="normaltextrun">
    <w:name w:val="normaltextrun"/>
    <w:basedOn w:val="a1"/>
    <w:qFormat/>
  </w:style>
  <w:style w:type="character" w:customStyle="1" w:styleId="eop">
    <w:name w:val="eop"/>
    <w:basedOn w:val="a1"/>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2005_NTN_Country_Routing\Inbox\R3-215884.zip"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42072-2DF8-4E2B-9FEA-3F10C1D0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7744</Characters>
  <Application>Microsoft Office Word</Application>
  <DocSecurity>0</DocSecurity>
  <Lines>64</Lines>
  <Paragraphs>18</Paragraphs>
  <ScaleCrop>false</ScaleCrop>
  <Company>DaTang Mobile</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sunjingcong</cp:lastModifiedBy>
  <cp:revision>3</cp:revision>
  <cp:lastPrinted>2007-08-28T14:45:00Z</cp:lastPrinted>
  <dcterms:created xsi:type="dcterms:W3CDTF">2021-11-04T14:08:00Z</dcterms:created>
  <dcterms:modified xsi:type="dcterms:W3CDTF">2021-11-04T14:10:00Z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