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8975" w14:textId="77777777" w:rsidR="00143D08" w:rsidRDefault="005D68A3">
      <w:pPr>
        <w:pStyle w:val="3GPPHeader"/>
        <w:spacing w:after="120"/>
        <w:rPr>
          <w:sz w:val="22"/>
          <w:szCs w:val="22"/>
          <w:lang w:val="de-DE"/>
        </w:rPr>
      </w:pPr>
      <w:r>
        <w:rPr>
          <w:sz w:val="22"/>
          <w:szCs w:val="22"/>
          <w:lang w:val="de-DE"/>
        </w:rPr>
        <w:t>3GPP TSG-RAN WG3 #114-e</w:t>
      </w:r>
      <w:r>
        <w:rPr>
          <w:sz w:val="22"/>
          <w:szCs w:val="22"/>
          <w:lang w:val="de-DE"/>
        </w:rPr>
        <w:tab/>
        <w:t>R3-215883</w:t>
      </w:r>
    </w:p>
    <w:p w14:paraId="1F3B4C6F" w14:textId="77777777" w:rsidR="00143D08" w:rsidRDefault="005D68A3">
      <w:pPr>
        <w:pStyle w:val="3GPPHeader"/>
        <w:spacing w:after="120"/>
        <w:rPr>
          <w:sz w:val="22"/>
          <w:szCs w:val="22"/>
        </w:rPr>
      </w:pPr>
      <w:r>
        <w:rPr>
          <w:sz w:val="22"/>
          <w:szCs w:val="22"/>
        </w:rPr>
        <w:t xml:space="preserve">Online, </w:t>
      </w:r>
      <w:r>
        <w:rPr>
          <w:rFonts w:eastAsia="SimSun" w:cs="Arial"/>
          <w:sz w:val="22"/>
          <w:szCs w:val="22"/>
          <w:lang w:eastAsia="zh-CN"/>
        </w:rPr>
        <w:t>Nov 1</w:t>
      </w:r>
      <w:r>
        <w:rPr>
          <w:rFonts w:eastAsia="SimSun" w:cs="Arial"/>
          <w:sz w:val="22"/>
          <w:szCs w:val="22"/>
          <w:vertAlign w:val="superscript"/>
          <w:lang w:eastAsia="zh-CN"/>
        </w:rPr>
        <w:t>st</w:t>
      </w:r>
      <w:r>
        <w:rPr>
          <w:rFonts w:eastAsia="SimSun" w:cs="Arial"/>
          <w:sz w:val="22"/>
          <w:szCs w:val="22"/>
          <w:lang w:eastAsia="zh-CN"/>
        </w:rPr>
        <w:t xml:space="preserve"> </w:t>
      </w:r>
      <w:r>
        <w:rPr>
          <w:rFonts w:eastAsia="SimSun" w:cs="Arial" w:hint="eastAsia"/>
          <w:sz w:val="22"/>
          <w:szCs w:val="22"/>
          <w:lang w:eastAsia="zh-CN"/>
        </w:rPr>
        <w:t>-</w:t>
      </w:r>
      <w:r>
        <w:rPr>
          <w:rFonts w:eastAsia="SimSun" w:cs="Arial"/>
          <w:sz w:val="22"/>
          <w:szCs w:val="22"/>
          <w:lang w:eastAsia="zh-CN"/>
        </w:rPr>
        <w:t xml:space="preserve"> Nov 11</w:t>
      </w:r>
      <w:r>
        <w:rPr>
          <w:rFonts w:eastAsia="SimSun" w:cs="Arial"/>
          <w:sz w:val="22"/>
          <w:szCs w:val="22"/>
          <w:vertAlign w:val="superscript"/>
          <w:lang w:eastAsia="zh-CN"/>
        </w:rPr>
        <w:t>th</w:t>
      </w:r>
      <w:r>
        <w:rPr>
          <w:rFonts w:eastAsia="SimSun" w:cs="Arial"/>
          <w:sz w:val="22"/>
          <w:szCs w:val="22"/>
          <w:lang w:eastAsia="zh-CN"/>
        </w:rPr>
        <w:t>, 2021</w:t>
      </w:r>
    </w:p>
    <w:p w14:paraId="40F00CA0" w14:textId="77777777" w:rsidR="00143D08" w:rsidRDefault="00143D08">
      <w:pPr>
        <w:pStyle w:val="3GPPHeader"/>
        <w:spacing w:after="0"/>
        <w:rPr>
          <w:sz w:val="22"/>
          <w:szCs w:val="22"/>
        </w:rPr>
      </w:pPr>
    </w:p>
    <w:p w14:paraId="542128D8" w14:textId="77777777" w:rsidR="00143D08" w:rsidRDefault="005D68A3">
      <w:pPr>
        <w:pStyle w:val="3GPPHeader"/>
        <w:rPr>
          <w:sz w:val="22"/>
          <w:szCs w:val="22"/>
        </w:rPr>
      </w:pPr>
      <w:r>
        <w:rPr>
          <w:sz w:val="22"/>
          <w:szCs w:val="22"/>
        </w:rPr>
        <w:t>Agenda Item:</w:t>
      </w:r>
      <w:r>
        <w:rPr>
          <w:sz w:val="22"/>
          <w:szCs w:val="22"/>
        </w:rPr>
        <w:tab/>
      </w:r>
      <w:r>
        <w:rPr>
          <w:b w:val="0"/>
          <w:bCs/>
          <w:sz w:val="22"/>
          <w:szCs w:val="22"/>
        </w:rPr>
        <w:t>22.</w:t>
      </w:r>
      <w:r>
        <w:rPr>
          <w:rFonts w:hint="eastAsia"/>
          <w:b w:val="0"/>
          <w:bCs/>
          <w:sz w:val="22"/>
          <w:szCs w:val="22"/>
        </w:rPr>
        <w:t>4</w:t>
      </w:r>
    </w:p>
    <w:p w14:paraId="1728D4B1" w14:textId="77777777" w:rsidR="00143D08" w:rsidRDefault="005D68A3">
      <w:pPr>
        <w:pStyle w:val="3GPPHeader"/>
        <w:rPr>
          <w:sz w:val="22"/>
          <w:szCs w:val="22"/>
        </w:rPr>
      </w:pPr>
      <w:r>
        <w:rPr>
          <w:sz w:val="22"/>
          <w:szCs w:val="22"/>
        </w:rPr>
        <w:t>Source:</w:t>
      </w:r>
      <w:r>
        <w:rPr>
          <w:sz w:val="22"/>
          <w:szCs w:val="22"/>
        </w:rPr>
        <w:tab/>
      </w:r>
      <w:r>
        <w:rPr>
          <w:b w:val="0"/>
          <w:bCs/>
          <w:sz w:val="22"/>
          <w:szCs w:val="22"/>
        </w:rPr>
        <w:t>CMCC (moderator)</w:t>
      </w:r>
    </w:p>
    <w:p w14:paraId="14744533" w14:textId="77777777" w:rsidR="00143D08" w:rsidRDefault="005D68A3">
      <w:pPr>
        <w:pStyle w:val="3GPPHeader"/>
        <w:rPr>
          <w:b w:val="0"/>
          <w:bCs/>
          <w:sz w:val="22"/>
          <w:szCs w:val="22"/>
          <w:lang w:val="en-GB"/>
        </w:rPr>
      </w:pPr>
      <w:r>
        <w:rPr>
          <w:sz w:val="22"/>
          <w:szCs w:val="22"/>
          <w:lang w:val="en-GB"/>
        </w:rPr>
        <w:t>Title:</w:t>
      </w:r>
      <w:r>
        <w:rPr>
          <w:sz w:val="22"/>
          <w:szCs w:val="22"/>
          <w:lang w:val="en-GB"/>
        </w:rPr>
        <w:tab/>
      </w:r>
      <w:proofErr w:type="spellStart"/>
      <w:r>
        <w:rPr>
          <w:b w:val="0"/>
          <w:bCs/>
          <w:sz w:val="22"/>
          <w:szCs w:val="22"/>
          <w:lang w:val="en-GB"/>
        </w:rPr>
        <w:t>SoD</w:t>
      </w:r>
      <w:proofErr w:type="spellEnd"/>
      <w:r>
        <w:rPr>
          <w:b w:val="0"/>
          <w:bCs/>
          <w:sz w:val="22"/>
          <w:szCs w:val="22"/>
          <w:lang w:val="en-GB"/>
        </w:rPr>
        <w:t xml:space="preserve"> for CB: # 2004_NTN_Feeder_Link </w:t>
      </w:r>
    </w:p>
    <w:p w14:paraId="4B8F6029" w14:textId="77777777" w:rsidR="00143D08" w:rsidRDefault="005D68A3">
      <w:pPr>
        <w:pStyle w:val="3GPPHeader"/>
        <w:spacing w:after="180"/>
        <w:rPr>
          <w:rFonts w:eastAsiaTheme="minorEastAsia"/>
          <w:lang w:eastAsia="zh-CN"/>
        </w:rPr>
      </w:pPr>
      <w:r>
        <w:rPr>
          <w:sz w:val="22"/>
          <w:szCs w:val="22"/>
        </w:rPr>
        <w:t>Document for:</w:t>
      </w:r>
      <w:r>
        <w:rPr>
          <w:sz w:val="22"/>
          <w:szCs w:val="22"/>
        </w:rPr>
        <w:tab/>
      </w:r>
      <w:r>
        <w:rPr>
          <w:rFonts w:eastAsiaTheme="minorEastAsia"/>
          <w:b w:val="0"/>
          <w:bCs/>
          <w:sz w:val="22"/>
          <w:szCs w:val="22"/>
          <w:lang w:eastAsia="zh-CN"/>
        </w:rPr>
        <w:t>Approval</w:t>
      </w:r>
    </w:p>
    <w:p w14:paraId="5668EC4B" w14:textId="77777777" w:rsidR="00143D08" w:rsidRDefault="005D68A3">
      <w:pPr>
        <w:pStyle w:val="Heading1"/>
        <w:spacing w:before="0"/>
        <w:ind w:left="431" w:hanging="431"/>
      </w:pPr>
      <w:r>
        <w:t>Introduction</w:t>
      </w:r>
    </w:p>
    <w:p w14:paraId="123DEC90" w14:textId="77777777" w:rsidR="00143D08" w:rsidRDefault="005D68A3">
      <w:pPr>
        <w:rPr>
          <w:sz w:val="28"/>
          <w:szCs w:val="32"/>
        </w:rPr>
      </w:pPr>
      <w:r>
        <w:rPr>
          <w:b/>
          <w:color w:val="FF00FF"/>
          <w:sz w:val="21"/>
          <w:szCs w:val="32"/>
          <w:lang w:eastAsia="en-US"/>
        </w:rPr>
        <w:t xml:space="preserve">CB: # </w:t>
      </w:r>
      <w:r>
        <w:rPr>
          <w:b/>
          <w:bCs/>
          <w:color w:val="FF00FF"/>
          <w:sz w:val="21"/>
          <w:szCs w:val="21"/>
        </w:rPr>
        <w:t>2004_NTN_Feeder_Link</w:t>
      </w:r>
    </w:p>
    <w:p w14:paraId="6CA918B1" w14:textId="77777777" w:rsidR="00143D08" w:rsidRDefault="005D68A3">
      <w:pPr>
        <w:widowControl w:val="0"/>
        <w:spacing w:line="271" w:lineRule="auto"/>
        <w:rPr>
          <w:b/>
          <w:bCs/>
          <w:color w:val="FF00FF"/>
          <w:sz w:val="21"/>
          <w:szCs w:val="21"/>
        </w:rPr>
      </w:pPr>
      <w:r>
        <w:rPr>
          <w:b/>
          <w:bCs/>
          <w:color w:val="FF00FF"/>
          <w:sz w:val="21"/>
          <w:szCs w:val="21"/>
        </w:rPr>
        <w:t xml:space="preserve">- Is any need for </w:t>
      </w:r>
      <w:proofErr w:type="spellStart"/>
      <w:r>
        <w:rPr>
          <w:b/>
          <w:bCs/>
          <w:color w:val="FF00FF"/>
          <w:sz w:val="21"/>
          <w:szCs w:val="21"/>
        </w:rPr>
        <w:t>XnAP</w:t>
      </w:r>
      <w:proofErr w:type="spellEnd"/>
      <w:r>
        <w:rPr>
          <w:b/>
          <w:bCs/>
          <w:color w:val="FF00FF"/>
          <w:sz w:val="21"/>
          <w:szCs w:val="21"/>
        </w:rPr>
        <w:t xml:space="preserve"> enhancements to support feeder link switch over?</w:t>
      </w:r>
    </w:p>
    <w:p w14:paraId="2E2529F9" w14:textId="77777777" w:rsidR="00143D08" w:rsidRDefault="005D68A3">
      <w:pPr>
        <w:widowControl w:val="0"/>
        <w:spacing w:line="271" w:lineRule="auto"/>
        <w:ind w:left="144"/>
        <w:rPr>
          <w:b/>
          <w:bCs/>
          <w:color w:val="FF00FF"/>
          <w:sz w:val="21"/>
          <w:szCs w:val="21"/>
        </w:rPr>
      </w:pPr>
      <w:r>
        <w:rPr>
          <w:b/>
          <w:bCs/>
          <w:color w:val="FF00FF"/>
          <w:sz w:val="21"/>
          <w:szCs w:val="21"/>
        </w:rPr>
        <w:t xml:space="preserve">- </w:t>
      </w:r>
      <w:proofErr w:type="gramStart"/>
      <w:r>
        <w:rPr>
          <w:b/>
          <w:bCs/>
          <w:color w:val="FF00FF"/>
          <w:sz w:val="21"/>
          <w:szCs w:val="21"/>
        </w:rPr>
        <w:t>Alternatively</w:t>
      </w:r>
      <w:proofErr w:type="gramEnd"/>
      <w:r>
        <w:rPr>
          <w:b/>
          <w:bCs/>
          <w:color w:val="FF00FF"/>
          <w:sz w:val="21"/>
          <w:szCs w:val="21"/>
        </w:rPr>
        <w:t>/additionally, is there a need for NGAP enhancements?</w:t>
      </w:r>
    </w:p>
    <w:p w14:paraId="62C8100B" w14:textId="77777777" w:rsidR="00143D08" w:rsidRDefault="005D68A3">
      <w:pPr>
        <w:widowControl w:val="0"/>
        <w:spacing w:line="271" w:lineRule="auto"/>
        <w:rPr>
          <w:b/>
          <w:bCs/>
          <w:color w:val="FF00FF"/>
          <w:sz w:val="21"/>
          <w:szCs w:val="21"/>
        </w:rPr>
      </w:pPr>
      <w:r>
        <w:rPr>
          <w:b/>
          <w:bCs/>
          <w:color w:val="FF00FF"/>
          <w:sz w:val="21"/>
          <w:szCs w:val="21"/>
        </w:rPr>
        <w:t>- Should the assumption be that feeder link switchover coordination is a matter of implementation?</w:t>
      </w:r>
    </w:p>
    <w:p w14:paraId="301C66FD" w14:textId="77777777" w:rsidR="00143D08" w:rsidRDefault="005D68A3">
      <w:pPr>
        <w:widowControl w:val="0"/>
        <w:spacing w:line="271" w:lineRule="auto"/>
        <w:rPr>
          <w:b/>
          <w:bCs/>
          <w:color w:val="FF00FF"/>
          <w:sz w:val="21"/>
          <w:szCs w:val="21"/>
        </w:rPr>
      </w:pPr>
      <w:r>
        <w:rPr>
          <w:b/>
          <w:bCs/>
          <w:color w:val="FF00FF"/>
          <w:sz w:val="21"/>
          <w:szCs w:val="21"/>
        </w:rPr>
        <w:t xml:space="preserve">- If no enhancements to </w:t>
      </w:r>
      <w:proofErr w:type="spellStart"/>
      <w:r>
        <w:rPr>
          <w:b/>
          <w:bCs/>
          <w:color w:val="FF00FF"/>
          <w:sz w:val="21"/>
          <w:szCs w:val="21"/>
        </w:rPr>
        <w:t>XnAP</w:t>
      </w:r>
      <w:proofErr w:type="spellEnd"/>
      <w:r>
        <w:rPr>
          <w:b/>
          <w:bCs/>
          <w:color w:val="FF00FF"/>
          <w:sz w:val="21"/>
          <w:szCs w:val="21"/>
        </w:rPr>
        <w:t xml:space="preserve">/NGAP are foreseen, is there any </w:t>
      </w:r>
      <w:proofErr w:type="spellStart"/>
      <w:proofErr w:type="gramStart"/>
      <w:r>
        <w:rPr>
          <w:b/>
          <w:bCs/>
          <w:color w:val="FF00FF"/>
          <w:sz w:val="21"/>
          <w:szCs w:val="21"/>
        </w:rPr>
        <w:t>left over</w:t>
      </w:r>
      <w:proofErr w:type="spellEnd"/>
      <w:proofErr w:type="gramEnd"/>
      <w:r>
        <w:rPr>
          <w:b/>
          <w:bCs/>
          <w:color w:val="FF00FF"/>
          <w:sz w:val="21"/>
          <w:szCs w:val="21"/>
        </w:rPr>
        <w:t xml:space="preserve"> issue on this topic? can the topic be closed?</w:t>
      </w:r>
    </w:p>
    <w:p w14:paraId="4CA7CE74" w14:textId="77777777" w:rsidR="00143D08" w:rsidRDefault="005D68A3">
      <w:pPr>
        <w:widowControl w:val="0"/>
        <w:ind w:left="144" w:hanging="144"/>
        <w:rPr>
          <w:color w:val="000000"/>
          <w:sz w:val="21"/>
          <w:szCs w:val="21"/>
        </w:rPr>
      </w:pPr>
      <w:r>
        <w:rPr>
          <w:color w:val="000000"/>
          <w:sz w:val="21"/>
          <w:szCs w:val="21"/>
        </w:rPr>
        <w:t>(CMCC - moderator)</w:t>
      </w:r>
    </w:p>
    <w:p w14:paraId="5CA80A1C" w14:textId="77777777" w:rsidR="00143D08" w:rsidRDefault="005D68A3">
      <w:pPr>
        <w:suppressAutoHyphens/>
        <w:spacing w:after="0"/>
        <w:jc w:val="both"/>
        <w:rPr>
          <w:rFonts w:eastAsia="Calibri"/>
          <w:color w:val="000000"/>
          <w:sz w:val="21"/>
          <w:szCs w:val="21"/>
          <w:lang w:eastAsia="zh-CN"/>
        </w:rPr>
      </w:pPr>
      <w:r>
        <w:rPr>
          <w:color w:val="000000"/>
          <w:sz w:val="21"/>
          <w:szCs w:val="21"/>
        </w:rPr>
        <w:t>Summary of offline disc</w:t>
      </w:r>
      <w:r>
        <w:rPr>
          <w:rFonts w:eastAsia="Calibri"/>
          <w:color w:val="000000"/>
          <w:sz w:val="21"/>
          <w:szCs w:val="21"/>
          <w:lang w:eastAsia="zh-CN"/>
        </w:rPr>
        <w:t xml:space="preserve"> </w:t>
      </w:r>
      <w:hyperlink r:id="rId8" w:history="1">
        <w:r>
          <w:rPr>
            <w:rStyle w:val="Hyperlink"/>
            <w:sz w:val="21"/>
            <w:szCs w:val="21"/>
          </w:rPr>
          <w:t>R3-215883</w:t>
        </w:r>
      </w:hyperlink>
      <w:r>
        <w:rPr>
          <w:rFonts w:eastAsia="Calibri"/>
          <w:color w:val="000000"/>
          <w:sz w:val="20"/>
          <w:szCs w:val="20"/>
          <w:lang w:eastAsia="zh-CN"/>
        </w:rPr>
        <w:t xml:space="preserve"> </w:t>
      </w:r>
    </w:p>
    <w:p w14:paraId="3598C970" w14:textId="77777777" w:rsidR="00143D08" w:rsidRDefault="005D68A3">
      <w:pPr>
        <w:pStyle w:val="Heading1"/>
        <w:spacing w:before="180"/>
        <w:ind w:left="431" w:hanging="431"/>
      </w:pPr>
      <w:r>
        <w:t>For the Chairman’s Notes</w:t>
      </w:r>
    </w:p>
    <w:p w14:paraId="41748B6E" w14:textId="77777777" w:rsidR="00143D08" w:rsidRDefault="005D68A3">
      <w:pPr>
        <w:rPr>
          <w:b/>
          <w:bCs/>
          <w:color w:val="0070C0"/>
          <w:sz w:val="21"/>
          <w:szCs w:val="22"/>
        </w:rPr>
      </w:pPr>
      <w:r>
        <w:rPr>
          <w:sz w:val="21"/>
          <w:szCs w:val="22"/>
        </w:rPr>
        <w:t>TBD</w:t>
      </w:r>
    </w:p>
    <w:p w14:paraId="2F15C837" w14:textId="77777777" w:rsidR="00143D08" w:rsidRDefault="005D68A3">
      <w:pPr>
        <w:pStyle w:val="Heading1"/>
        <w:spacing w:before="180"/>
        <w:ind w:left="431" w:hanging="431"/>
      </w:pPr>
      <w:r>
        <w:t>Discussion</w:t>
      </w:r>
    </w:p>
    <w:p w14:paraId="71AEA3DE" w14:textId="77777777" w:rsidR="00143D08" w:rsidRDefault="005D68A3">
      <w:pPr>
        <w:pStyle w:val="Heading2"/>
        <w:spacing w:after="120"/>
        <w:ind w:left="578" w:hanging="578"/>
        <w:rPr>
          <w:rFonts w:eastAsia="DengXian"/>
          <w:lang w:eastAsia="zh-CN"/>
        </w:rPr>
      </w:pPr>
      <w:bookmarkStart w:id="0" w:name="_Hlk48562017"/>
      <w:r>
        <w:rPr>
          <w:rFonts w:eastAsia="DengXian"/>
          <w:lang w:eastAsia="zh-CN"/>
        </w:rPr>
        <w:t xml:space="preserve">Enhancement for feeder link switch-over via </w:t>
      </w:r>
      <w:proofErr w:type="spellStart"/>
      <w:r>
        <w:rPr>
          <w:rFonts w:eastAsia="DengXian"/>
          <w:lang w:eastAsia="zh-CN"/>
        </w:rPr>
        <w:t>Xn</w:t>
      </w:r>
      <w:proofErr w:type="spellEnd"/>
    </w:p>
    <w:p w14:paraId="53D17D33" w14:textId="77777777" w:rsidR="00143D08" w:rsidRDefault="005D68A3">
      <w:pPr>
        <w:jc w:val="both"/>
        <w:rPr>
          <w:rFonts w:cs="Calibri"/>
          <w:color w:val="00B050"/>
          <w:sz w:val="21"/>
          <w:szCs w:val="21"/>
        </w:rPr>
      </w:pPr>
      <w:bookmarkStart w:id="1" w:name="_Hlk62425314"/>
      <w:bookmarkEnd w:id="0"/>
      <w:r>
        <w:rPr>
          <w:rFonts w:eastAsiaTheme="minorEastAsia"/>
          <w:sz w:val="21"/>
          <w:szCs w:val="21"/>
          <w:lang w:eastAsia="zh-CN"/>
        </w:rPr>
        <w:t xml:space="preserve">Based on the reference paper provided in this meeting, all companies agree that the enhancement for feeder link switch-over via </w:t>
      </w:r>
      <w:proofErr w:type="spellStart"/>
      <w:r>
        <w:rPr>
          <w:rFonts w:eastAsiaTheme="minorEastAsia"/>
          <w:sz w:val="21"/>
          <w:szCs w:val="21"/>
          <w:lang w:eastAsia="zh-CN"/>
        </w:rPr>
        <w:t>Xn</w:t>
      </w:r>
      <w:proofErr w:type="spellEnd"/>
      <w:r>
        <w:rPr>
          <w:rFonts w:eastAsiaTheme="minorEastAsia"/>
          <w:sz w:val="21"/>
          <w:szCs w:val="21"/>
          <w:lang w:eastAsia="zh-CN"/>
        </w:rPr>
        <w:t xml:space="preserve"> is not needed in Rel-17.  </w:t>
      </w:r>
    </w:p>
    <w:p w14:paraId="26BCE99E" w14:textId="77777777" w:rsidR="00143D08" w:rsidRDefault="005D68A3">
      <w:pPr>
        <w:spacing w:after="0" w:line="288" w:lineRule="auto"/>
        <w:jc w:val="both"/>
        <w:rPr>
          <w:b/>
          <w:bCs/>
          <w:sz w:val="21"/>
          <w:szCs w:val="21"/>
          <w:lang w:eastAsia="zh-CN"/>
        </w:rPr>
      </w:pPr>
      <w:bookmarkStart w:id="2" w:name="_Hlk79765771"/>
      <w:r>
        <w:rPr>
          <w:b/>
          <w:bCs/>
          <w:sz w:val="21"/>
          <w:szCs w:val="21"/>
          <w:lang w:eastAsia="zh-CN"/>
        </w:rPr>
        <w:t>Question</w:t>
      </w:r>
      <w:r>
        <w:rPr>
          <w:rFonts w:eastAsiaTheme="minorEastAsia" w:hint="eastAsia"/>
          <w:b/>
          <w:bCs/>
          <w:sz w:val="21"/>
          <w:szCs w:val="21"/>
          <w:lang w:eastAsia="zh-CN"/>
        </w:rPr>
        <w:t xml:space="preserve"> 1</w:t>
      </w:r>
      <w:r>
        <w:rPr>
          <w:b/>
          <w:bCs/>
          <w:sz w:val="21"/>
          <w:szCs w:val="21"/>
          <w:lang w:eastAsia="zh-CN"/>
        </w:rPr>
        <w:t xml:space="preserve">: Do you agree that the enhancement for feeder link switch-over via </w:t>
      </w:r>
      <w:proofErr w:type="spellStart"/>
      <w:r>
        <w:rPr>
          <w:b/>
          <w:bCs/>
          <w:sz w:val="21"/>
          <w:szCs w:val="21"/>
          <w:lang w:eastAsia="zh-CN"/>
        </w:rPr>
        <w:t>Xn</w:t>
      </w:r>
      <w:proofErr w:type="spellEnd"/>
      <w:r>
        <w:rPr>
          <w:b/>
          <w:bCs/>
          <w:sz w:val="21"/>
          <w:szCs w:val="21"/>
          <w:lang w:eastAsia="zh-CN"/>
        </w:rPr>
        <w:t xml:space="preserve"> is not needed in Rel-17?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2A0A9685" w14:textId="77777777">
        <w:trPr>
          <w:trHeight w:val="260"/>
        </w:trPr>
        <w:tc>
          <w:tcPr>
            <w:tcW w:w="1832" w:type="dxa"/>
          </w:tcPr>
          <w:p w14:paraId="385B0EF1" w14:textId="77777777" w:rsidR="00143D08" w:rsidRDefault="005D68A3">
            <w:r>
              <w:t>Company</w:t>
            </w:r>
          </w:p>
        </w:tc>
        <w:tc>
          <w:tcPr>
            <w:tcW w:w="7575" w:type="dxa"/>
          </w:tcPr>
          <w:p w14:paraId="18590467" w14:textId="77777777" w:rsidR="00143D08" w:rsidRDefault="005D68A3">
            <w:r>
              <w:t>Comment</w:t>
            </w:r>
          </w:p>
        </w:tc>
      </w:tr>
      <w:tr w:rsidR="00143D08" w14:paraId="7886850E" w14:textId="77777777">
        <w:trPr>
          <w:trHeight w:val="417"/>
        </w:trPr>
        <w:tc>
          <w:tcPr>
            <w:tcW w:w="1832" w:type="dxa"/>
          </w:tcPr>
          <w:p w14:paraId="733D4182" w14:textId="77777777" w:rsidR="00143D08" w:rsidRDefault="005D68A3">
            <w:pPr>
              <w:rPr>
                <w:rFonts w:eastAsia="SimSun"/>
                <w:lang w:eastAsia="zh-CN"/>
              </w:rPr>
            </w:pPr>
            <w:r>
              <w:rPr>
                <w:rFonts w:eastAsia="SimSun"/>
                <w:lang w:eastAsia="zh-CN"/>
              </w:rPr>
              <w:t>Ericsson</w:t>
            </w:r>
          </w:p>
        </w:tc>
        <w:tc>
          <w:tcPr>
            <w:tcW w:w="7575" w:type="dxa"/>
          </w:tcPr>
          <w:p w14:paraId="10070639" w14:textId="77777777" w:rsidR="00143D08" w:rsidRDefault="005D68A3">
            <w:pPr>
              <w:rPr>
                <w:rFonts w:eastAsia="SimSun"/>
                <w:lang w:eastAsia="zh-CN"/>
              </w:rPr>
            </w:pPr>
            <w:r>
              <w:rPr>
                <w:rFonts w:eastAsia="SimSun"/>
                <w:lang w:eastAsia="zh-CN"/>
              </w:rPr>
              <w:t>Agree</w:t>
            </w:r>
          </w:p>
        </w:tc>
      </w:tr>
      <w:tr w:rsidR="00143D08" w14:paraId="5B0CD394" w14:textId="77777777">
        <w:trPr>
          <w:trHeight w:val="417"/>
        </w:trPr>
        <w:tc>
          <w:tcPr>
            <w:tcW w:w="1832" w:type="dxa"/>
          </w:tcPr>
          <w:p w14:paraId="5BAB6DCF"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5AA084A0" w14:textId="77777777" w:rsidR="00143D08" w:rsidRDefault="005D68A3">
            <w:pPr>
              <w:rPr>
                <w:rFonts w:eastAsiaTheme="minorEastAsia"/>
                <w:lang w:eastAsia="zh-CN"/>
              </w:rPr>
            </w:pPr>
            <w:r>
              <w:rPr>
                <w:rFonts w:eastAsiaTheme="minorEastAsia" w:hint="eastAsia"/>
                <w:lang w:eastAsia="zh-CN"/>
              </w:rPr>
              <w:t xml:space="preserve">Agree </w:t>
            </w:r>
          </w:p>
        </w:tc>
      </w:tr>
      <w:tr w:rsidR="00143D08" w14:paraId="7D6FAADA" w14:textId="77777777">
        <w:trPr>
          <w:trHeight w:val="417"/>
        </w:trPr>
        <w:tc>
          <w:tcPr>
            <w:tcW w:w="1832" w:type="dxa"/>
          </w:tcPr>
          <w:p w14:paraId="161DAC5C" w14:textId="77777777" w:rsidR="00143D08" w:rsidRDefault="005D68A3">
            <w:r>
              <w:t>Qualcomm</w:t>
            </w:r>
          </w:p>
        </w:tc>
        <w:tc>
          <w:tcPr>
            <w:tcW w:w="7575" w:type="dxa"/>
          </w:tcPr>
          <w:p w14:paraId="0B6A05DD" w14:textId="77777777" w:rsidR="00143D08" w:rsidRDefault="005D68A3">
            <w:r>
              <w:t>Agree</w:t>
            </w:r>
          </w:p>
        </w:tc>
      </w:tr>
      <w:tr w:rsidR="00143D08" w14:paraId="2F74570D" w14:textId="77777777">
        <w:trPr>
          <w:trHeight w:val="417"/>
        </w:trPr>
        <w:tc>
          <w:tcPr>
            <w:tcW w:w="1832" w:type="dxa"/>
          </w:tcPr>
          <w:p w14:paraId="3FFA568B" w14:textId="77777777" w:rsidR="00143D08" w:rsidRDefault="005D68A3">
            <w:r>
              <w:t>Nokia</w:t>
            </w:r>
          </w:p>
        </w:tc>
        <w:tc>
          <w:tcPr>
            <w:tcW w:w="7575" w:type="dxa"/>
          </w:tcPr>
          <w:p w14:paraId="01D6FB53" w14:textId="77777777" w:rsidR="00143D08" w:rsidRDefault="005D68A3">
            <w:r>
              <w:t>Agree</w:t>
            </w:r>
          </w:p>
        </w:tc>
      </w:tr>
      <w:tr w:rsidR="00143D08" w14:paraId="10BC9502" w14:textId="77777777">
        <w:trPr>
          <w:trHeight w:val="50"/>
        </w:trPr>
        <w:tc>
          <w:tcPr>
            <w:tcW w:w="1832" w:type="dxa"/>
          </w:tcPr>
          <w:p w14:paraId="1D3C5489" w14:textId="77777777" w:rsidR="00143D08" w:rsidRDefault="005D68A3">
            <w:pPr>
              <w:rPr>
                <w:rFonts w:eastAsia="SimSun"/>
                <w:lang w:eastAsia="zh-CN"/>
              </w:rPr>
            </w:pPr>
            <w:r>
              <w:rPr>
                <w:rFonts w:eastAsia="SimSun"/>
                <w:lang w:eastAsia="zh-CN"/>
              </w:rPr>
              <w:t>Thales</w:t>
            </w:r>
          </w:p>
        </w:tc>
        <w:tc>
          <w:tcPr>
            <w:tcW w:w="7575" w:type="dxa"/>
          </w:tcPr>
          <w:p w14:paraId="2E83C8D6" w14:textId="77777777" w:rsidR="00143D08" w:rsidRDefault="005D68A3">
            <w:pPr>
              <w:rPr>
                <w:rFonts w:eastAsia="SimSun"/>
                <w:lang w:eastAsia="zh-CN"/>
              </w:rPr>
            </w:pPr>
            <w:r>
              <w:rPr>
                <w:rFonts w:eastAsia="SimSun"/>
                <w:lang w:eastAsia="zh-CN"/>
              </w:rPr>
              <w:t>Agree</w:t>
            </w:r>
          </w:p>
        </w:tc>
      </w:tr>
      <w:tr w:rsidR="00143D08" w14:paraId="5BA1795D" w14:textId="77777777">
        <w:trPr>
          <w:trHeight w:val="50"/>
        </w:trPr>
        <w:tc>
          <w:tcPr>
            <w:tcW w:w="1832" w:type="dxa"/>
          </w:tcPr>
          <w:p w14:paraId="2DAD2A58" w14:textId="77777777" w:rsidR="00143D08" w:rsidRDefault="005D68A3">
            <w:pPr>
              <w:rPr>
                <w:rFonts w:eastAsia="SimSun"/>
                <w:lang w:eastAsia="zh-CN"/>
              </w:rPr>
            </w:pPr>
            <w:r>
              <w:rPr>
                <w:rFonts w:eastAsia="SimSun" w:hint="eastAsia"/>
                <w:lang w:eastAsia="zh-CN"/>
              </w:rPr>
              <w:t>C</w:t>
            </w:r>
            <w:r>
              <w:rPr>
                <w:rFonts w:eastAsia="SimSun"/>
                <w:lang w:eastAsia="zh-CN"/>
              </w:rPr>
              <w:t>hina Telecom</w:t>
            </w:r>
          </w:p>
        </w:tc>
        <w:tc>
          <w:tcPr>
            <w:tcW w:w="7575" w:type="dxa"/>
          </w:tcPr>
          <w:p w14:paraId="673E49C8" w14:textId="77777777" w:rsidR="00143D08" w:rsidRDefault="005D68A3">
            <w:pPr>
              <w:rPr>
                <w:rFonts w:eastAsia="SimSun"/>
                <w:lang w:eastAsia="zh-CN"/>
              </w:rPr>
            </w:pPr>
            <w:r>
              <w:rPr>
                <w:rFonts w:eastAsia="SimSun"/>
                <w:lang w:eastAsia="zh-CN"/>
              </w:rPr>
              <w:t>Agree</w:t>
            </w:r>
          </w:p>
        </w:tc>
      </w:tr>
      <w:tr w:rsidR="00143D08" w14:paraId="1119C4BC" w14:textId="77777777">
        <w:trPr>
          <w:trHeight w:val="50"/>
        </w:trPr>
        <w:tc>
          <w:tcPr>
            <w:tcW w:w="1832" w:type="dxa"/>
          </w:tcPr>
          <w:p w14:paraId="5CB9BA5A" w14:textId="77777777" w:rsidR="00143D08" w:rsidRDefault="005D68A3">
            <w:pPr>
              <w:rPr>
                <w:rFonts w:eastAsia="SimSun"/>
                <w:lang w:eastAsia="zh-CN"/>
              </w:rPr>
            </w:pPr>
            <w:r>
              <w:rPr>
                <w:rFonts w:eastAsia="SimSun" w:hint="eastAsia"/>
                <w:lang w:eastAsia="zh-CN"/>
              </w:rPr>
              <w:t>S</w:t>
            </w:r>
            <w:r>
              <w:rPr>
                <w:rFonts w:eastAsia="SimSun"/>
                <w:lang w:eastAsia="zh-CN"/>
              </w:rPr>
              <w:t>amsung</w:t>
            </w:r>
          </w:p>
        </w:tc>
        <w:tc>
          <w:tcPr>
            <w:tcW w:w="7575" w:type="dxa"/>
          </w:tcPr>
          <w:p w14:paraId="5C2EF92B" w14:textId="77777777" w:rsidR="00143D08" w:rsidRDefault="005D68A3">
            <w:pPr>
              <w:rPr>
                <w:rFonts w:eastAsia="SimSun"/>
                <w:lang w:eastAsia="zh-CN"/>
              </w:rPr>
            </w:pPr>
            <w:r>
              <w:rPr>
                <w:rFonts w:eastAsia="SimSun" w:hint="eastAsia"/>
                <w:lang w:eastAsia="zh-CN"/>
              </w:rPr>
              <w:t>A</w:t>
            </w:r>
            <w:r>
              <w:rPr>
                <w:rFonts w:eastAsia="SimSun"/>
                <w:lang w:eastAsia="zh-CN"/>
              </w:rPr>
              <w:t>gree</w:t>
            </w:r>
          </w:p>
        </w:tc>
      </w:tr>
      <w:tr w:rsidR="00143D08" w14:paraId="2F4A0977" w14:textId="77777777">
        <w:trPr>
          <w:trHeight w:val="50"/>
        </w:trPr>
        <w:tc>
          <w:tcPr>
            <w:tcW w:w="1832" w:type="dxa"/>
          </w:tcPr>
          <w:p w14:paraId="249D192B" w14:textId="77777777" w:rsidR="00143D08" w:rsidRDefault="005D68A3">
            <w:pPr>
              <w:rPr>
                <w:rFonts w:eastAsia="SimSun"/>
                <w:lang w:eastAsia="zh-CN"/>
              </w:rPr>
            </w:pPr>
            <w:r>
              <w:rPr>
                <w:rFonts w:eastAsia="SimSun" w:hint="eastAsia"/>
                <w:lang w:eastAsia="zh-CN"/>
              </w:rPr>
              <w:t>ZTE</w:t>
            </w:r>
          </w:p>
        </w:tc>
        <w:tc>
          <w:tcPr>
            <w:tcW w:w="7575" w:type="dxa"/>
          </w:tcPr>
          <w:p w14:paraId="39DB5B4A" w14:textId="77777777" w:rsidR="00143D08" w:rsidRDefault="005D68A3">
            <w:pPr>
              <w:rPr>
                <w:rFonts w:eastAsia="SimSun"/>
                <w:lang w:eastAsia="zh-CN"/>
              </w:rPr>
            </w:pPr>
            <w:r>
              <w:rPr>
                <w:rFonts w:eastAsia="SimSun" w:hint="eastAsia"/>
                <w:lang w:eastAsia="zh-CN"/>
              </w:rPr>
              <w:t>Agree</w:t>
            </w:r>
          </w:p>
        </w:tc>
      </w:tr>
      <w:tr w:rsidR="007F2306" w14:paraId="772B261B" w14:textId="77777777">
        <w:trPr>
          <w:trHeight w:val="50"/>
        </w:trPr>
        <w:tc>
          <w:tcPr>
            <w:tcW w:w="1832" w:type="dxa"/>
          </w:tcPr>
          <w:p w14:paraId="1C81E2D4" w14:textId="35C06CB4" w:rsidR="007F2306" w:rsidRDefault="007F2306">
            <w:pPr>
              <w:rPr>
                <w:rFonts w:eastAsia="SimSun"/>
                <w:lang w:eastAsia="zh-CN"/>
              </w:rPr>
            </w:pPr>
            <w:r>
              <w:rPr>
                <w:rFonts w:eastAsia="SimSun" w:hint="eastAsia"/>
                <w:lang w:eastAsia="zh-CN"/>
              </w:rPr>
              <w:lastRenderedPageBreak/>
              <w:t>C</w:t>
            </w:r>
            <w:r>
              <w:rPr>
                <w:rFonts w:eastAsia="SimSun"/>
                <w:lang w:eastAsia="zh-CN"/>
              </w:rPr>
              <w:t>MCC</w:t>
            </w:r>
          </w:p>
        </w:tc>
        <w:tc>
          <w:tcPr>
            <w:tcW w:w="7575" w:type="dxa"/>
          </w:tcPr>
          <w:p w14:paraId="3DE78D79" w14:textId="77CBE051" w:rsidR="007F2306" w:rsidRDefault="007F2306">
            <w:pPr>
              <w:rPr>
                <w:rFonts w:eastAsia="SimSun"/>
                <w:lang w:eastAsia="zh-CN"/>
              </w:rPr>
            </w:pPr>
            <w:r>
              <w:rPr>
                <w:rFonts w:eastAsia="SimSun" w:hint="eastAsia"/>
                <w:lang w:eastAsia="zh-CN"/>
              </w:rPr>
              <w:t>A</w:t>
            </w:r>
            <w:r>
              <w:rPr>
                <w:rFonts w:eastAsia="SimSun"/>
                <w:lang w:eastAsia="zh-CN"/>
              </w:rPr>
              <w:t>gree</w:t>
            </w:r>
          </w:p>
        </w:tc>
      </w:tr>
      <w:tr w:rsidR="008C3E27" w14:paraId="0161BAF6" w14:textId="77777777">
        <w:trPr>
          <w:trHeight w:val="50"/>
        </w:trPr>
        <w:tc>
          <w:tcPr>
            <w:tcW w:w="1832" w:type="dxa"/>
          </w:tcPr>
          <w:p w14:paraId="201094AB" w14:textId="227C8742" w:rsidR="008C3E27" w:rsidRDefault="008C3E27">
            <w:pPr>
              <w:rPr>
                <w:rFonts w:eastAsia="SimSun"/>
                <w:lang w:eastAsia="zh-CN"/>
              </w:rPr>
            </w:pPr>
            <w:r>
              <w:rPr>
                <w:rFonts w:eastAsia="SimSun"/>
                <w:lang w:eastAsia="zh-CN"/>
              </w:rPr>
              <w:t>Huawei</w:t>
            </w:r>
          </w:p>
        </w:tc>
        <w:tc>
          <w:tcPr>
            <w:tcW w:w="7575" w:type="dxa"/>
          </w:tcPr>
          <w:p w14:paraId="372429BB" w14:textId="042441FF" w:rsidR="008C3E27" w:rsidRDefault="008C3E27">
            <w:pPr>
              <w:rPr>
                <w:rFonts w:eastAsia="SimSun"/>
                <w:lang w:eastAsia="zh-CN"/>
              </w:rPr>
            </w:pPr>
            <w:r>
              <w:rPr>
                <w:rFonts w:eastAsia="SimSun"/>
                <w:lang w:eastAsia="zh-CN"/>
              </w:rPr>
              <w:t>Agree</w:t>
            </w:r>
          </w:p>
        </w:tc>
      </w:tr>
    </w:tbl>
    <w:p w14:paraId="4659DD11" w14:textId="77777777" w:rsidR="00143D08" w:rsidRDefault="005D68A3">
      <w:pPr>
        <w:pStyle w:val="Heading2"/>
        <w:spacing w:after="120"/>
        <w:ind w:left="578" w:hanging="578"/>
        <w:rPr>
          <w:rFonts w:eastAsia="DengXian"/>
          <w:lang w:eastAsia="zh-CN"/>
        </w:rPr>
      </w:pPr>
      <w:bookmarkStart w:id="3" w:name="_Hlk86618436"/>
      <w:bookmarkStart w:id="4" w:name="_Hlk86618442"/>
      <w:bookmarkEnd w:id="2"/>
      <w:r>
        <w:rPr>
          <w:rFonts w:eastAsia="DengXian"/>
          <w:lang w:eastAsia="zh-CN"/>
        </w:rPr>
        <w:t xml:space="preserve">New procedure via </w:t>
      </w:r>
      <w:proofErr w:type="spellStart"/>
      <w:r>
        <w:rPr>
          <w:rFonts w:eastAsia="DengXian"/>
          <w:lang w:eastAsia="zh-CN"/>
        </w:rPr>
        <w:t>Xn</w:t>
      </w:r>
      <w:bookmarkEnd w:id="3"/>
      <w:proofErr w:type="spellEnd"/>
      <w:r>
        <w:rPr>
          <w:rFonts w:eastAsia="DengXian"/>
          <w:lang w:eastAsia="zh-CN"/>
        </w:rPr>
        <w:t xml:space="preserve"> for feeder link switch-over</w:t>
      </w:r>
    </w:p>
    <w:bookmarkEnd w:id="4"/>
    <w:p w14:paraId="0082AFEB" w14:textId="77777777" w:rsidR="00143D08" w:rsidRDefault="005D68A3">
      <w:pPr>
        <w:jc w:val="both"/>
        <w:rPr>
          <w:rFonts w:cs="Calibri"/>
          <w:color w:val="00B050"/>
          <w:sz w:val="21"/>
          <w:szCs w:val="21"/>
        </w:rPr>
      </w:pPr>
      <w:r>
        <w:rPr>
          <w:rFonts w:eastAsiaTheme="minorEastAsia"/>
          <w:sz w:val="21"/>
          <w:szCs w:val="21"/>
          <w:lang w:eastAsia="zh-CN"/>
        </w:rPr>
        <w:t xml:space="preserve">Based on the reference paper [1][3][4], companies agree that the </w:t>
      </w:r>
      <w:r>
        <w:rPr>
          <w:rFonts w:eastAsiaTheme="minorEastAsia" w:hint="eastAsia"/>
          <w:sz w:val="21"/>
          <w:szCs w:val="21"/>
          <w:lang w:eastAsia="zh-CN"/>
        </w:rPr>
        <w:t>new</w:t>
      </w:r>
      <w:r>
        <w:rPr>
          <w:rFonts w:eastAsiaTheme="minorEastAsia"/>
          <w:sz w:val="21"/>
          <w:szCs w:val="21"/>
          <w:lang w:eastAsia="zh-CN"/>
        </w:rPr>
        <w:t xml:space="preserve"> procedure via </w:t>
      </w:r>
      <w:proofErr w:type="spellStart"/>
      <w:r>
        <w:rPr>
          <w:rFonts w:eastAsiaTheme="minorEastAsia"/>
          <w:sz w:val="21"/>
          <w:szCs w:val="21"/>
          <w:lang w:eastAsia="zh-CN"/>
        </w:rPr>
        <w:t>Xn</w:t>
      </w:r>
      <w:proofErr w:type="spellEnd"/>
      <w:r>
        <w:rPr>
          <w:rFonts w:eastAsiaTheme="minorEastAsia"/>
          <w:sz w:val="21"/>
          <w:szCs w:val="21"/>
          <w:lang w:eastAsia="zh-CN"/>
        </w:rPr>
        <w:t xml:space="preserve"> for feeder link switch-over captured in TR 38.821 is not needed in Rel-17.  </w:t>
      </w:r>
    </w:p>
    <w:p w14:paraId="30A37C93" w14:textId="77777777" w:rsidR="00143D08" w:rsidRDefault="005D68A3">
      <w:pPr>
        <w:spacing w:after="0" w:line="288" w:lineRule="auto"/>
        <w:jc w:val="both"/>
        <w:rPr>
          <w:b/>
          <w:bCs/>
          <w:sz w:val="21"/>
          <w:szCs w:val="21"/>
          <w:lang w:eastAsia="zh-CN"/>
        </w:rPr>
      </w:pPr>
      <w:r>
        <w:rPr>
          <w:b/>
          <w:bCs/>
          <w:sz w:val="21"/>
          <w:szCs w:val="21"/>
          <w:lang w:eastAsia="zh-CN"/>
        </w:rPr>
        <w:t>Question</w:t>
      </w:r>
      <w:r>
        <w:rPr>
          <w:rFonts w:eastAsiaTheme="minorEastAsia" w:hint="eastAsia"/>
          <w:b/>
          <w:bCs/>
          <w:sz w:val="21"/>
          <w:szCs w:val="21"/>
          <w:lang w:eastAsia="zh-CN"/>
        </w:rPr>
        <w:t xml:space="preserve"> </w:t>
      </w:r>
      <w:r>
        <w:rPr>
          <w:rFonts w:eastAsiaTheme="minorEastAsia"/>
          <w:b/>
          <w:bCs/>
          <w:sz w:val="21"/>
          <w:szCs w:val="21"/>
          <w:lang w:eastAsia="zh-CN"/>
        </w:rPr>
        <w:t>2</w:t>
      </w:r>
      <w:r>
        <w:rPr>
          <w:b/>
          <w:bCs/>
          <w:sz w:val="21"/>
          <w:szCs w:val="21"/>
          <w:lang w:eastAsia="zh-CN"/>
        </w:rPr>
        <w:t xml:space="preserve">: Do you agree that the new procedure via </w:t>
      </w:r>
      <w:proofErr w:type="spellStart"/>
      <w:r>
        <w:rPr>
          <w:b/>
          <w:bCs/>
          <w:sz w:val="21"/>
          <w:szCs w:val="21"/>
          <w:lang w:eastAsia="zh-CN"/>
        </w:rPr>
        <w:t>Xn</w:t>
      </w:r>
      <w:proofErr w:type="spellEnd"/>
      <w:r>
        <w:rPr>
          <w:b/>
          <w:bCs/>
          <w:sz w:val="21"/>
          <w:szCs w:val="21"/>
          <w:lang w:eastAsia="zh-CN"/>
        </w:rPr>
        <w:t xml:space="preserve"> for feeder link switch-over captured in TR 38.821 is not needed in Rel-17?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3333218A" w14:textId="77777777">
        <w:trPr>
          <w:trHeight w:val="260"/>
        </w:trPr>
        <w:tc>
          <w:tcPr>
            <w:tcW w:w="1832" w:type="dxa"/>
          </w:tcPr>
          <w:p w14:paraId="0AEEE1B5" w14:textId="77777777" w:rsidR="00143D08" w:rsidRDefault="005D68A3">
            <w:r>
              <w:t>Company</w:t>
            </w:r>
          </w:p>
        </w:tc>
        <w:tc>
          <w:tcPr>
            <w:tcW w:w="7575" w:type="dxa"/>
          </w:tcPr>
          <w:p w14:paraId="0955949E" w14:textId="77777777" w:rsidR="00143D08" w:rsidRDefault="005D68A3">
            <w:r>
              <w:t>Comment</w:t>
            </w:r>
          </w:p>
        </w:tc>
      </w:tr>
      <w:tr w:rsidR="00143D08" w14:paraId="5CD802FD" w14:textId="77777777">
        <w:trPr>
          <w:trHeight w:val="417"/>
        </w:trPr>
        <w:tc>
          <w:tcPr>
            <w:tcW w:w="1832" w:type="dxa"/>
          </w:tcPr>
          <w:p w14:paraId="4B9A8CCD" w14:textId="77777777" w:rsidR="00143D08" w:rsidRDefault="005D68A3">
            <w:pPr>
              <w:rPr>
                <w:rFonts w:eastAsia="SimSun"/>
                <w:lang w:eastAsia="zh-CN"/>
              </w:rPr>
            </w:pPr>
            <w:r>
              <w:rPr>
                <w:rFonts w:eastAsia="SimSun"/>
                <w:lang w:eastAsia="zh-CN"/>
              </w:rPr>
              <w:t>Ericsson</w:t>
            </w:r>
          </w:p>
        </w:tc>
        <w:tc>
          <w:tcPr>
            <w:tcW w:w="7575" w:type="dxa"/>
          </w:tcPr>
          <w:p w14:paraId="0318789E" w14:textId="77777777" w:rsidR="00143D08" w:rsidRDefault="005D68A3">
            <w:pPr>
              <w:rPr>
                <w:rFonts w:eastAsia="SimSun"/>
                <w:lang w:eastAsia="zh-CN"/>
              </w:rPr>
            </w:pPr>
            <w:r>
              <w:rPr>
                <w:rFonts w:eastAsia="SimSun"/>
                <w:lang w:eastAsia="zh-CN"/>
              </w:rPr>
              <w:t>Agree</w:t>
            </w:r>
          </w:p>
        </w:tc>
      </w:tr>
      <w:tr w:rsidR="00143D08" w14:paraId="4224DBA5" w14:textId="77777777">
        <w:trPr>
          <w:trHeight w:val="417"/>
        </w:trPr>
        <w:tc>
          <w:tcPr>
            <w:tcW w:w="1832" w:type="dxa"/>
          </w:tcPr>
          <w:p w14:paraId="65F78997"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646642FD" w14:textId="77777777" w:rsidR="00143D08" w:rsidRDefault="005D68A3">
            <w:pPr>
              <w:rPr>
                <w:rFonts w:eastAsiaTheme="minorEastAsia"/>
                <w:lang w:eastAsia="zh-CN"/>
              </w:rPr>
            </w:pPr>
            <w:r>
              <w:rPr>
                <w:rFonts w:eastAsiaTheme="minorEastAsia" w:hint="eastAsia"/>
                <w:lang w:eastAsia="zh-CN"/>
              </w:rPr>
              <w:t>Agree</w:t>
            </w:r>
          </w:p>
        </w:tc>
      </w:tr>
      <w:tr w:rsidR="00143D08" w14:paraId="5E53F141" w14:textId="77777777">
        <w:trPr>
          <w:trHeight w:val="417"/>
        </w:trPr>
        <w:tc>
          <w:tcPr>
            <w:tcW w:w="1832" w:type="dxa"/>
          </w:tcPr>
          <w:p w14:paraId="1B0B2CD3" w14:textId="77777777" w:rsidR="00143D08" w:rsidRDefault="005D68A3">
            <w:r>
              <w:t>Qualcomm</w:t>
            </w:r>
          </w:p>
        </w:tc>
        <w:tc>
          <w:tcPr>
            <w:tcW w:w="7575" w:type="dxa"/>
          </w:tcPr>
          <w:p w14:paraId="16C35300" w14:textId="77777777" w:rsidR="00143D08" w:rsidRDefault="005D68A3">
            <w:r>
              <w:t>Agree</w:t>
            </w:r>
          </w:p>
        </w:tc>
      </w:tr>
      <w:tr w:rsidR="00143D08" w14:paraId="65AD0D9F" w14:textId="77777777">
        <w:trPr>
          <w:trHeight w:val="417"/>
        </w:trPr>
        <w:tc>
          <w:tcPr>
            <w:tcW w:w="1832" w:type="dxa"/>
          </w:tcPr>
          <w:p w14:paraId="555B24AD" w14:textId="77777777" w:rsidR="00143D08" w:rsidRDefault="005D68A3">
            <w:r>
              <w:t>Nokia</w:t>
            </w:r>
          </w:p>
        </w:tc>
        <w:tc>
          <w:tcPr>
            <w:tcW w:w="7575" w:type="dxa"/>
          </w:tcPr>
          <w:p w14:paraId="249AE76D" w14:textId="77777777" w:rsidR="00143D08" w:rsidRDefault="005D68A3">
            <w:r>
              <w:t>Agree</w:t>
            </w:r>
          </w:p>
        </w:tc>
      </w:tr>
      <w:tr w:rsidR="00143D08" w14:paraId="658CAD1D" w14:textId="77777777">
        <w:trPr>
          <w:trHeight w:val="50"/>
        </w:trPr>
        <w:tc>
          <w:tcPr>
            <w:tcW w:w="1832" w:type="dxa"/>
          </w:tcPr>
          <w:p w14:paraId="3AF0827A" w14:textId="77777777" w:rsidR="00143D08" w:rsidRDefault="005D68A3">
            <w:pPr>
              <w:rPr>
                <w:rFonts w:eastAsia="SimSun"/>
                <w:lang w:eastAsia="zh-CN"/>
              </w:rPr>
            </w:pPr>
            <w:r>
              <w:rPr>
                <w:rFonts w:eastAsia="SimSun"/>
                <w:lang w:eastAsia="zh-CN"/>
              </w:rPr>
              <w:t>Thales</w:t>
            </w:r>
          </w:p>
        </w:tc>
        <w:tc>
          <w:tcPr>
            <w:tcW w:w="7575" w:type="dxa"/>
          </w:tcPr>
          <w:p w14:paraId="37CA4382" w14:textId="77777777" w:rsidR="00143D08" w:rsidRDefault="005D68A3">
            <w:pPr>
              <w:rPr>
                <w:rFonts w:eastAsia="SimSun"/>
                <w:lang w:eastAsia="zh-CN"/>
              </w:rPr>
            </w:pPr>
            <w:r>
              <w:rPr>
                <w:rFonts w:eastAsia="SimSun"/>
                <w:lang w:eastAsia="zh-CN"/>
              </w:rPr>
              <w:t>Agree</w:t>
            </w:r>
          </w:p>
        </w:tc>
      </w:tr>
      <w:tr w:rsidR="00143D08" w14:paraId="048942C6" w14:textId="77777777">
        <w:trPr>
          <w:trHeight w:val="50"/>
        </w:trPr>
        <w:tc>
          <w:tcPr>
            <w:tcW w:w="1832" w:type="dxa"/>
          </w:tcPr>
          <w:p w14:paraId="60DA1809" w14:textId="77777777" w:rsidR="00143D08" w:rsidRDefault="005D68A3">
            <w:pPr>
              <w:rPr>
                <w:rFonts w:eastAsia="SimSun"/>
                <w:lang w:eastAsia="zh-CN"/>
              </w:rPr>
            </w:pPr>
            <w:r>
              <w:rPr>
                <w:rFonts w:eastAsia="SimSun" w:hint="eastAsia"/>
                <w:lang w:eastAsia="zh-CN"/>
              </w:rPr>
              <w:t>C</w:t>
            </w:r>
            <w:r>
              <w:rPr>
                <w:rFonts w:eastAsia="SimSun"/>
                <w:lang w:eastAsia="zh-CN"/>
              </w:rPr>
              <w:t>hina Telecom</w:t>
            </w:r>
          </w:p>
        </w:tc>
        <w:tc>
          <w:tcPr>
            <w:tcW w:w="7575" w:type="dxa"/>
          </w:tcPr>
          <w:p w14:paraId="29D8FDB1" w14:textId="77777777" w:rsidR="00143D08" w:rsidRDefault="005D68A3">
            <w:pPr>
              <w:rPr>
                <w:rFonts w:eastAsia="SimSun"/>
                <w:lang w:eastAsia="zh-CN"/>
              </w:rPr>
            </w:pPr>
            <w:r>
              <w:rPr>
                <w:rFonts w:eastAsia="SimSun"/>
                <w:lang w:eastAsia="zh-CN"/>
              </w:rPr>
              <w:t>Agree</w:t>
            </w:r>
          </w:p>
        </w:tc>
      </w:tr>
      <w:tr w:rsidR="00143D08" w14:paraId="0E552812" w14:textId="77777777">
        <w:trPr>
          <w:trHeight w:val="50"/>
        </w:trPr>
        <w:tc>
          <w:tcPr>
            <w:tcW w:w="1832" w:type="dxa"/>
          </w:tcPr>
          <w:p w14:paraId="20D366BF" w14:textId="77777777" w:rsidR="00143D08" w:rsidRDefault="005D68A3">
            <w:pPr>
              <w:rPr>
                <w:rFonts w:eastAsia="SimSun"/>
                <w:lang w:eastAsia="zh-CN"/>
              </w:rPr>
            </w:pPr>
            <w:r>
              <w:rPr>
                <w:rFonts w:eastAsia="SimSun" w:hint="eastAsia"/>
                <w:lang w:eastAsia="zh-CN"/>
              </w:rPr>
              <w:t>S</w:t>
            </w:r>
            <w:r>
              <w:rPr>
                <w:rFonts w:eastAsia="SimSun"/>
                <w:lang w:eastAsia="zh-CN"/>
              </w:rPr>
              <w:t>amsung</w:t>
            </w:r>
          </w:p>
        </w:tc>
        <w:tc>
          <w:tcPr>
            <w:tcW w:w="7575" w:type="dxa"/>
          </w:tcPr>
          <w:p w14:paraId="6919656E" w14:textId="77777777" w:rsidR="00143D08" w:rsidRDefault="005D68A3">
            <w:pPr>
              <w:rPr>
                <w:rFonts w:eastAsia="SimSun"/>
                <w:lang w:eastAsia="zh-CN"/>
              </w:rPr>
            </w:pPr>
            <w:r>
              <w:rPr>
                <w:rFonts w:eastAsia="SimSun" w:hint="eastAsia"/>
                <w:lang w:eastAsia="zh-CN"/>
              </w:rPr>
              <w:t>A</w:t>
            </w:r>
            <w:r>
              <w:rPr>
                <w:rFonts w:eastAsia="SimSun"/>
                <w:lang w:eastAsia="zh-CN"/>
              </w:rPr>
              <w:t>gree</w:t>
            </w:r>
          </w:p>
        </w:tc>
      </w:tr>
      <w:tr w:rsidR="00143D08" w14:paraId="7A789FB4" w14:textId="77777777">
        <w:trPr>
          <w:trHeight w:val="50"/>
        </w:trPr>
        <w:tc>
          <w:tcPr>
            <w:tcW w:w="1832" w:type="dxa"/>
          </w:tcPr>
          <w:p w14:paraId="73EEFEB9" w14:textId="77777777" w:rsidR="00143D08" w:rsidRDefault="005D68A3">
            <w:pPr>
              <w:rPr>
                <w:rFonts w:eastAsia="SimSun"/>
                <w:lang w:eastAsia="zh-CN"/>
              </w:rPr>
            </w:pPr>
            <w:r>
              <w:rPr>
                <w:rFonts w:eastAsia="SimSun" w:hint="eastAsia"/>
                <w:lang w:eastAsia="zh-CN"/>
              </w:rPr>
              <w:t>ZTE</w:t>
            </w:r>
          </w:p>
        </w:tc>
        <w:tc>
          <w:tcPr>
            <w:tcW w:w="7575" w:type="dxa"/>
          </w:tcPr>
          <w:p w14:paraId="32AEE449" w14:textId="77777777" w:rsidR="00143D08" w:rsidRDefault="005D68A3">
            <w:pPr>
              <w:rPr>
                <w:rFonts w:eastAsia="SimSun"/>
                <w:lang w:eastAsia="zh-CN"/>
              </w:rPr>
            </w:pPr>
            <w:r>
              <w:rPr>
                <w:rFonts w:eastAsia="SimSun" w:hint="eastAsia"/>
                <w:lang w:eastAsia="zh-CN"/>
              </w:rPr>
              <w:t>Agree</w:t>
            </w:r>
          </w:p>
        </w:tc>
      </w:tr>
      <w:tr w:rsidR="00F21791" w14:paraId="61ED9CFD" w14:textId="77777777">
        <w:trPr>
          <w:trHeight w:val="50"/>
        </w:trPr>
        <w:tc>
          <w:tcPr>
            <w:tcW w:w="1832" w:type="dxa"/>
          </w:tcPr>
          <w:p w14:paraId="45966B17" w14:textId="00297B21" w:rsidR="00F21791" w:rsidRDefault="00F21791">
            <w:pPr>
              <w:rPr>
                <w:rFonts w:eastAsia="SimSun"/>
                <w:lang w:eastAsia="zh-CN"/>
              </w:rPr>
            </w:pPr>
            <w:r>
              <w:rPr>
                <w:rFonts w:eastAsia="SimSun" w:hint="eastAsia"/>
                <w:lang w:eastAsia="zh-CN"/>
              </w:rPr>
              <w:t>C</w:t>
            </w:r>
            <w:r>
              <w:rPr>
                <w:rFonts w:eastAsia="SimSun"/>
                <w:lang w:eastAsia="zh-CN"/>
              </w:rPr>
              <w:t>MCC</w:t>
            </w:r>
          </w:p>
        </w:tc>
        <w:tc>
          <w:tcPr>
            <w:tcW w:w="7575" w:type="dxa"/>
          </w:tcPr>
          <w:p w14:paraId="36973589" w14:textId="6EFB5E81" w:rsidR="00F21791" w:rsidRDefault="00F21791">
            <w:pPr>
              <w:rPr>
                <w:rFonts w:eastAsia="SimSun"/>
                <w:lang w:eastAsia="zh-CN"/>
              </w:rPr>
            </w:pPr>
            <w:r>
              <w:rPr>
                <w:rFonts w:eastAsia="SimSun" w:hint="eastAsia"/>
                <w:lang w:eastAsia="zh-CN"/>
              </w:rPr>
              <w:t>A</w:t>
            </w:r>
            <w:r>
              <w:rPr>
                <w:rFonts w:eastAsia="SimSun"/>
                <w:lang w:eastAsia="zh-CN"/>
              </w:rPr>
              <w:t>gree</w:t>
            </w:r>
          </w:p>
        </w:tc>
      </w:tr>
      <w:tr w:rsidR="008C3E27" w14:paraId="56198662" w14:textId="77777777">
        <w:trPr>
          <w:trHeight w:val="50"/>
        </w:trPr>
        <w:tc>
          <w:tcPr>
            <w:tcW w:w="1832" w:type="dxa"/>
          </w:tcPr>
          <w:p w14:paraId="06427EDF" w14:textId="42CCA098" w:rsidR="008C3E27" w:rsidRDefault="008C3E27">
            <w:pPr>
              <w:rPr>
                <w:rFonts w:eastAsia="SimSun"/>
                <w:lang w:eastAsia="zh-CN"/>
              </w:rPr>
            </w:pPr>
            <w:r>
              <w:rPr>
                <w:rFonts w:eastAsia="SimSun" w:hint="eastAsia"/>
                <w:lang w:eastAsia="zh-CN"/>
              </w:rPr>
              <w:t>H</w:t>
            </w:r>
            <w:r>
              <w:rPr>
                <w:rFonts w:eastAsia="SimSun"/>
                <w:lang w:eastAsia="zh-CN"/>
              </w:rPr>
              <w:t>uawei</w:t>
            </w:r>
          </w:p>
        </w:tc>
        <w:tc>
          <w:tcPr>
            <w:tcW w:w="7575" w:type="dxa"/>
          </w:tcPr>
          <w:p w14:paraId="4009E16A" w14:textId="482F8744" w:rsidR="008C3E27" w:rsidRDefault="008C3E27">
            <w:pPr>
              <w:rPr>
                <w:rFonts w:eastAsia="SimSun"/>
                <w:lang w:eastAsia="zh-CN"/>
              </w:rPr>
            </w:pPr>
            <w:r>
              <w:rPr>
                <w:rFonts w:eastAsia="SimSun" w:hint="eastAsia"/>
                <w:lang w:eastAsia="zh-CN"/>
              </w:rPr>
              <w:t>A</w:t>
            </w:r>
            <w:r>
              <w:rPr>
                <w:rFonts w:eastAsia="SimSun"/>
                <w:lang w:eastAsia="zh-CN"/>
              </w:rPr>
              <w:t>gree</w:t>
            </w:r>
          </w:p>
        </w:tc>
      </w:tr>
      <w:tr w:rsidR="00624B99" w14:paraId="431D1BD0" w14:textId="77777777">
        <w:trPr>
          <w:trHeight w:val="50"/>
        </w:trPr>
        <w:tc>
          <w:tcPr>
            <w:tcW w:w="1832" w:type="dxa"/>
          </w:tcPr>
          <w:p w14:paraId="5DD3D408" w14:textId="72C59818" w:rsidR="00624B99" w:rsidRDefault="00624B99">
            <w:pPr>
              <w:rPr>
                <w:rFonts w:eastAsia="SimSun" w:hint="eastAsia"/>
                <w:lang w:eastAsia="zh-CN"/>
              </w:rPr>
            </w:pPr>
            <w:r>
              <w:rPr>
                <w:rFonts w:eastAsia="SimSun"/>
                <w:lang w:eastAsia="zh-CN"/>
              </w:rPr>
              <w:t>NEC</w:t>
            </w:r>
          </w:p>
        </w:tc>
        <w:tc>
          <w:tcPr>
            <w:tcW w:w="7575" w:type="dxa"/>
          </w:tcPr>
          <w:p w14:paraId="227A2654" w14:textId="6540BFD1" w:rsidR="00624B99" w:rsidRDefault="00624B99">
            <w:pPr>
              <w:rPr>
                <w:rFonts w:eastAsia="SimSun" w:hint="eastAsia"/>
                <w:lang w:eastAsia="zh-CN"/>
              </w:rPr>
            </w:pPr>
            <w:r>
              <w:rPr>
                <w:rFonts w:eastAsia="SimSun" w:hint="eastAsia"/>
                <w:lang w:eastAsia="zh-CN"/>
              </w:rPr>
              <w:t>A</w:t>
            </w:r>
            <w:r>
              <w:rPr>
                <w:rFonts w:eastAsia="SimSun"/>
                <w:lang w:eastAsia="zh-CN"/>
              </w:rPr>
              <w:t>gree</w:t>
            </w:r>
          </w:p>
        </w:tc>
      </w:tr>
    </w:tbl>
    <w:p w14:paraId="0093BEC5" w14:textId="77777777" w:rsidR="00143D08" w:rsidRDefault="005D68A3">
      <w:pPr>
        <w:pStyle w:val="Heading2"/>
        <w:ind w:left="578" w:hanging="578"/>
        <w:rPr>
          <w:rFonts w:eastAsiaTheme="minorEastAsia"/>
          <w:lang w:eastAsia="zh-CN"/>
        </w:rPr>
      </w:pPr>
      <w:r>
        <w:rPr>
          <w:rFonts w:eastAsia="DengXian"/>
          <w:lang w:eastAsia="zh-CN"/>
        </w:rPr>
        <w:t>Enhancement for feeder link switch-over via NG</w:t>
      </w:r>
    </w:p>
    <w:p w14:paraId="3F0A4124" w14:textId="77777777" w:rsidR="00143D08" w:rsidRDefault="005D68A3">
      <w:pPr>
        <w:jc w:val="both"/>
        <w:rPr>
          <w:rFonts w:eastAsiaTheme="minorEastAsia"/>
          <w:lang w:eastAsia="zh-CN"/>
        </w:rPr>
      </w:pPr>
      <w:r>
        <w:rPr>
          <w:rFonts w:eastAsiaTheme="minorEastAsia"/>
          <w:lang w:eastAsia="zh-CN"/>
        </w:rPr>
        <w:t xml:space="preserve">Based on reference paper </w:t>
      </w:r>
      <w:r>
        <w:rPr>
          <w:rFonts w:eastAsiaTheme="minorEastAsia"/>
          <w:sz w:val="21"/>
          <w:szCs w:val="21"/>
          <w:lang w:eastAsia="zh-CN"/>
        </w:rPr>
        <w:t>the reference paper [2], it proposes that the enhancement for feeder link switch-over via NG is not needed in Rel-17.</w:t>
      </w:r>
    </w:p>
    <w:p w14:paraId="0771D70D" w14:textId="77777777" w:rsidR="00143D08" w:rsidRDefault="005D68A3">
      <w:pPr>
        <w:jc w:val="both"/>
        <w:rPr>
          <w:rFonts w:eastAsiaTheme="minorEastAsia"/>
          <w:b/>
          <w:bCs/>
          <w:sz w:val="21"/>
          <w:szCs w:val="21"/>
          <w:lang w:eastAsia="zh-CN"/>
        </w:rPr>
      </w:pPr>
      <w:r>
        <w:rPr>
          <w:rFonts w:eastAsiaTheme="minorEastAsia"/>
          <w:b/>
          <w:bCs/>
          <w:sz w:val="21"/>
          <w:szCs w:val="21"/>
          <w:lang w:eastAsia="zh-CN"/>
        </w:rPr>
        <w:t>Question 3:</w:t>
      </w:r>
      <w:r>
        <w:rPr>
          <w:sz w:val="21"/>
          <w:szCs w:val="21"/>
        </w:rPr>
        <w:t xml:space="preserve"> </w:t>
      </w:r>
      <w:r>
        <w:rPr>
          <w:b/>
          <w:bCs/>
          <w:sz w:val="21"/>
          <w:szCs w:val="21"/>
          <w:lang w:eastAsia="zh-CN"/>
        </w:rPr>
        <w:t>Do you agree that the enhancement for feeder link switch-over via NG is not needed 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479C0B48" w14:textId="77777777">
        <w:trPr>
          <w:trHeight w:val="260"/>
        </w:trPr>
        <w:tc>
          <w:tcPr>
            <w:tcW w:w="1832" w:type="dxa"/>
          </w:tcPr>
          <w:p w14:paraId="3553CBEA" w14:textId="77777777" w:rsidR="00143D08" w:rsidRDefault="005D68A3">
            <w:r>
              <w:t>Company</w:t>
            </w:r>
          </w:p>
        </w:tc>
        <w:tc>
          <w:tcPr>
            <w:tcW w:w="7575" w:type="dxa"/>
          </w:tcPr>
          <w:p w14:paraId="6AC2A0B4" w14:textId="77777777" w:rsidR="00143D08" w:rsidRDefault="005D68A3">
            <w:r>
              <w:t>Comment</w:t>
            </w:r>
          </w:p>
        </w:tc>
      </w:tr>
      <w:tr w:rsidR="00143D08" w14:paraId="7290A4D6" w14:textId="77777777">
        <w:trPr>
          <w:trHeight w:val="417"/>
        </w:trPr>
        <w:tc>
          <w:tcPr>
            <w:tcW w:w="1832" w:type="dxa"/>
          </w:tcPr>
          <w:p w14:paraId="4869A697" w14:textId="77777777" w:rsidR="00143D08" w:rsidRDefault="005D68A3">
            <w:pPr>
              <w:rPr>
                <w:rFonts w:eastAsia="SimSun"/>
                <w:lang w:eastAsia="zh-CN"/>
              </w:rPr>
            </w:pPr>
            <w:r>
              <w:rPr>
                <w:rFonts w:eastAsia="SimSun"/>
                <w:lang w:eastAsia="zh-CN"/>
              </w:rPr>
              <w:t>Ericsson</w:t>
            </w:r>
          </w:p>
        </w:tc>
        <w:tc>
          <w:tcPr>
            <w:tcW w:w="7575" w:type="dxa"/>
          </w:tcPr>
          <w:p w14:paraId="1828DC1B" w14:textId="77777777" w:rsidR="00143D08" w:rsidRDefault="005D68A3">
            <w:pPr>
              <w:rPr>
                <w:rFonts w:eastAsia="SimSun"/>
                <w:lang w:eastAsia="zh-CN"/>
              </w:rPr>
            </w:pPr>
            <w:r>
              <w:rPr>
                <w:rFonts w:eastAsia="SimSun"/>
                <w:lang w:eastAsia="zh-CN"/>
              </w:rPr>
              <w:t>Agree</w:t>
            </w:r>
          </w:p>
        </w:tc>
      </w:tr>
      <w:tr w:rsidR="00143D08" w14:paraId="1659AA97" w14:textId="77777777">
        <w:trPr>
          <w:trHeight w:val="417"/>
        </w:trPr>
        <w:tc>
          <w:tcPr>
            <w:tcW w:w="1832" w:type="dxa"/>
          </w:tcPr>
          <w:p w14:paraId="3210AC51"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44AF5B98" w14:textId="77777777" w:rsidR="00143D08" w:rsidRDefault="005D68A3">
            <w:pPr>
              <w:rPr>
                <w:rFonts w:eastAsiaTheme="minorEastAsia"/>
                <w:lang w:eastAsia="zh-CN"/>
              </w:rPr>
            </w:pPr>
            <w:r>
              <w:rPr>
                <w:rFonts w:eastAsiaTheme="minorEastAsia" w:hint="eastAsia"/>
                <w:lang w:eastAsia="zh-CN"/>
              </w:rPr>
              <w:t>Agree</w:t>
            </w:r>
          </w:p>
        </w:tc>
      </w:tr>
      <w:tr w:rsidR="00143D08" w14:paraId="37138518" w14:textId="77777777">
        <w:trPr>
          <w:trHeight w:val="417"/>
        </w:trPr>
        <w:tc>
          <w:tcPr>
            <w:tcW w:w="1832" w:type="dxa"/>
          </w:tcPr>
          <w:p w14:paraId="08F22A91" w14:textId="77777777" w:rsidR="00143D08" w:rsidRDefault="005D68A3">
            <w:r>
              <w:t>Qualcomm</w:t>
            </w:r>
          </w:p>
        </w:tc>
        <w:tc>
          <w:tcPr>
            <w:tcW w:w="7575" w:type="dxa"/>
          </w:tcPr>
          <w:p w14:paraId="4D57A9A2" w14:textId="77777777" w:rsidR="00143D08" w:rsidRDefault="005D68A3">
            <w:r>
              <w:t>Agree</w:t>
            </w:r>
          </w:p>
        </w:tc>
      </w:tr>
      <w:tr w:rsidR="00143D08" w14:paraId="0C819E71" w14:textId="77777777">
        <w:trPr>
          <w:trHeight w:val="417"/>
        </w:trPr>
        <w:tc>
          <w:tcPr>
            <w:tcW w:w="1832" w:type="dxa"/>
          </w:tcPr>
          <w:p w14:paraId="02E5AA03" w14:textId="77777777" w:rsidR="00143D08" w:rsidRDefault="005D68A3">
            <w:r>
              <w:t>Nokia</w:t>
            </w:r>
          </w:p>
        </w:tc>
        <w:tc>
          <w:tcPr>
            <w:tcW w:w="7575" w:type="dxa"/>
          </w:tcPr>
          <w:p w14:paraId="3FB7E2B9" w14:textId="77777777" w:rsidR="00143D08" w:rsidRDefault="005D68A3">
            <w:r>
              <w:t>Agree</w:t>
            </w:r>
          </w:p>
        </w:tc>
      </w:tr>
      <w:tr w:rsidR="00143D08" w14:paraId="501AE1BA" w14:textId="77777777">
        <w:trPr>
          <w:trHeight w:val="366"/>
        </w:trPr>
        <w:tc>
          <w:tcPr>
            <w:tcW w:w="1832" w:type="dxa"/>
          </w:tcPr>
          <w:p w14:paraId="63A80740" w14:textId="77777777" w:rsidR="00143D08" w:rsidRDefault="005D68A3">
            <w:pPr>
              <w:rPr>
                <w:rFonts w:eastAsia="SimSun"/>
                <w:lang w:eastAsia="zh-CN"/>
              </w:rPr>
            </w:pPr>
            <w:r>
              <w:rPr>
                <w:rFonts w:eastAsia="SimSun"/>
                <w:lang w:eastAsia="zh-CN"/>
              </w:rPr>
              <w:t>Thales</w:t>
            </w:r>
          </w:p>
        </w:tc>
        <w:tc>
          <w:tcPr>
            <w:tcW w:w="7575" w:type="dxa"/>
          </w:tcPr>
          <w:p w14:paraId="402B16EA" w14:textId="77777777" w:rsidR="00143D08" w:rsidRDefault="005D68A3">
            <w:pPr>
              <w:rPr>
                <w:rFonts w:eastAsia="SimSun"/>
                <w:lang w:eastAsia="zh-CN"/>
              </w:rPr>
            </w:pPr>
            <w:r>
              <w:rPr>
                <w:rFonts w:eastAsia="SimSun"/>
                <w:lang w:eastAsia="zh-CN"/>
              </w:rPr>
              <w:t>Agree</w:t>
            </w:r>
          </w:p>
        </w:tc>
      </w:tr>
      <w:tr w:rsidR="00143D08" w14:paraId="4A268C93" w14:textId="77777777">
        <w:trPr>
          <w:trHeight w:val="366"/>
        </w:trPr>
        <w:tc>
          <w:tcPr>
            <w:tcW w:w="1832" w:type="dxa"/>
          </w:tcPr>
          <w:p w14:paraId="32528ACA" w14:textId="77777777" w:rsidR="00143D08" w:rsidRDefault="005D68A3">
            <w:pPr>
              <w:rPr>
                <w:rFonts w:eastAsia="SimSun"/>
                <w:lang w:eastAsia="zh-CN"/>
              </w:rPr>
            </w:pPr>
            <w:r>
              <w:rPr>
                <w:rFonts w:eastAsia="SimSun" w:hint="eastAsia"/>
                <w:lang w:eastAsia="zh-CN"/>
              </w:rPr>
              <w:t>C</w:t>
            </w:r>
            <w:r>
              <w:rPr>
                <w:rFonts w:eastAsia="SimSun"/>
                <w:lang w:eastAsia="zh-CN"/>
              </w:rPr>
              <w:t>hina Telecom</w:t>
            </w:r>
          </w:p>
        </w:tc>
        <w:tc>
          <w:tcPr>
            <w:tcW w:w="7575" w:type="dxa"/>
          </w:tcPr>
          <w:p w14:paraId="23A348A4" w14:textId="77777777" w:rsidR="00143D08" w:rsidRDefault="005D68A3">
            <w:pPr>
              <w:rPr>
                <w:rFonts w:eastAsia="SimSun"/>
                <w:lang w:eastAsia="zh-CN"/>
              </w:rPr>
            </w:pPr>
            <w:r>
              <w:rPr>
                <w:rFonts w:eastAsia="SimSun"/>
                <w:lang w:eastAsia="zh-CN"/>
              </w:rPr>
              <w:t>Agree</w:t>
            </w:r>
          </w:p>
        </w:tc>
      </w:tr>
      <w:tr w:rsidR="00143D08" w14:paraId="13ADC6C4" w14:textId="77777777">
        <w:trPr>
          <w:trHeight w:val="366"/>
        </w:trPr>
        <w:tc>
          <w:tcPr>
            <w:tcW w:w="1832" w:type="dxa"/>
          </w:tcPr>
          <w:p w14:paraId="43EBCACE" w14:textId="77777777" w:rsidR="00143D08" w:rsidRDefault="005D68A3">
            <w:pPr>
              <w:rPr>
                <w:rFonts w:eastAsia="SimSun"/>
                <w:lang w:eastAsia="zh-CN"/>
              </w:rPr>
            </w:pPr>
            <w:r>
              <w:rPr>
                <w:rFonts w:eastAsia="SimSun"/>
                <w:lang w:eastAsia="zh-CN"/>
              </w:rPr>
              <w:t>Samsung</w:t>
            </w:r>
          </w:p>
        </w:tc>
        <w:tc>
          <w:tcPr>
            <w:tcW w:w="7575" w:type="dxa"/>
          </w:tcPr>
          <w:p w14:paraId="47D00DCA" w14:textId="77777777" w:rsidR="00143D08" w:rsidRDefault="005D68A3">
            <w:pPr>
              <w:rPr>
                <w:rFonts w:eastAsia="SimSun"/>
                <w:lang w:eastAsia="zh-CN"/>
              </w:rPr>
            </w:pPr>
            <w:r>
              <w:rPr>
                <w:rFonts w:eastAsia="SimSun" w:hint="eastAsia"/>
                <w:lang w:eastAsia="zh-CN"/>
              </w:rPr>
              <w:t>A</w:t>
            </w:r>
            <w:r>
              <w:rPr>
                <w:rFonts w:eastAsia="SimSun"/>
                <w:lang w:eastAsia="zh-CN"/>
              </w:rPr>
              <w:t>gree</w:t>
            </w:r>
          </w:p>
        </w:tc>
      </w:tr>
      <w:tr w:rsidR="00143D08" w14:paraId="6C04FD77" w14:textId="77777777">
        <w:trPr>
          <w:trHeight w:val="366"/>
        </w:trPr>
        <w:tc>
          <w:tcPr>
            <w:tcW w:w="1832" w:type="dxa"/>
          </w:tcPr>
          <w:p w14:paraId="0CAF1284" w14:textId="77777777" w:rsidR="00143D08" w:rsidRDefault="005D68A3">
            <w:pPr>
              <w:rPr>
                <w:rFonts w:eastAsia="SimSun"/>
                <w:lang w:eastAsia="zh-CN"/>
              </w:rPr>
            </w:pPr>
            <w:r>
              <w:rPr>
                <w:rFonts w:eastAsia="SimSun" w:hint="eastAsia"/>
                <w:lang w:eastAsia="zh-CN"/>
              </w:rPr>
              <w:t>ZTE</w:t>
            </w:r>
          </w:p>
        </w:tc>
        <w:tc>
          <w:tcPr>
            <w:tcW w:w="7575" w:type="dxa"/>
          </w:tcPr>
          <w:p w14:paraId="3366061B" w14:textId="77777777" w:rsidR="00143D08" w:rsidRDefault="005D68A3">
            <w:pPr>
              <w:rPr>
                <w:rFonts w:eastAsia="SimSun"/>
                <w:lang w:eastAsia="zh-CN"/>
              </w:rPr>
            </w:pPr>
            <w:r>
              <w:rPr>
                <w:rFonts w:eastAsia="SimSun" w:hint="eastAsia"/>
                <w:lang w:eastAsia="zh-CN"/>
              </w:rPr>
              <w:t>Agree</w:t>
            </w:r>
          </w:p>
        </w:tc>
      </w:tr>
      <w:tr w:rsidR="00F21791" w14:paraId="56141CC8" w14:textId="77777777">
        <w:trPr>
          <w:trHeight w:val="366"/>
        </w:trPr>
        <w:tc>
          <w:tcPr>
            <w:tcW w:w="1832" w:type="dxa"/>
          </w:tcPr>
          <w:p w14:paraId="7D53AFBC" w14:textId="4F1E2732" w:rsidR="00F21791" w:rsidRDefault="00F21791">
            <w:pPr>
              <w:rPr>
                <w:rFonts w:eastAsia="SimSun"/>
                <w:lang w:eastAsia="zh-CN"/>
              </w:rPr>
            </w:pPr>
            <w:r>
              <w:rPr>
                <w:rFonts w:eastAsia="SimSun" w:hint="eastAsia"/>
                <w:lang w:eastAsia="zh-CN"/>
              </w:rPr>
              <w:t>C</w:t>
            </w:r>
            <w:r>
              <w:rPr>
                <w:rFonts w:eastAsia="SimSun"/>
                <w:lang w:eastAsia="zh-CN"/>
              </w:rPr>
              <w:t>MCC</w:t>
            </w:r>
          </w:p>
        </w:tc>
        <w:tc>
          <w:tcPr>
            <w:tcW w:w="7575" w:type="dxa"/>
          </w:tcPr>
          <w:p w14:paraId="0E89C340" w14:textId="13D244F0" w:rsidR="00F21791" w:rsidRDefault="00F21791">
            <w:pPr>
              <w:rPr>
                <w:rFonts w:eastAsia="SimSun"/>
                <w:lang w:eastAsia="zh-CN"/>
              </w:rPr>
            </w:pPr>
            <w:r>
              <w:rPr>
                <w:rFonts w:eastAsia="SimSun" w:hint="eastAsia"/>
                <w:lang w:eastAsia="zh-CN"/>
              </w:rPr>
              <w:t>A</w:t>
            </w:r>
            <w:r>
              <w:rPr>
                <w:rFonts w:eastAsia="SimSun"/>
                <w:lang w:eastAsia="zh-CN"/>
              </w:rPr>
              <w:t>gree</w:t>
            </w:r>
          </w:p>
        </w:tc>
      </w:tr>
      <w:tr w:rsidR="008C3E27" w14:paraId="0891B148" w14:textId="77777777">
        <w:trPr>
          <w:trHeight w:val="366"/>
        </w:trPr>
        <w:tc>
          <w:tcPr>
            <w:tcW w:w="1832" w:type="dxa"/>
          </w:tcPr>
          <w:p w14:paraId="6E4DB8F1" w14:textId="03054D3D" w:rsidR="008C3E27" w:rsidRDefault="008C3E27">
            <w:pPr>
              <w:rPr>
                <w:rFonts w:eastAsia="SimSun"/>
                <w:lang w:eastAsia="zh-CN"/>
              </w:rPr>
            </w:pPr>
            <w:r>
              <w:rPr>
                <w:rFonts w:eastAsia="SimSun" w:hint="eastAsia"/>
                <w:lang w:eastAsia="zh-CN"/>
              </w:rPr>
              <w:t>H</w:t>
            </w:r>
            <w:r>
              <w:rPr>
                <w:rFonts w:eastAsia="SimSun"/>
                <w:lang w:eastAsia="zh-CN"/>
              </w:rPr>
              <w:t>uawei</w:t>
            </w:r>
          </w:p>
        </w:tc>
        <w:tc>
          <w:tcPr>
            <w:tcW w:w="7575" w:type="dxa"/>
          </w:tcPr>
          <w:p w14:paraId="36BCEB0A" w14:textId="573345AF" w:rsidR="008C3E27" w:rsidRDefault="008C3E27">
            <w:pPr>
              <w:rPr>
                <w:rFonts w:eastAsia="SimSun"/>
                <w:lang w:eastAsia="zh-CN"/>
              </w:rPr>
            </w:pPr>
            <w:r>
              <w:rPr>
                <w:rFonts w:eastAsia="SimSun" w:hint="eastAsia"/>
                <w:lang w:eastAsia="zh-CN"/>
              </w:rPr>
              <w:t>A</w:t>
            </w:r>
            <w:r>
              <w:rPr>
                <w:rFonts w:eastAsia="SimSun"/>
                <w:lang w:eastAsia="zh-CN"/>
              </w:rPr>
              <w:t>gree</w:t>
            </w:r>
          </w:p>
        </w:tc>
      </w:tr>
      <w:tr w:rsidR="00624B99" w14:paraId="0404CD7B" w14:textId="77777777">
        <w:trPr>
          <w:trHeight w:val="366"/>
        </w:trPr>
        <w:tc>
          <w:tcPr>
            <w:tcW w:w="1832" w:type="dxa"/>
          </w:tcPr>
          <w:p w14:paraId="4EFFB37D" w14:textId="3BF7367E" w:rsidR="00624B99" w:rsidRDefault="00624B99">
            <w:pPr>
              <w:rPr>
                <w:rFonts w:eastAsia="SimSun" w:hint="eastAsia"/>
                <w:lang w:eastAsia="zh-CN"/>
              </w:rPr>
            </w:pPr>
            <w:r>
              <w:rPr>
                <w:rFonts w:eastAsia="SimSun" w:hint="eastAsia"/>
                <w:lang w:eastAsia="zh-CN"/>
              </w:rPr>
              <w:lastRenderedPageBreak/>
              <w:t>N</w:t>
            </w:r>
            <w:r>
              <w:rPr>
                <w:rFonts w:eastAsia="SimSun"/>
                <w:lang w:eastAsia="zh-CN"/>
              </w:rPr>
              <w:t>EC</w:t>
            </w:r>
          </w:p>
        </w:tc>
        <w:tc>
          <w:tcPr>
            <w:tcW w:w="7575" w:type="dxa"/>
          </w:tcPr>
          <w:p w14:paraId="4295B31A" w14:textId="6A56D55B" w:rsidR="00624B99" w:rsidRDefault="00624B99">
            <w:pPr>
              <w:rPr>
                <w:rFonts w:eastAsia="SimSun" w:hint="eastAsia"/>
                <w:lang w:eastAsia="zh-CN"/>
              </w:rPr>
            </w:pPr>
            <w:r>
              <w:rPr>
                <w:rFonts w:eastAsia="SimSun"/>
                <w:lang w:eastAsia="zh-CN"/>
              </w:rPr>
              <w:t xml:space="preserve">Agree </w:t>
            </w:r>
          </w:p>
        </w:tc>
      </w:tr>
    </w:tbl>
    <w:p w14:paraId="167CBF43" w14:textId="77777777" w:rsidR="00143D08" w:rsidRDefault="005D68A3">
      <w:pPr>
        <w:pStyle w:val="Heading2"/>
        <w:rPr>
          <w:rFonts w:eastAsiaTheme="minorEastAsia"/>
          <w:lang w:eastAsia="zh-CN"/>
        </w:rPr>
      </w:pPr>
      <w:r>
        <w:rPr>
          <w:rFonts w:eastAsiaTheme="minorEastAsia"/>
          <w:lang w:eastAsia="zh-CN"/>
        </w:rPr>
        <w:t>Leftover issues</w:t>
      </w:r>
    </w:p>
    <w:p w14:paraId="4AC218B9" w14:textId="77777777" w:rsidR="00143D08" w:rsidRDefault="005D68A3">
      <w:pPr>
        <w:rPr>
          <w:rFonts w:eastAsiaTheme="minorEastAsia"/>
          <w:sz w:val="21"/>
          <w:szCs w:val="22"/>
          <w:lang w:eastAsia="zh-CN"/>
        </w:rPr>
      </w:pPr>
      <w:r>
        <w:rPr>
          <w:rFonts w:eastAsiaTheme="minorEastAsia"/>
          <w:sz w:val="21"/>
          <w:szCs w:val="22"/>
          <w:lang w:eastAsia="zh-CN"/>
        </w:rPr>
        <w:t xml:space="preserve">If no enhancements to </w:t>
      </w:r>
      <w:proofErr w:type="spellStart"/>
      <w:r>
        <w:rPr>
          <w:rFonts w:eastAsiaTheme="minorEastAsia"/>
          <w:sz w:val="21"/>
          <w:szCs w:val="22"/>
          <w:lang w:eastAsia="zh-CN"/>
        </w:rPr>
        <w:t>XnAP</w:t>
      </w:r>
      <w:proofErr w:type="spellEnd"/>
      <w:r>
        <w:rPr>
          <w:rFonts w:eastAsiaTheme="minorEastAsia"/>
          <w:sz w:val="21"/>
          <w:szCs w:val="22"/>
          <w:lang w:eastAsia="zh-CN"/>
        </w:rPr>
        <w:t>/NGAP are foreseen, is there any leftover issue on this topic</w:t>
      </w:r>
      <w:r>
        <w:rPr>
          <w:rFonts w:eastAsiaTheme="minorEastAsia" w:hint="eastAsia"/>
          <w:sz w:val="21"/>
          <w:szCs w:val="22"/>
          <w:lang w:eastAsia="zh-CN"/>
        </w:rPr>
        <w:t>?</w:t>
      </w:r>
      <w:r>
        <w:rPr>
          <w:rFonts w:eastAsiaTheme="minorEastAsia"/>
          <w:sz w:val="21"/>
          <w:szCs w:val="22"/>
          <w:lang w:eastAsia="zh-CN"/>
        </w:rPr>
        <w:t xml:space="preserve"> If no issues, can we close this topic?</w:t>
      </w:r>
    </w:p>
    <w:p w14:paraId="133B5191" w14:textId="77777777" w:rsidR="00143D08" w:rsidRDefault="005D68A3">
      <w:pPr>
        <w:spacing w:after="0" w:line="288" w:lineRule="auto"/>
        <w:rPr>
          <w:rFonts w:eastAsiaTheme="minorEastAsia"/>
          <w:b/>
          <w:bCs/>
          <w:szCs w:val="22"/>
          <w:lang w:eastAsia="zh-CN"/>
        </w:rPr>
      </w:pPr>
      <w:r>
        <w:rPr>
          <w:b/>
          <w:bCs/>
          <w:szCs w:val="22"/>
          <w:lang w:eastAsia="zh-CN"/>
        </w:rPr>
        <w:t>Question 4: Companies are invited to provide the leftover issues to be discussed</w:t>
      </w:r>
      <w:r>
        <w:rPr>
          <w:rFonts w:eastAsiaTheme="minorEastAsia"/>
          <w:sz w:val="21"/>
          <w:szCs w:val="22"/>
          <w:lang w:eastAsia="zh-CN"/>
        </w:rPr>
        <w:t xml:space="preserve">. </w:t>
      </w:r>
      <w:r>
        <w:rPr>
          <w:rFonts w:eastAsiaTheme="minorEastAsia"/>
          <w:b/>
          <w:bCs/>
          <w:sz w:val="21"/>
          <w:szCs w:val="22"/>
          <w:lang w:eastAsia="zh-CN"/>
        </w:rPr>
        <w:t>If no issues, can we close this topic</w:t>
      </w:r>
      <w:r>
        <w:rPr>
          <w:b/>
          <w:bCs/>
          <w:szCs w:val="22"/>
          <w:lang w:eastAsia="zh-CN"/>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12CA547A" w14:textId="77777777">
        <w:trPr>
          <w:trHeight w:val="260"/>
        </w:trPr>
        <w:tc>
          <w:tcPr>
            <w:tcW w:w="1832" w:type="dxa"/>
          </w:tcPr>
          <w:p w14:paraId="65B4F1C7" w14:textId="77777777" w:rsidR="00143D08" w:rsidRDefault="005D68A3">
            <w:r>
              <w:t>Company</w:t>
            </w:r>
          </w:p>
        </w:tc>
        <w:tc>
          <w:tcPr>
            <w:tcW w:w="7575" w:type="dxa"/>
          </w:tcPr>
          <w:p w14:paraId="69AC51C8" w14:textId="77777777" w:rsidR="00143D08" w:rsidRDefault="005D68A3">
            <w:r>
              <w:t>Comment</w:t>
            </w:r>
          </w:p>
        </w:tc>
      </w:tr>
      <w:tr w:rsidR="00143D08" w14:paraId="1AE069EF" w14:textId="77777777">
        <w:trPr>
          <w:trHeight w:val="417"/>
        </w:trPr>
        <w:tc>
          <w:tcPr>
            <w:tcW w:w="1832" w:type="dxa"/>
          </w:tcPr>
          <w:p w14:paraId="77179898" w14:textId="77777777" w:rsidR="00143D08" w:rsidRDefault="005D68A3">
            <w:pPr>
              <w:rPr>
                <w:rFonts w:eastAsia="SimSun"/>
                <w:lang w:eastAsia="zh-CN"/>
              </w:rPr>
            </w:pPr>
            <w:r>
              <w:rPr>
                <w:rFonts w:eastAsia="SimSun"/>
                <w:lang w:eastAsia="zh-CN"/>
              </w:rPr>
              <w:t>Ericsson</w:t>
            </w:r>
          </w:p>
        </w:tc>
        <w:tc>
          <w:tcPr>
            <w:tcW w:w="7575" w:type="dxa"/>
          </w:tcPr>
          <w:p w14:paraId="5F45FBF9" w14:textId="77777777" w:rsidR="00143D08" w:rsidRDefault="005D68A3">
            <w:pPr>
              <w:rPr>
                <w:rFonts w:eastAsia="SimSun"/>
                <w:lang w:eastAsia="zh-CN"/>
              </w:rPr>
            </w:pPr>
            <w:r>
              <w:rPr>
                <w:rFonts w:eastAsia="SimSun"/>
                <w:lang w:eastAsia="zh-CN"/>
              </w:rPr>
              <w:t xml:space="preserve">This has been on the table for several meetings and up to now no agreement could be found on any potential enhancements. We agree that this topic can be closed. More in general, this seems to be the case in </w:t>
            </w:r>
            <w:proofErr w:type="gramStart"/>
            <w:r>
              <w:rPr>
                <w:rFonts w:eastAsia="SimSun"/>
                <w:lang w:eastAsia="zh-CN"/>
              </w:rPr>
              <w:t>a number of</w:t>
            </w:r>
            <w:proofErr w:type="gramEnd"/>
            <w:r>
              <w:rPr>
                <w:rFonts w:eastAsia="SimSun"/>
                <w:lang w:eastAsia="zh-CN"/>
              </w:rPr>
              <w:t xml:space="preserve"> sub-topics for the NTN WI.</w:t>
            </w:r>
          </w:p>
        </w:tc>
      </w:tr>
      <w:tr w:rsidR="00143D08" w14:paraId="04658DAA" w14:textId="77777777">
        <w:trPr>
          <w:trHeight w:val="417"/>
        </w:trPr>
        <w:tc>
          <w:tcPr>
            <w:tcW w:w="1832" w:type="dxa"/>
          </w:tcPr>
          <w:p w14:paraId="2E4CAD93"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4EAB9946" w14:textId="77777777" w:rsidR="00143D08" w:rsidRDefault="005D68A3">
            <w:pPr>
              <w:rPr>
                <w:rFonts w:eastAsiaTheme="minorEastAsia"/>
                <w:lang w:eastAsia="zh-CN"/>
              </w:rPr>
            </w:pPr>
            <w:r>
              <w:rPr>
                <w:rFonts w:eastAsiaTheme="minorEastAsia" w:hint="eastAsia"/>
                <w:lang w:eastAsia="zh-CN"/>
              </w:rPr>
              <w:t>In Rel-17, we only concentrated on the centralized coordination for feeder link switch, where all necessary information for feeder link switch is configured via OAM.</w:t>
            </w:r>
          </w:p>
          <w:p w14:paraId="2823E71A" w14:textId="77777777" w:rsidR="00143D08" w:rsidRDefault="005D68A3">
            <w:pPr>
              <w:rPr>
                <w:rFonts w:eastAsiaTheme="minorEastAsia"/>
                <w:lang w:eastAsia="zh-CN"/>
              </w:rPr>
            </w:pPr>
            <w:r>
              <w:rPr>
                <w:rFonts w:eastAsiaTheme="minorEastAsia" w:hint="eastAsia"/>
                <w:lang w:eastAsia="zh-CN"/>
              </w:rPr>
              <w:t xml:space="preserve">Maybe we could further discuss the </w:t>
            </w:r>
            <w:proofErr w:type="spellStart"/>
            <w:proofErr w:type="gramStart"/>
            <w:r>
              <w:rPr>
                <w:rFonts w:eastAsiaTheme="minorEastAsia" w:hint="eastAsia"/>
                <w:lang w:eastAsia="zh-CN"/>
              </w:rPr>
              <w:t>signalling</w:t>
            </w:r>
            <w:proofErr w:type="spellEnd"/>
            <w:r>
              <w:rPr>
                <w:rFonts w:eastAsiaTheme="minorEastAsia" w:hint="eastAsia"/>
                <w:lang w:eastAsia="zh-CN"/>
              </w:rPr>
              <w:t xml:space="preserve"> based</w:t>
            </w:r>
            <w:proofErr w:type="gramEnd"/>
            <w:r>
              <w:rPr>
                <w:rFonts w:eastAsiaTheme="minorEastAsia" w:hint="eastAsia"/>
                <w:lang w:eastAsia="zh-CN"/>
              </w:rPr>
              <w:t xml:space="preserve"> solution to support the de-centralized coordination for feeder link switch in Rel-18.</w:t>
            </w:r>
          </w:p>
        </w:tc>
      </w:tr>
      <w:tr w:rsidR="00143D08" w14:paraId="337DE992" w14:textId="77777777">
        <w:trPr>
          <w:trHeight w:val="417"/>
        </w:trPr>
        <w:tc>
          <w:tcPr>
            <w:tcW w:w="1832" w:type="dxa"/>
          </w:tcPr>
          <w:p w14:paraId="46F87598" w14:textId="77777777" w:rsidR="00143D08" w:rsidRDefault="005D68A3">
            <w:r>
              <w:t>Qualcomm</w:t>
            </w:r>
          </w:p>
        </w:tc>
        <w:tc>
          <w:tcPr>
            <w:tcW w:w="7575" w:type="dxa"/>
          </w:tcPr>
          <w:p w14:paraId="44C422F5" w14:textId="77777777" w:rsidR="00143D08" w:rsidRDefault="005D68A3">
            <w:r>
              <w:t>Agree with Ericsson</w:t>
            </w:r>
          </w:p>
        </w:tc>
      </w:tr>
      <w:tr w:rsidR="00143D08" w14:paraId="2F123E60" w14:textId="77777777">
        <w:trPr>
          <w:trHeight w:val="417"/>
        </w:trPr>
        <w:tc>
          <w:tcPr>
            <w:tcW w:w="1832" w:type="dxa"/>
          </w:tcPr>
          <w:p w14:paraId="00765458" w14:textId="77777777" w:rsidR="00143D08" w:rsidRDefault="005D68A3">
            <w:r>
              <w:t>Nokia</w:t>
            </w:r>
          </w:p>
        </w:tc>
        <w:tc>
          <w:tcPr>
            <w:tcW w:w="7575" w:type="dxa"/>
          </w:tcPr>
          <w:p w14:paraId="568E6053" w14:textId="77777777" w:rsidR="00143D08" w:rsidRDefault="005D68A3">
            <w:r>
              <w:t xml:space="preserve">No </w:t>
            </w:r>
            <w:r>
              <w:rPr>
                <w:szCs w:val="22"/>
                <w:lang w:eastAsia="zh-CN"/>
              </w:rPr>
              <w:t>leftover issues for Rel-17.</w:t>
            </w:r>
          </w:p>
        </w:tc>
      </w:tr>
      <w:tr w:rsidR="00143D08" w14:paraId="5FDAFDFC" w14:textId="77777777">
        <w:trPr>
          <w:trHeight w:val="366"/>
        </w:trPr>
        <w:tc>
          <w:tcPr>
            <w:tcW w:w="1832" w:type="dxa"/>
          </w:tcPr>
          <w:p w14:paraId="69EFAF3B" w14:textId="77777777" w:rsidR="00143D08" w:rsidRDefault="005D68A3">
            <w:pPr>
              <w:rPr>
                <w:rFonts w:eastAsia="SimSun"/>
                <w:lang w:eastAsia="zh-CN"/>
              </w:rPr>
            </w:pPr>
            <w:r>
              <w:rPr>
                <w:rFonts w:eastAsia="SimSun"/>
                <w:lang w:eastAsia="zh-CN"/>
              </w:rPr>
              <w:t>Thales</w:t>
            </w:r>
          </w:p>
        </w:tc>
        <w:tc>
          <w:tcPr>
            <w:tcW w:w="7575" w:type="dxa"/>
          </w:tcPr>
          <w:p w14:paraId="2B2259C7" w14:textId="77777777" w:rsidR="00143D08" w:rsidRDefault="005D68A3">
            <w:pPr>
              <w:rPr>
                <w:rFonts w:eastAsia="SimSun"/>
                <w:lang w:eastAsia="zh-CN"/>
              </w:rPr>
            </w:pPr>
            <w:r>
              <w:rPr>
                <w:rFonts w:eastAsia="SimSun"/>
                <w:lang w:eastAsia="zh-CN"/>
              </w:rPr>
              <w:t>Agree with CATT</w:t>
            </w:r>
          </w:p>
        </w:tc>
      </w:tr>
      <w:tr w:rsidR="00143D08" w14:paraId="4AD7A8D3" w14:textId="77777777">
        <w:trPr>
          <w:trHeight w:val="366"/>
        </w:trPr>
        <w:tc>
          <w:tcPr>
            <w:tcW w:w="1832" w:type="dxa"/>
          </w:tcPr>
          <w:p w14:paraId="6F4E8C74" w14:textId="77777777" w:rsidR="00143D08" w:rsidRDefault="005D68A3">
            <w:pPr>
              <w:rPr>
                <w:rFonts w:eastAsia="SimSun"/>
                <w:lang w:eastAsia="zh-CN"/>
              </w:rPr>
            </w:pPr>
            <w:r>
              <w:rPr>
                <w:rFonts w:eastAsia="SimSun" w:hint="eastAsia"/>
                <w:lang w:eastAsia="zh-CN"/>
              </w:rPr>
              <w:t>C</w:t>
            </w:r>
            <w:r>
              <w:rPr>
                <w:rFonts w:eastAsia="SimSun"/>
                <w:lang w:eastAsia="zh-CN"/>
              </w:rPr>
              <w:t>hina Telecom</w:t>
            </w:r>
          </w:p>
        </w:tc>
        <w:tc>
          <w:tcPr>
            <w:tcW w:w="7575" w:type="dxa"/>
          </w:tcPr>
          <w:p w14:paraId="336F2B2A" w14:textId="77777777" w:rsidR="00143D08" w:rsidRDefault="005D68A3">
            <w:pPr>
              <w:rPr>
                <w:rFonts w:eastAsia="SimSun"/>
                <w:lang w:eastAsia="zh-CN"/>
              </w:rPr>
            </w:pPr>
            <w:r>
              <w:rPr>
                <w:rFonts w:eastAsia="SimSun"/>
                <w:lang w:eastAsia="zh-CN"/>
              </w:rPr>
              <w:t>Agree with CATT</w:t>
            </w:r>
          </w:p>
        </w:tc>
      </w:tr>
      <w:tr w:rsidR="00143D08" w14:paraId="79B08E47" w14:textId="77777777">
        <w:trPr>
          <w:trHeight w:val="366"/>
        </w:trPr>
        <w:tc>
          <w:tcPr>
            <w:tcW w:w="1832" w:type="dxa"/>
          </w:tcPr>
          <w:p w14:paraId="4E7473D4" w14:textId="77777777" w:rsidR="00143D08" w:rsidRDefault="005D68A3">
            <w:pPr>
              <w:rPr>
                <w:rFonts w:eastAsia="SimSun"/>
                <w:lang w:eastAsia="zh-CN"/>
              </w:rPr>
            </w:pPr>
            <w:r>
              <w:rPr>
                <w:rFonts w:eastAsia="SimSun" w:hint="eastAsia"/>
                <w:lang w:eastAsia="zh-CN"/>
              </w:rPr>
              <w:t>S</w:t>
            </w:r>
            <w:r>
              <w:rPr>
                <w:rFonts w:eastAsia="SimSun"/>
                <w:lang w:eastAsia="zh-CN"/>
              </w:rPr>
              <w:t>amsung</w:t>
            </w:r>
          </w:p>
        </w:tc>
        <w:tc>
          <w:tcPr>
            <w:tcW w:w="7575" w:type="dxa"/>
          </w:tcPr>
          <w:p w14:paraId="648C694D" w14:textId="77777777" w:rsidR="00143D08" w:rsidRDefault="005D68A3">
            <w:pPr>
              <w:rPr>
                <w:rFonts w:eastAsia="SimSun"/>
                <w:lang w:eastAsia="zh-CN"/>
              </w:rPr>
            </w:pPr>
            <w:r>
              <w:rPr>
                <w:rFonts w:eastAsia="SimSun"/>
                <w:lang w:eastAsia="zh-CN"/>
              </w:rPr>
              <w:t>Enhancement can be discussed in Rel-18.</w:t>
            </w:r>
          </w:p>
        </w:tc>
      </w:tr>
      <w:tr w:rsidR="00143D08" w14:paraId="15B82657" w14:textId="77777777">
        <w:trPr>
          <w:trHeight w:val="366"/>
        </w:trPr>
        <w:tc>
          <w:tcPr>
            <w:tcW w:w="1832" w:type="dxa"/>
          </w:tcPr>
          <w:p w14:paraId="054F3BCC" w14:textId="77777777" w:rsidR="00143D08" w:rsidRDefault="005D68A3">
            <w:pPr>
              <w:rPr>
                <w:rFonts w:eastAsia="SimSun"/>
                <w:lang w:eastAsia="zh-CN"/>
              </w:rPr>
            </w:pPr>
            <w:r>
              <w:rPr>
                <w:rFonts w:eastAsia="SimSun" w:hint="eastAsia"/>
                <w:lang w:eastAsia="zh-CN"/>
              </w:rPr>
              <w:t>ZTE</w:t>
            </w:r>
          </w:p>
        </w:tc>
        <w:tc>
          <w:tcPr>
            <w:tcW w:w="7575" w:type="dxa"/>
          </w:tcPr>
          <w:p w14:paraId="4BB5BA47" w14:textId="77777777" w:rsidR="00143D08" w:rsidRDefault="005D68A3">
            <w:pPr>
              <w:rPr>
                <w:rFonts w:eastAsia="SimSun"/>
                <w:lang w:eastAsia="zh-CN"/>
              </w:rPr>
            </w:pPr>
            <w:r>
              <w:rPr>
                <w:rFonts w:eastAsia="SimSun" w:hint="eastAsia"/>
                <w:lang w:eastAsia="zh-CN"/>
              </w:rPr>
              <w:t>Agree with above, this topic could be closed, any enhancement should be left to Rel-18.</w:t>
            </w:r>
          </w:p>
        </w:tc>
      </w:tr>
      <w:tr w:rsidR="00712D12" w14:paraId="2DB6EA41" w14:textId="77777777">
        <w:trPr>
          <w:trHeight w:val="366"/>
        </w:trPr>
        <w:tc>
          <w:tcPr>
            <w:tcW w:w="1832" w:type="dxa"/>
          </w:tcPr>
          <w:p w14:paraId="3ADEC94B" w14:textId="55F940F3" w:rsidR="00712D12" w:rsidRDefault="00712D12">
            <w:pPr>
              <w:rPr>
                <w:rFonts w:eastAsia="SimSun"/>
                <w:lang w:eastAsia="zh-CN"/>
              </w:rPr>
            </w:pPr>
            <w:r>
              <w:rPr>
                <w:rFonts w:eastAsia="SimSun" w:hint="eastAsia"/>
                <w:lang w:eastAsia="zh-CN"/>
              </w:rPr>
              <w:t>C</w:t>
            </w:r>
            <w:r>
              <w:rPr>
                <w:rFonts w:eastAsia="SimSun"/>
                <w:lang w:eastAsia="zh-CN"/>
              </w:rPr>
              <w:t>MCC</w:t>
            </w:r>
          </w:p>
        </w:tc>
        <w:tc>
          <w:tcPr>
            <w:tcW w:w="7575" w:type="dxa"/>
          </w:tcPr>
          <w:p w14:paraId="0FDD0935" w14:textId="385BF0A4" w:rsidR="00712D12" w:rsidRDefault="00712D12">
            <w:pPr>
              <w:rPr>
                <w:rFonts w:eastAsia="SimSun"/>
                <w:lang w:eastAsia="zh-CN"/>
              </w:rPr>
            </w:pPr>
            <w:r>
              <w:rPr>
                <w:rFonts w:eastAsia="SimSun" w:hint="eastAsia"/>
                <w:lang w:eastAsia="zh-CN"/>
              </w:rPr>
              <w:t>N</w:t>
            </w:r>
            <w:r>
              <w:rPr>
                <w:rFonts w:eastAsia="SimSun"/>
                <w:lang w:eastAsia="zh-CN"/>
              </w:rPr>
              <w:t>o leftover issues are in Rel-</w:t>
            </w:r>
            <w:proofErr w:type="gramStart"/>
            <w:r>
              <w:rPr>
                <w:rFonts w:eastAsia="SimSun"/>
                <w:lang w:eastAsia="zh-CN"/>
              </w:rPr>
              <w:t>17</w:t>
            </w:r>
            <w:proofErr w:type="gramEnd"/>
            <w:r w:rsidR="00F30872">
              <w:rPr>
                <w:rFonts w:eastAsia="SimSun"/>
                <w:lang w:eastAsia="zh-CN"/>
              </w:rPr>
              <w:t xml:space="preserve"> and we can close the topic. Objectives in R18 </w:t>
            </w:r>
            <w:r w:rsidR="005D68A3">
              <w:rPr>
                <w:rFonts w:eastAsia="SimSun"/>
                <w:lang w:eastAsia="zh-CN"/>
              </w:rPr>
              <w:t>are</w:t>
            </w:r>
            <w:r w:rsidR="00F30872">
              <w:rPr>
                <w:rFonts w:eastAsia="SimSun"/>
                <w:lang w:eastAsia="zh-CN"/>
              </w:rPr>
              <w:t xml:space="preserve"> the </w:t>
            </w:r>
            <w:r w:rsidR="005D68A3">
              <w:rPr>
                <w:rFonts w:eastAsia="SimSun"/>
                <w:lang w:eastAsia="zh-CN"/>
              </w:rPr>
              <w:t xml:space="preserve">responsibility of </w:t>
            </w:r>
            <w:r w:rsidR="00F30872">
              <w:rPr>
                <w:rFonts w:eastAsia="SimSun"/>
                <w:lang w:eastAsia="zh-CN"/>
              </w:rPr>
              <w:t>RAN plenary.</w:t>
            </w:r>
          </w:p>
        </w:tc>
      </w:tr>
      <w:tr w:rsidR="008C3E27" w14:paraId="2EBAF546" w14:textId="77777777">
        <w:trPr>
          <w:trHeight w:val="366"/>
        </w:trPr>
        <w:tc>
          <w:tcPr>
            <w:tcW w:w="1832" w:type="dxa"/>
          </w:tcPr>
          <w:p w14:paraId="4AF3536C" w14:textId="3796F0B8" w:rsidR="008C3E27" w:rsidRDefault="008C3E27">
            <w:pPr>
              <w:rPr>
                <w:rFonts w:eastAsia="SimSun"/>
                <w:lang w:eastAsia="zh-CN"/>
              </w:rPr>
            </w:pPr>
            <w:r>
              <w:rPr>
                <w:rFonts w:eastAsia="SimSun" w:hint="eastAsia"/>
                <w:lang w:eastAsia="zh-CN"/>
              </w:rPr>
              <w:t>H</w:t>
            </w:r>
            <w:r>
              <w:rPr>
                <w:rFonts w:eastAsia="SimSun"/>
                <w:lang w:eastAsia="zh-CN"/>
              </w:rPr>
              <w:t>uawei</w:t>
            </w:r>
          </w:p>
        </w:tc>
        <w:tc>
          <w:tcPr>
            <w:tcW w:w="7575" w:type="dxa"/>
          </w:tcPr>
          <w:p w14:paraId="73D43325" w14:textId="5CDE306F" w:rsidR="008C3E27" w:rsidRDefault="008C3E27">
            <w:pPr>
              <w:rPr>
                <w:rFonts w:eastAsia="SimSun"/>
                <w:lang w:eastAsia="zh-CN"/>
              </w:rPr>
            </w:pPr>
            <w:r>
              <w:rPr>
                <w:rFonts w:eastAsia="SimSun" w:hint="eastAsia"/>
                <w:lang w:eastAsia="zh-CN"/>
              </w:rPr>
              <w:t>A</w:t>
            </w:r>
            <w:r>
              <w:rPr>
                <w:rFonts w:eastAsia="SimSun"/>
                <w:lang w:eastAsia="zh-CN"/>
              </w:rPr>
              <w:t>gree with Ericsson.</w:t>
            </w:r>
          </w:p>
        </w:tc>
      </w:tr>
      <w:tr w:rsidR="00196E50" w14:paraId="0863AC72" w14:textId="77777777">
        <w:trPr>
          <w:trHeight w:val="366"/>
        </w:trPr>
        <w:tc>
          <w:tcPr>
            <w:tcW w:w="1832" w:type="dxa"/>
          </w:tcPr>
          <w:p w14:paraId="1187E1EA" w14:textId="5E0C0A3C" w:rsidR="00196E50" w:rsidRDefault="00196E50" w:rsidP="00196E50">
            <w:pPr>
              <w:rPr>
                <w:rFonts w:eastAsia="SimSun" w:hint="eastAsia"/>
                <w:lang w:eastAsia="zh-CN"/>
              </w:rPr>
            </w:pPr>
            <w:r>
              <w:t>NEC</w:t>
            </w:r>
          </w:p>
        </w:tc>
        <w:tc>
          <w:tcPr>
            <w:tcW w:w="7575" w:type="dxa"/>
          </w:tcPr>
          <w:p w14:paraId="24F28EF9" w14:textId="18CFA6BD" w:rsidR="00196E50" w:rsidRDefault="00196E50" w:rsidP="00196E50">
            <w:pPr>
              <w:rPr>
                <w:rFonts w:eastAsia="SimSun" w:hint="eastAsia"/>
                <w:lang w:eastAsia="zh-CN"/>
              </w:rPr>
            </w:pPr>
            <w:r>
              <w:t xml:space="preserve">No </w:t>
            </w:r>
            <w:r>
              <w:rPr>
                <w:szCs w:val="22"/>
                <w:lang w:eastAsia="zh-CN"/>
              </w:rPr>
              <w:t>leftover issues for Rel-17.</w:t>
            </w:r>
          </w:p>
        </w:tc>
      </w:tr>
    </w:tbl>
    <w:bookmarkEnd w:id="1"/>
    <w:p w14:paraId="54A38456" w14:textId="77777777" w:rsidR="00143D08" w:rsidRDefault="005D68A3">
      <w:pPr>
        <w:pStyle w:val="Heading1"/>
        <w:spacing w:before="180"/>
        <w:ind w:left="431" w:hanging="431"/>
      </w:pPr>
      <w:r>
        <w:t>Conclusion, Recommendations [if needed]</w:t>
      </w:r>
    </w:p>
    <w:p w14:paraId="2018C1F1" w14:textId="77777777" w:rsidR="00143D08" w:rsidRDefault="005D68A3">
      <w:r>
        <w:t>If needed</w:t>
      </w:r>
    </w:p>
    <w:p w14:paraId="70D50733" w14:textId="77777777" w:rsidR="00143D08" w:rsidRDefault="005D68A3">
      <w:pPr>
        <w:pStyle w:val="Heading1"/>
        <w:spacing w:before="180"/>
        <w:ind w:left="431" w:hanging="431"/>
      </w:pPr>
      <w:r>
        <w:t>References</w:t>
      </w:r>
    </w:p>
    <w:p w14:paraId="378228C3" w14:textId="77777777" w:rsidR="00143D08" w:rsidRDefault="005D68A3">
      <w:pPr>
        <w:numPr>
          <w:ilvl w:val="0"/>
          <w:numId w:val="2"/>
        </w:numPr>
        <w:rPr>
          <w:lang w:val="en-GB"/>
        </w:rPr>
      </w:pPr>
      <w:r>
        <w:rPr>
          <w:sz w:val="21"/>
          <w:szCs w:val="22"/>
          <w:lang w:val="en-GB"/>
        </w:rPr>
        <w:t xml:space="preserve">R3-215351, Discussion on enhancement on </w:t>
      </w:r>
      <w:proofErr w:type="spellStart"/>
      <w:r>
        <w:rPr>
          <w:sz w:val="21"/>
          <w:szCs w:val="22"/>
          <w:lang w:val="en-GB"/>
        </w:rPr>
        <w:t>Xn</w:t>
      </w:r>
      <w:proofErr w:type="spellEnd"/>
      <w:r>
        <w:rPr>
          <w:sz w:val="21"/>
          <w:szCs w:val="22"/>
          <w:lang w:val="en-GB"/>
        </w:rPr>
        <w:t xml:space="preserve"> interface for Feeder link switch over (Nokia)</w:t>
      </w:r>
    </w:p>
    <w:p w14:paraId="176296C9" w14:textId="77777777" w:rsidR="00143D08" w:rsidRDefault="005D68A3">
      <w:pPr>
        <w:numPr>
          <w:ilvl w:val="0"/>
          <w:numId w:val="2"/>
        </w:numPr>
        <w:ind w:left="0" w:firstLine="0"/>
        <w:rPr>
          <w:sz w:val="21"/>
          <w:szCs w:val="22"/>
          <w:lang w:val="en-GB"/>
        </w:rPr>
      </w:pPr>
      <w:r>
        <w:rPr>
          <w:sz w:val="21"/>
          <w:szCs w:val="22"/>
          <w:lang w:val="en-GB"/>
        </w:rPr>
        <w:t xml:space="preserve">R3-215593, Discussion on feeder link switch </w:t>
      </w:r>
      <w:r>
        <w:rPr>
          <w:rFonts w:eastAsiaTheme="minorEastAsia"/>
          <w:sz w:val="21"/>
          <w:szCs w:val="22"/>
          <w:lang w:val="en-GB" w:eastAsia="zh-CN"/>
        </w:rPr>
        <w:t>(CATT)</w:t>
      </w:r>
    </w:p>
    <w:p w14:paraId="3C3F5D9C" w14:textId="77777777" w:rsidR="00143D08" w:rsidRDefault="005D68A3">
      <w:pPr>
        <w:numPr>
          <w:ilvl w:val="0"/>
          <w:numId w:val="2"/>
        </w:numPr>
        <w:ind w:left="0" w:firstLine="0"/>
        <w:rPr>
          <w:sz w:val="21"/>
          <w:szCs w:val="22"/>
          <w:lang w:val="en-GB"/>
        </w:rPr>
      </w:pPr>
      <w:r>
        <w:rPr>
          <w:sz w:val="21"/>
          <w:szCs w:val="22"/>
          <w:lang w:val="en-GB"/>
        </w:rPr>
        <w:t>R3-</w:t>
      </w:r>
      <w:r>
        <w:rPr>
          <w:sz w:val="21"/>
          <w:szCs w:val="21"/>
          <w:lang w:eastAsia="zh-CN"/>
        </w:rPr>
        <w:t>215678, Discussion on feeder link switch for NTN</w:t>
      </w:r>
      <w:r>
        <w:rPr>
          <w:sz w:val="21"/>
          <w:szCs w:val="22"/>
          <w:lang w:val="en-GB"/>
        </w:rPr>
        <w:t xml:space="preserve"> (CMCC)</w:t>
      </w:r>
    </w:p>
    <w:p w14:paraId="65F6F32D" w14:textId="77777777" w:rsidR="00143D08" w:rsidRDefault="005D68A3">
      <w:pPr>
        <w:numPr>
          <w:ilvl w:val="0"/>
          <w:numId w:val="2"/>
        </w:numPr>
        <w:ind w:left="0" w:firstLine="0"/>
        <w:rPr>
          <w:sz w:val="21"/>
          <w:szCs w:val="22"/>
          <w:lang w:val="en-GB"/>
        </w:rPr>
      </w:pPr>
      <w:r>
        <w:rPr>
          <w:sz w:val="21"/>
          <w:szCs w:val="22"/>
          <w:lang w:val="en-GB"/>
        </w:rPr>
        <w:t xml:space="preserve">R3-215741, </w:t>
      </w:r>
      <w:r>
        <w:rPr>
          <w:sz w:val="21"/>
          <w:szCs w:val="21"/>
          <w:lang w:eastAsia="zh-CN"/>
        </w:rPr>
        <w:t xml:space="preserve">Further Discussion </w:t>
      </w:r>
      <w:r>
        <w:rPr>
          <w:sz w:val="21"/>
          <w:szCs w:val="21"/>
        </w:rPr>
        <w:t xml:space="preserve">on </w:t>
      </w:r>
      <w:r>
        <w:rPr>
          <w:sz w:val="21"/>
          <w:szCs w:val="21"/>
          <w:lang w:eastAsia="zh-CN"/>
        </w:rPr>
        <w:t>L</w:t>
      </w:r>
      <w:r>
        <w:rPr>
          <w:sz w:val="21"/>
          <w:szCs w:val="21"/>
        </w:rPr>
        <w:t>EO Feeder Link Switch-Over (ZTE)</w:t>
      </w:r>
    </w:p>
    <w:sectPr w:rsidR="00143D0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3E6D" w14:textId="77777777" w:rsidR="00533D5A" w:rsidRDefault="00533D5A" w:rsidP="00AE0564">
      <w:pPr>
        <w:spacing w:after="0"/>
      </w:pPr>
      <w:r>
        <w:separator/>
      </w:r>
    </w:p>
  </w:endnote>
  <w:endnote w:type="continuationSeparator" w:id="0">
    <w:p w14:paraId="18F1E41A" w14:textId="77777777" w:rsidR="00533D5A" w:rsidRDefault="00533D5A" w:rsidP="00AE0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E4FC" w14:textId="77777777" w:rsidR="00533D5A" w:rsidRDefault="00533D5A" w:rsidP="00AE0564">
      <w:pPr>
        <w:spacing w:after="0"/>
      </w:pPr>
      <w:r>
        <w:separator/>
      </w:r>
    </w:p>
  </w:footnote>
  <w:footnote w:type="continuationSeparator" w:id="0">
    <w:p w14:paraId="48D17DBF" w14:textId="77777777" w:rsidR="00533D5A" w:rsidRDefault="00533D5A" w:rsidP="00AE05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sz w:val="21"/>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B3"/>
    <w:rsid w:val="000076D3"/>
    <w:rsid w:val="000227C6"/>
    <w:rsid w:val="00023611"/>
    <w:rsid w:val="00030B52"/>
    <w:rsid w:val="00037F9F"/>
    <w:rsid w:val="00040044"/>
    <w:rsid w:val="000524E7"/>
    <w:rsid w:val="00053567"/>
    <w:rsid w:val="00054AB5"/>
    <w:rsid w:val="0005738D"/>
    <w:rsid w:val="000575F9"/>
    <w:rsid w:val="00060EA4"/>
    <w:rsid w:val="000613CA"/>
    <w:rsid w:val="00065997"/>
    <w:rsid w:val="000712FA"/>
    <w:rsid w:val="000713E2"/>
    <w:rsid w:val="00076429"/>
    <w:rsid w:val="000773CC"/>
    <w:rsid w:val="00077A86"/>
    <w:rsid w:val="000817FD"/>
    <w:rsid w:val="00082C78"/>
    <w:rsid w:val="000849EC"/>
    <w:rsid w:val="0008535E"/>
    <w:rsid w:val="0008628B"/>
    <w:rsid w:val="000876D5"/>
    <w:rsid w:val="00090BA0"/>
    <w:rsid w:val="000930A6"/>
    <w:rsid w:val="000979B0"/>
    <w:rsid w:val="000A00D7"/>
    <w:rsid w:val="000A6ED3"/>
    <w:rsid w:val="000A6F7B"/>
    <w:rsid w:val="000B62F8"/>
    <w:rsid w:val="000B6FAD"/>
    <w:rsid w:val="000C0578"/>
    <w:rsid w:val="000C11DF"/>
    <w:rsid w:val="000C5230"/>
    <w:rsid w:val="000C5BFE"/>
    <w:rsid w:val="000D36AC"/>
    <w:rsid w:val="000D39C7"/>
    <w:rsid w:val="000D74C5"/>
    <w:rsid w:val="000E11E3"/>
    <w:rsid w:val="000E1E27"/>
    <w:rsid w:val="000E253B"/>
    <w:rsid w:val="000E51FE"/>
    <w:rsid w:val="000F1B6D"/>
    <w:rsid w:val="000F1BDD"/>
    <w:rsid w:val="00100216"/>
    <w:rsid w:val="00101926"/>
    <w:rsid w:val="001033CB"/>
    <w:rsid w:val="00103B76"/>
    <w:rsid w:val="00103FD0"/>
    <w:rsid w:val="00120F8D"/>
    <w:rsid w:val="00120FB8"/>
    <w:rsid w:val="0012472D"/>
    <w:rsid w:val="0013001D"/>
    <w:rsid w:val="001329BE"/>
    <w:rsid w:val="00136B21"/>
    <w:rsid w:val="00141D53"/>
    <w:rsid w:val="00143D08"/>
    <w:rsid w:val="0014525B"/>
    <w:rsid w:val="001453C1"/>
    <w:rsid w:val="00145FAF"/>
    <w:rsid w:val="00151A30"/>
    <w:rsid w:val="00153462"/>
    <w:rsid w:val="0015665A"/>
    <w:rsid w:val="00156AFA"/>
    <w:rsid w:val="001658D6"/>
    <w:rsid w:val="00165E1D"/>
    <w:rsid w:val="001765C2"/>
    <w:rsid w:val="00177385"/>
    <w:rsid w:val="0017753D"/>
    <w:rsid w:val="001824D7"/>
    <w:rsid w:val="001863A9"/>
    <w:rsid w:val="001879ED"/>
    <w:rsid w:val="001920C1"/>
    <w:rsid w:val="00196492"/>
    <w:rsid w:val="00196E50"/>
    <w:rsid w:val="001A2D65"/>
    <w:rsid w:val="001B4B59"/>
    <w:rsid w:val="001B6A30"/>
    <w:rsid w:val="001C14DA"/>
    <w:rsid w:val="001C1D7E"/>
    <w:rsid w:val="001C1F45"/>
    <w:rsid w:val="001C382B"/>
    <w:rsid w:val="001D184B"/>
    <w:rsid w:val="001D47DC"/>
    <w:rsid w:val="001E569E"/>
    <w:rsid w:val="001F0198"/>
    <w:rsid w:val="001F39CD"/>
    <w:rsid w:val="001F48F3"/>
    <w:rsid w:val="001F6509"/>
    <w:rsid w:val="001F79B8"/>
    <w:rsid w:val="00204016"/>
    <w:rsid w:val="00205B01"/>
    <w:rsid w:val="00210DE0"/>
    <w:rsid w:val="0021111B"/>
    <w:rsid w:val="00225BDF"/>
    <w:rsid w:val="0023140C"/>
    <w:rsid w:val="002319BB"/>
    <w:rsid w:val="00234CC9"/>
    <w:rsid w:val="00234F15"/>
    <w:rsid w:val="00245A55"/>
    <w:rsid w:val="00247537"/>
    <w:rsid w:val="00250B34"/>
    <w:rsid w:val="0025178C"/>
    <w:rsid w:val="00252C1C"/>
    <w:rsid w:val="00254977"/>
    <w:rsid w:val="002560BB"/>
    <w:rsid w:val="00260842"/>
    <w:rsid w:val="00273B4C"/>
    <w:rsid w:val="00276544"/>
    <w:rsid w:val="00297879"/>
    <w:rsid w:val="00297CFA"/>
    <w:rsid w:val="00297D9E"/>
    <w:rsid w:val="002A2B47"/>
    <w:rsid w:val="002B0507"/>
    <w:rsid w:val="002B1AEE"/>
    <w:rsid w:val="002B2264"/>
    <w:rsid w:val="002B3029"/>
    <w:rsid w:val="002B5B3E"/>
    <w:rsid w:val="002C0667"/>
    <w:rsid w:val="002C1B06"/>
    <w:rsid w:val="002C4C83"/>
    <w:rsid w:val="002C6AB1"/>
    <w:rsid w:val="002C7326"/>
    <w:rsid w:val="002C777A"/>
    <w:rsid w:val="002D1BEC"/>
    <w:rsid w:val="002E614C"/>
    <w:rsid w:val="002F6DD0"/>
    <w:rsid w:val="0030178D"/>
    <w:rsid w:val="00301CC4"/>
    <w:rsid w:val="00302688"/>
    <w:rsid w:val="00303F6F"/>
    <w:rsid w:val="00304DF5"/>
    <w:rsid w:val="00307F58"/>
    <w:rsid w:val="00311851"/>
    <w:rsid w:val="00314235"/>
    <w:rsid w:val="00320EC5"/>
    <w:rsid w:val="003225BB"/>
    <w:rsid w:val="0032554F"/>
    <w:rsid w:val="00325A88"/>
    <w:rsid w:val="00327D85"/>
    <w:rsid w:val="00332466"/>
    <w:rsid w:val="003344F3"/>
    <w:rsid w:val="00336C79"/>
    <w:rsid w:val="00337C2E"/>
    <w:rsid w:val="00340085"/>
    <w:rsid w:val="00344141"/>
    <w:rsid w:val="0034660D"/>
    <w:rsid w:val="00346E83"/>
    <w:rsid w:val="00353C74"/>
    <w:rsid w:val="00356C26"/>
    <w:rsid w:val="00357420"/>
    <w:rsid w:val="00363EBD"/>
    <w:rsid w:val="003762FC"/>
    <w:rsid w:val="00377019"/>
    <w:rsid w:val="003864B2"/>
    <w:rsid w:val="003935C2"/>
    <w:rsid w:val="00393BED"/>
    <w:rsid w:val="00393E7F"/>
    <w:rsid w:val="0039491F"/>
    <w:rsid w:val="00396CE8"/>
    <w:rsid w:val="003A0505"/>
    <w:rsid w:val="003A344C"/>
    <w:rsid w:val="003A60F9"/>
    <w:rsid w:val="003A79AB"/>
    <w:rsid w:val="003B163E"/>
    <w:rsid w:val="003C0A31"/>
    <w:rsid w:val="003C0E64"/>
    <w:rsid w:val="003C5097"/>
    <w:rsid w:val="003C7F31"/>
    <w:rsid w:val="003D1694"/>
    <w:rsid w:val="003D198B"/>
    <w:rsid w:val="003D29BD"/>
    <w:rsid w:val="003D2CD0"/>
    <w:rsid w:val="003D3A36"/>
    <w:rsid w:val="003E2B9B"/>
    <w:rsid w:val="003E5555"/>
    <w:rsid w:val="003E68EE"/>
    <w:rsid w:val="003F24AD"/>
    <w:rsid w:val="003F733F"/>
    <w:rsid w:val="003F7A3A"/>
    <w:rsid w:val="00402C15"/>
    <w:rsid w:val="00410E8D"/>
    <w:rsid w:val="00412F5D"/>
    <w:rsid w:val="0041718F"/>
    <w:rsid w:val="00417D32"/>
    <w:rsid w:val="0042082E"/>
    <w:rsid w:val="004268C1"/>
    <w:rsid w:val="00426A2F"/>
    <w:rsid w:val="00434680"/>
    <w:rsid w:val="004348A6"/>
    <w:rsid w:val="00434E53"/>
    <w:rsid w:val="00443007"/>
    <w:rsid w:val="004439C0"/>
    <w:rsid w:val="00464C92"/>
    <w:rsid w:val="0047364E"/>
    <w:rsid w:val="004769BB"/>
    <w:rsid w:val="00481C6D"/>
    <w:rsid w:val="00487384"/>
    <w:rsid w:val="004901C7"/>
    <w:rsid w:val="00492325"/>
    <w:rsid w:val="00494248"/>
    <w:rsid w:val="004A031F"/>
    <w:rsid w:val="004A2540"/>
    <w:rsid w:val="004B4CB5"/>
    <w:rsid w:val="004B68DE"/>
    <w:rsid w:val="004B6B39"/>
    <w:rsid w:val="004B7470"/>
    <w:rsid w:val="004D0D73"/>
    <w:rsid w:val="004D28C5"/>
    <w:rsid w:val="004D3BB1"/>
    <w:rsid w:val="004E41D9"/>
    <w:rsid w:val="004F0024"/>
    <w:rsid w:val="004F068E"/>
    <w:rsid w:val="004F120D"/>
    <w:rsid w:val="004F1A79"/>
    <w:rsid w:val="004F26ED"/>
    <w:rsid w:val="004F42FB"/>
    <w:rsid w:val="00501C35"/>
    <w:rsid w:val="00502083"/>
    <w:rsid w:val="00514C3D"/>
    <w:rsid w:val="00524408"/>
    <w:rsid w:val="00527F25"/>
    <w:rsid w:val="0053028B"/>
    <w:rsid w:val="00533D5A"/>
    <w:rsid w:val="00545CC0"/>
    <w:rsid w:val="00551443"/>
    <w:rsid w:val="00551837"/>
    <w:rsid w:val="00552672"/>
    <w:rsid w:val="00553CAE"/>
    <w:rsid w:val="005549B8"/>
    <w:rsid w:val="00556128"/>
    <w:rsid w:val="00556425"/>
    <w:rsid w:val="00557387"/>
    <w:rsid w:val="00560982"/>
    <w:rsid w:val="005718FC"/>
    <w:rsid w:val="00580607"/>
    <w:rsid w:val="005808FD"/>
    <w:rsid w:val="005809F6"/>
    <w:rsid w:val="00585A8F"/>
    <w:rsid w:val="00587BFF"/>
    <w:rsid w:val="005913AB"/>
    <w:rsid w:val="00596ACD"/>
    <w:rsid w:val="00596B7D"/>
    <w:rsid w:val="005A1F6F"/>
    <w:rsid w:val="005A24DA"/>
    <w:rsid w:val="005A64D2"/>
    <w:rsid w:val="005B43FF"/>
    <w:rsid w:val="005C43AF"/>
    <w:rsid w:val="005D036D"/>
    <w:rsid w:val="005D15CC"/>
    <w:rsid w:val="005D2DBA"/>
    <w:rsid w:val="005D68A3"/>
    <w:rsid w:val="005D7A30"/>
    <w:rsid w:val="005E59B3"/>
    <w:rsid w:val="005F22FE"/>
    <w:rsid w:val="005F50CF"/>
    <w:rsid w:val="005F6314"/>
    <w:rsid w:val="00601EA7"/>
    <w:rsid w:val="006040BD"/>
    <w:rsid w:val="00604823"/>
    <w:rsid w:val="00614ED3"/>
    <w:rsid w:val="00622627"/>
    <w:rsid w:val="006232F1"/>
    <w:rsid w:val="00624B99"/>
    <w:rsid w:val="006258BE"/>
    <w:rsid w:val="00625BC2"/>
    <w:rsid w:val="00627148"/>
    <w:rsid w:val="006315AE"/>
    <w:rsid w:val="006319E3"/>
    <w:rsid w:val="00635E36"/>
    <w:rsid w:val="0063604A"/>
    <w:rsid w:val="00642241"/>
    <w:rsid w:val="006535DD"/>
    <w:rsid w:val="00653B0D"/>
    <w:rsid w:val="00654293"/>
    <w:rsid w:val="00657895"/>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2E44"/>
    <w:rsid w:val="006E48D6"/>
    <w:rsid w:val="006F04ED"/>
    <w:rsid w:val="006F0504"/>
    <w:rsid w:val="006F475D"/>
    <w:rsid w:val="006F72CC"/>
    <w:rsid w:val="00703C0D"/>
    <w:rsid w:val="007109E2"/>
    <w:rsid w:val="007110C4"/>
    <w:rsid w:val="0071143E"/>
    <w:rsid w:val="00712D12"/>
    <w:rsid w:val="00713DB0"/>
    <w:rsid w:val="0072269E"/>
    <w:rsid w:val="0073372A"/>
    <w:rsid w:val="007338E0"/>
    <w:rsid w:val="0074094A"/>
    <w:rsid w:val="00744434"/>
    <w:rsid w:val="00751A6D"/>
    <w:rsid w:val="00752444"/>
    <w:rsid w:val="00756DB5"/>
    <w:rsid w:val="00761D18"/>
    <w:rsid w:val="007646D4"/>
    <w:rsid w:val="00764E38"/>
    <w:rsid w:val="00777570"/>
    <w:rsid w:val="00783079"/>
    <w:rsid w:val="007871A4"/>
    <w:rsid w:val="007943BC"/>
    <w:rsid w:val="00794CAB"/>
    <w:rsid w:val="007A0BC4"/>
    <w:rsid w:val="007A1EF3"/>
    <w:rsid w:val="007A4634"/>
    <w:rsid w:val="007A6B0E"/>
    <w:rsid w:val="007B0155"/>
    <w:rsid w:val="007B458B"/>
    <w:rsid w:val="007B5DBF"/>
    <w:rsid w:val="007C0300"/>
    <w:rsid w:val="007C0865"/>
    <w:rsid w:val="007C08D4"/>
    <w:rsid w:val="007C24FD"/>
    <w:rsid w:val="007C2F8E"/>
    <w:rsid w:val="007C5560"/>
    <w:rsid w:val="007C729A"/>
    <w:rsid w:val="007D0F11"/>
    <w:rsid w:val="007D32AF"/>
    <w:rsid w:val="007D6512"/>
    <w:rsid w:val="007D7926"/>
    <w:rsid w:val="007E7400"/>
    <w:rsid w:val="007F021D"/>
    <w:rsid w:val="007F0807"/>
    <w:rsid w:val="007F12E2"/>
    <w:rsid w:val="007F2306"/>
    <w:rsid w:val="007F6408"/>
    <w:rsid w:val="007F66E1"/>
    <w:rsid w:val="00800CB6"/>
    <w:rsid w:val="00802DC0"/>
    <w:rsid w:val="00807936"/>
    <w:rsid w:val="008102F2"/>
    <w:rsid w:val="008145AF"/>
    <w:rsid w:val="008247B2"/>
    <w:rsid w:val="00826896"/>
    <w:rsid w:val="0083050D"/>
    <w:rsid w:val="0083192D"/>
    <w:rsid w:val="00843325"/>
    <w:rsid w:val="00843AEB"/>
    <w:rsid w:val="0084471C"/>
    <w:rsid w:val="00851574"/>
    <w:rsid w:val="00854AD0"/>
    <w:rsid w:val="008554A1"/>
    <w:rsid w:val="0086268D"/>
    <w:rsid w:val="008641BF"/>
    <w:rsid w:val="00871B8C"/>
    <w:rsid w:val="00881D17"/>
    <w:rsid w:val="008832C1"/>
    <w:rsid w:val="00883CAA"/>
    <w:rsid w:val="008946C9"/>
    <w:rsid w:val="008A1390"/>
    <w:rsid w:val="008A540D"/>
    <w:rsid w:val="008B08A4"/>
    <w:rsid w:val="008B2144"/>
    <w:rsid w:val="008B64E7"/>
    <w:rsid w:val="008C1BFB"/>
    <w:rsid w:val="008C3E27"/>
    <w:rsid w:val="008C75CA"/>
    <w:rsid w:val="008D116E"/>
    <w:rsid w:val="008D2319"/>
    <w:rsid w:val="008D2692"/>
    <w:rsid w:val="008D3279"/>
    <w:rsid w:val="008D3FB0"/>
    <w:rsid w:val="008D5EE7"/>
    <w:rsid w:val="008D68D3"/>
    <w:rsid w:val="008E3748"/>
    <w:rsid w:val="008E67D5"/>
    <w:rsid w:val="008E7E10"/>
    <w:rsid w:val="008F058A"/>
    <w:rsid w:val="008F4D20"/>
    <w:rsid w:val="00906F37"/>
    <w:rsid w:val="00915DFF"/>
    <w:rsid w:val="00922BAC"/>
    <w:rsid w:val="0092632B"/>
    <w:rsid w:val="0093064C"/>
    <w:rsid w:val="00930EE4"/>
    <w:rsid w:val="00933FC9"/>
    <w:rsid w:val="009367C7"/>
    <w:rsid w:val="00936DED"/>
    <w:rsid w:val="009416FE"/>
    <w:rsid w:val="00942214"/>
    <w:rsid w:val="009422BE"/>
    <w:rsid w:val="00942BDA"/>
    <w:rsid w:val="009432FC"/>
    <w:rsid w:val="0094566D"/>
    <w:rsid w:val="00946939"/>
    <w:rsid w:val="00955150"/>
    <w:rsid w:val="00955CF1"/>
    <w:rsid w:val="0096115E"/>
    <w:rsid w:val="0097024D"/>
    <w:rsid w:val="0097382B"/>
    <w:rsid w:val="009738B3"/>
    <w:rsid w:val="00977676"/>
    <w:rsid w:val="00981CB7"/>
    <w:rsid w:val="00984DEE"/>
    <w:rsid w:val="00984F71"/>
    <w:rsid w:val="009854EC"/>
    <w:rsid w:val="00991A96"/>
    <w:rsid w:val="00993E95"/>
    <w:rsid w:val="009A0C9D"/>
    <w:rsid w:val="009A1130"/>
    <w:rsid w:val="009A143D"/>
    <w:rsid w:val="009A2617"/>
    <w:rsid w:val="009A377E"/>
    <w:rsid w:val="009A38C3"/>
    <w:rsid w:val="009A46B0"/>
    <w:rsid w:val="009A7AFE"/>
    <w:rsid w:val="009B05D4"/>
    <w:rsid w:val="009B0B09"/>
    <w:rsid w:val="009C0295"/>
    <w:rsid w:val="009C4D69"/>
    <w:rsid w:val="009C678A"/>
    <w:rsid w:val="009D0052"/>
    <w:rsid w:val="009D3180"/>
    <w:rsid w:val="009D3572"/>
    <w:rsid w:val="009E1EBC"/>
    <w:rsid w:val="009E2C65"/>
    <w:rsid w:val="009E4772"/>
    <w:rsid w:val="009E7FEC"/>
    <w:rsid w:val="009F1EB7"/>
    <w:rsid w:val="009F3EE5"/>
    <w:rsid w:val="009F523A"/>
    <w:rsid w:val="009F55FB"/>
    <w:rsid w:val="009F6E28"/>
    <w:rsid w:val="009F75E6"/>
    <w:rsid w:val="00A00538"/>
    <w:rsid w:val="00A01199"/>
    <w:rsid w:val="00A01CFB"/>
    <w:rsid w:val="00A02414"/>
    <w:rsid w:val="00A02CAE"/>
    <w:rsid w:val="00A06D3F"/>
    <w:rsid w:val="00A11F5C"/>
    <w:rsid w:val="00A12659"/>
    <w:rsid w:val="00A263DE"/>
    <w:rsid w:val="00A328A6"/>
    <w:rsid w:val="00A34A8A"/>
    <w:rsid w:val="00A36CD6"/>
    <w:rsid w:val="00A40685"/>
    <w:rsid w:val="00A443E2"/>
    <w:rsid w:val="00A529D6"/>
    <w:rsid w:val="00A534E4"/>
    <w:rsid w:val="00A5395E"/>
    <w:rsid w:val="00A55E88"/>
    <w:rsid w:val="00A56D96"/>
    <w:rsid w:val="00A64C66"/>
    <w:rsid w:val="00A72DBD"/>
    <w:rsid w:val="00A737E3"/>
    <w:rsid w:val="00A7799D"/>
    <w:rsid w:val="00A83A46"/>
    <w:rsid w:val="00A91F86"/>
    <w:rsid w:val="00A94FB2"/>
    <w:rsid w:val="00A9609F"/>
    <w:rsid w:val="00A967CC"/>
    <w:rsid w:val="00A96DA3"/>
    <w:rsid w:val="00AA2ADD"/>
    <w:rsid w:val="00AA64AD"/>
    <w:rsid w:val="00AB6239"/>
    <w:rsid w:val="00AC47E6"/>
    <w:rsid w:val="00AC5EBA"/>
    <w:rsid w:val="00AD2EB4"/>
    <w:rsid w:val="00AD2F6C"/>
    <w:rsid w:val="00AD3E0C"/>
    <w:rsid w:val="00AD7D10"/>
    <w:rsid w:val="00AE0564"/>
    <w:rsid w:val="00AE630D"/>
    <w:rsid w:val="00AE7B7A"/>
    <w:rsid w:val="00AF01D2"/>
    <w:rsid w:val="00AF2843"/>
    <w:rsid w:val="00AF420B"/>
    <w:rsid w:val="00B013E9"/>
    <w:rsid w:val="00B06407"/>
    <w:rsid w:val="00B06D2C"/>
    <w:rsid w:val="00B11406"/>
    <w:rsid w:val="00B12963"/>
    <w:rsid w:val="00B137F9"/>
    <w:rsid w:val="00B20422"/>
    <w:rsid w:val="00B21ABA"/>
    <w:rsid w:val="00B21B46"/>
    <w:rsid w:val="00B21BA7"/>
    <w:rsid w:val="00B2237F"/>
    <w:rsid w:val="00B30017"/>
    <w:rsid w:val="00B30DF9"/>
    <w:rsid w:val="00B369CB"/>
    <w:rsid w:val="00B411FD"/>
    <w:rsid w:val="00B43018"/>
    <w:rsid w:val="00B47036"/>
    <w:rsid w:val="00B47809"/>
    <w:rsid w:val="00B53545"/>
    <w:rsid w:val="00B57641"/>
    <w:rsid w:val="00B607D7"/>
    <w:rsid w:val="00B625DF"/>
    <w:rsid w:val="00B64703"/>
    <w:rsid w:val="00B66E57"/>
    <w:rsid w:val="00B7003F"/>
    <w:rsid w:val="00B75C4A"/>
    <w:rsid w:val="00B81B6F"/>
    <w:rsid w:val="00B9502B"/>
    <w:rsid w:val="00BA0683"/>
    <w:rsid w:val="00BA0E0A"/>
    <w:rsid w:val="00BA1662"/>
    <w:rsid w:val="00BA28C6"/>
    <w:rsid w:val="00BA6190"/>
    <w:rsid w:val="00BB6459"/>
    <w:rsid w:val="00BC0BFF"/>
    <w:rsid w:val="00BC0EF9"/>
    <w:rsid w:val="00BC5BE4"/>
    <w:rsid w:val="00BD4D26"/>
    <w:rsid w:val="00BE0EEA"/>
    <w:rsid w:val="00BE2937"/>
    <w:rsid w:val="00BE3CE2"/>
    <w:rsid w:val="00BF0A39"/>
    <w:rsid w:val="00BF47EA"/>
    <w:rsid w:val="00BF74D0"/>
    <w:rsid w:val="00C00FED"/>
    <w:rsid w:val="00C0282D"/>
    <w:rsid w:val="00C05CA8"/>
    <w:rsid w:val="00C1053D"/>
    <w:rsid w:val="00C14B93"/>
    <w:rsid w:val="00C32C88"/>
    <w:rsid w:val="00C33678"/>
    <w:rsid w:val="00C40517"/>
    <w:rsid w:val="00C43944"/>
    <w:rsid w:val="00C44093"/>
    <w:rsid w:val="00C44F26"/>
    <w:rsid w:val="00C52D5D"/>
    <w:rsid w:val="00C5538E"/>
    <w:rsid w:val="00C638FF"/>
    <w:rsid w:val="00C670AB"/>
    <w:rsid w:val="00C67814"/>
    <w:rsid w:val="00C71198"/>
    <w:rsid w:val="00C7260A"/>
    <w:rsid w:val="00C819E0"/>
    <w:rsid w:val="00C82EC5"/>
    <w:rsid w:val="00C90C81"/>
    <w:rsid w:val="00C95162"/>
    <w:rsid w:val="00C95A2A"/>
    <w:rsid w:val="00C9650B"/>
    <w:rsid w:val="00CA0159"/>
    <w:rsid w:val="00CA1B4A"/>
    <w:rsid w:val="00CA5CA5"/>
    <w:rsid w:val="00CA777F"/>
    <w:rsid w:val="00CB0800"/>
    <w:rsid w:val="00CB0D16"/>
    <w:rsid w:val="00CB25D8"/>
    <w:rsid w:val="00CB31B2"/>
    <w:rsid w:val="00CB3CAE"/>
    <w:rsid w:val="00CB434D"/>
    <w:rsid w:val="00CC2933"/>
    <w:rsid w:val="00CC5248"/>
    <w:rsid w:val="00CC7C7C"/>
    <w:rsid w:val="00CC7D11"/>
    <w:rsid w:val="00CD10A5"/>
    <w:rsid w:val="00CD3E1E"/>
    <w:rsid w:val="00CD6C1D"/>
    <w:rsid w:val="00CE0FAF"/>
    <w:rsid w:val="00CE3A4F"/>
    <w:rsid w:val="00CE6F48"/>
    <w:rsid w:val="00CE7432"/>
    <w:rsid w:val="00CF2DC2"/>
    <w:rsid w:val="00CF4A1E"/>
    <w:rsid w:val="00CF79C3"/>
    <w:rsid w:val="00D01063"/>
    <w:rsid w:val="00D0600B"/>
    <w:rsid w:val="00D06763"/>
    <w:rsid w:val="00D07F99"/>
    <w:rsid w:val="00D1108A"/>
    <w:rsid w:val="00D127D3"/>
    <w:rsid w:val="00D17193"/>
    <w:rsid w:val="00D3256F"/>
    <w:rsid w:val="00D3451F"/>
    <w:rsid w:val="00D3598C"/>
    <w:rsid w:val="00D370CB"/>
    <w:rsid w:val="00D42C7F"/>
    <w:rsid w:val="00D446B9"/>
    <w:rsid w:val="00D44844"/>
    <w:rsid w:val="00D463A2"/>
    <w:rsid w:val="00D46A0C"/>
    <w:rsid w:val="00D46A5B"/>
    <w:rsid w:val="00D47B89"/>
    <w:rsid w:val="00D571B2"/>
    <w:rsid w:val="00D577ED"/>
    <w:rsid w:val="00D57802"/>
    <w:rsid w:val="00D6027D"/>
    <w:rsid w:val="00D63097"/>
    <w:rsid w:val="00D71762"/>
    <w:rsid w:val="00D75585"/>
    <w:rsid w:val="00D75689"/>
    <w:rsid w:val="00D817F8"/>
    <w:rsid w:val="00D8589F"/>
    <w:rsid w:val="00D90AFD"/>
    <w:rsid w:val="00D91DDD"/>
    <w:rsid w:val="00D9518F"/>
    <w:rsid w:val="00D96CB3"/>
    <w:rsid w:val="00DA1C21"/>
    <w:rsid w:val="00DA5E21"/>
    <w:rsid w:val="00DA76BA"/>
    <w:rsid w:val="00DB1E05"/>
    <w:rsid w:val="00DC3D62"/>
    <w:rsid w:val="00DC4196"/>
    <w:rsid w:val="00DC427B"/>
    <w:rsid w:val="00DC5C59"/>
    <w:rsid w:val="00DC6178"/>
    <w:rsid w:val="00DD0EFA"/>
    <w:rsid w:val="00DD50C2"/>
    <w:rsid w:val="00DE0ACE"/>
    <w:rsid w:val="00DE627A"/>
    <w:rsid w:val="00DF0755"/>
    <w:rsid w:val="00DF1D25"/>
    <w:rsid w:val="00DF3368"/>
    <w:rsid w:val="00DF4762"/>
    <w:rsid w:val="00DF5416"/>
    <w:rsid w:val="00DF769D"/>
    <w:rsid w:val="00E00263"/>
    <w:rsid w:val="00E00E11"/>
    <w:rsid w:val="00E014D8"/>
    <w:rsid w:val="00E022C6"/>
    <w:rsid w:val="00E0381F"/>
    <w:rsid w:val="00E03C06"/>
    <w:rsid w:val="00E04226"/>
    <w:rsid w:val="00E101B8"/>
    <w:rsid w:val="00E1103B"/>
    <w:rsid w:val="00E117C0"/>
    <w:rsid w:val="00E136A8"/>
    <w:rsid w:val="00E144EB"/>
    <w:rsid w:val="00E144F0"/>
    <w:rsid w:val="00E16FB9"/>
    <w:rsid w:val="00E17D9D"/>
    <w:rsid w:val="00E21286"/>
    <w:rsid w:val="00E2381D"/>
    <w:rsid w:val="00E250A8"/>
    <w:rsid w:val="00E45140"/>
    <w:rsid w:val="00E45B22"/>
    <w:rsid w:val="00E46893"/>
    <w:rsid w:val="00E46E40"/>
    <w:rsid w:val="00E4719F"/>
    <w:rsid w:val="00E5000C"/>
    <w:rsid w:val="00E52A4A"/>
    <w:rsid w:val="00E53EA3"/>
    <w:rsid w:val="00E5621B"/>
    <w:rsid w:val="00E579CB"/>
    <w:rsid w:val="00E57E1D"/>
    <w:rsid w:val="00E657E1"/>
    <w:rsid w:val="00E83465"/>
    <w:rsid w:val="00E862E7"/>
    <w:rsid w:val="00E874B1"/>
    <w:rsid w:val="00E92AC2"/>
    <w:rsid w:val="00EA26D8"/>
    <w:rsid w:val="00EA36FB"/>
    <w:rsid w:val="00EA4BCC"/>
    <w:rsid w:val="00EB546B"/>
    <w:rsid w:val="00EC119D"/>
    <w:rsid w:val="00EC1807"/>
    <w:rsid w:val="00EC57F9"/>
    <w:rsid w:val="00ED31AB"/>
    <w:rsid w:val="00ED72F7"/>
    <w:rsid w:val="00ED752A"/>
    <w:rsid w:val="00EE0B28"/>
    <w:rsid w:val="00EE4815"/>
    <w:rsid w:val="00EF0E78"/>
    <w:rsid w:val="00EF0E79"/>
    <w:rsid w:val="00F014B2"/>
    <w:rsid w:val="00F018EE"/>
    <w:rsid w:val="00F0712E"/>
    <w:rsid w:val="00F14443"/>
    <w:rsid w:val="00F21791"/>
    <w:rsid w:val="00F259A7"/>
    <w:rsid w:val="00F30872"/>
    <w:rsid w:val="00F31101"/>
    <w:rsid w:val="00F32A16"/>
    <w:rsid w:val="00F40A76"/>
    <w:rsid w:val="00F41606"/>
    <w:rsid w:val="00F45187"/>
    <w:rsid w:val="00F45637"/>
    <w:rsid w:val="00F461BF"/>
    <w:rsid w:val="00F4748F"/>
    <w:rsid w:val="00F4749E"/>
    <w:rsid w:val="00F5176A"/>
    <w:rsid w:val="00F520B3"/>
    <w:rsid w:val="00F52361"/>
    <w:rsid w:val="00F52D81"/>
    <w:rsid w:val="00F5371A"/>
    <w:rsid w:val="00F5426B"/>
    <w:rsid w:val="00F54383"/>
    <w:rsid w:val="00F55B5C"/>
    <w:rsid w:val="00F6580A"/>
    <w:rsid w:val="00F6612C"/>
    <w:rsid w:val="00F66C37"/>
    <w:rsid w:val="00F70690"/>
    <w:rsid w:val="00F71800"/>
    <w:rsid w:val="00F73F8B"/>
    <w:rsid w:val="00F75FAF"/>
    <w:rsid w:val="00F8623B"/>
    <w:rsid w:val="00F87000"/>
    <w:rsid w:val="00F90D5C"/>
    <w:rsid w:val="00F926F5"/>
    <w:rsid w:val="00F92711"/>
    <w:rsid w:val="00F97DE9"/>
    <w:rsid w:val="00FA5508"/>
    <w:rsid w:val="00FC2766"/>
    <w:rsid w:val="00FC304E"/>
    <w:rsid w:val="00FC52CA"/>
    <w:rsid w:val="00FD0FD7"/>
    <w:rsid w:val="00FD4706"/>
    <w:rsid w:val="00FF3725"/>
    <w:rsid w:val="00FF5F7C"/>
    <w:rsid w:val="00FF7110"/>
    <w:rsid w:val="00FF7997"/>
    <w:rsid w:val="19186CA0"/>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4D992"/>
  <w15:docId w15:val="{8AE6E58A-C893-4C47-A014-E44FE68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FooterChar">
    <w:name w:val="Footer Char"/>
    <w:link w:val="Footer"/>
    <w:qFormat/>
    <w:rPr>
      <w:sz w:val="22"/>
      <w:szCs w:val="24"/>
      <w:lang w:eastAsia="ja-JP"/>
    </w:rPr>
  </w:style>
  <w:style w:type="character" w:customStyle="1" w:styleId="HeaderChar">
    <w:name w:val="Header Char"/>
    <w:link w:val="Header"/>
    <w:qFormat/>
    <w:rPr>
      <w:sz w:val="22"/>
      <w:szCs w:val="24"/>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character" w:customStyle="1" w:styleId="Heading2Char">
    <w:name w:val="Heading 2 Char"/>
    <w:link w:val="Heading2"/>
    <w:qFormat/>
    <w:rPr>
      <w:rFonts w:ascii="Arial" w:hAnsi="Arial" w:cs="Arial"/>
      <w:iCs/>
      <w:sz w:val="32"/>
      <w:szCs w:val="28"/>
      <w:lang w:eastAsia="ja-JP"/>
    </w:rPr>
  </w:style>
  <w:style w:type="paragraph" w:customStyle="1" w:styleId="Proposal">
    <w:name w:val="Proposal"/>
    <w:basedOn w:val="Normal"/>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rPr>
      <w:rFonts w:eastAsia="Times New Roman"/>
      <w:b/>
      <w:lang w:val="en-GB" w:eastAsia="en-US"/>
    </w:rPr>
  </w:style>
  <w:style w:type="paragraph" w:styleId="ListParagraph">
    <w:name w:val="List Paragraph"/>
    <w:basedOn w:val="Normal"/>
    <w:uiPriority w:val="34"/>
    <w:qFormat/>
    <w:pPr>
      <w:spacing w:after="180"/>
      <w:ind w:left="720"/>
      <w:contextualSpacing/>
      <w:jc w:val="both"/>
    </w:pPr>
    <w:rPr>
      <w:rFonts w:ascii="Arial" w:eastAsia="Arial Unicode MS" w:hAnsi="Arial"/>
      <w:sz w:val="20"/>
      <w:szCs w:val="20"/>
      <w:lang w:val="en-GB" w:eastAsia="en-US"/>
    </w:rPr>
  </w:style>
  <w:style w:type="character" w:customStyle="1" w:styleId="a">
    <w:name w:val="首标题"/>
    <w:qFormat/>
    <w:rPr>
      <w:rFonts w:ascii="Arial" w:eastAsia="SimSun" w:hAnsi="Arial"/>
      <w:sz w:val="24"/>
      <w:lang w:val="en-US" w:eastAsia="zh-CN" w:bidi="ar-SA"/>
    </w:rPr>
  </w:style>
  <w:style w:type="character" w:customStyle="1" w:styleId="Heading3Char">
    <w:name w:val="Heading 3 Char"/>
    <w:basedOn w:val="DefaultParagraphFont"/>
    <w:link w:val="Heading3"/>
    <w:qFormat/>
    <w:rPr>
      <w:rFonts w:ascii="Arial" w:hAnsi="Arial" w:cs="Arial"/>
      <w:bCs/>
      <w:i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zhmq\&#20250;&#35758;\3GPP&#20250;&#35758;\R3-114e\agenda\Inbox\R3-21588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Zhe Chen</cp:lastModifiedBy>
  <cp:revision>2</cp:revision>
  <dcterms:created xsi:type="dcterms:W3CDTF">2021-11-05T09:32:00Z</dcterms:created>
  <dcterms:modified xsi:type="dcterms:W3CDTF">2021-11-05T09:32:00Z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