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556F1D" w14:textId="5F4CE9DF" w:rsidR="001F30D2" w:rsidRDefault="001F30D2" w:rsidP="001F30D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2A7A5E">
        <w:rPr>
          <w:rFonts w:cs="Arial"/>
          <w:b/>
          <w:sz w:val="24"/>
          <w:szCs w:val="24"/>
          <w:lang w:val="sv-SE"/>
        </w:rPr>
        <w:t>4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7866DE">
        <w:rPr>
          <w:rFonts w:cs="Arial"/>
          <w:b/>
          <w:sz w:val="24"/>
          <w:szCs w:val="24"/>
          <w:lang w:val="sv-SE"/>
        </w:rPr>
        <w:t>5158</w:t>
      </w:r>
    </w:p>
    <w:p w14:paraId="10947425" w14:textId="28A0CF7F" w:rsidR="001F30D2" w:rsidRDefault="001F30D2" w:rsidP="001F30D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</w:t>
      </w:r>
      <w:r w:rsidR="002A7A5E" w:rsidRPr="002A7A5E">
        <w:rPr>
          <w:rFonts w:eastAsia="PMingLiU"/>
          <w:noProof w:val="0"/>
          <w:sz w:val="24"/>
          <w:szCs w:val="28"/>
          <w:vertAlign w:val="superscript"/>
          <w:lang w:eastAsia="zh-TW"/>
        </w:rPr>
        <w:t>st</w:t>
      </w:r>
      <w:r w:rsidR="002A7A5E">
        <w:rPr>
          <w:rFonts w:eastAsia="PMingLiU"/>
          <w:noProof w:val="0"/>
          <w:sz w:val="24"/>
          <w:szCs w:val="28"/>
          <w:lang w:eastAsia="zh-TW"/>
        </w:rPr>
        <w:t xml:space="preserve"> November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</w:t>
      </w:r>
      <w:r w:rsidR="002A7A5E">
        <w:rPr>
          <w:rFonts w:eastAsia="PMingLiU"/>
          <w:noProof w:val="0"/>
          <w:sz w:val="24"/>
          <w:szCs w:val="28"/>
          <w:lang w:eastAsia="zh-TW"/>
        </w:rPr>
        <w:t>11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</w:t>
      </w:r>
      <w:r w:rsidR="002A7A5E">
        <w:rPr>
          <w:rFonts w:eastAsia="PMingLiU"/>
          <w:noProof w:val="0"/>
          <w:sz w:val="24"/>
          <w:szCs w:val="28"/>
          <w:lang w:eastAsia="zh-TW"/>
        </w:rPr>
        <w:t>November</w:t>
      </w:r>
      <w:r>
        <w:rPr>
          <w:rFonts w:eastAsia="PMingLiU"/>
          <w:noProof w:val="0"/>
          <w:sz w:val="24"/>
          <w:szCs w:val="28"/>
          <w:lang w:eastAsia="zh-TW"/>
        </w:rPr>
        <w:t xml:space="preserve"> 2021</w:t>
      </w:r>
    </w:p>
    <w:p w14:paraId="2A38634B" w14:textId="77777777" w:rsidR="001F30D2" w:rsidRDefault="001F30D2" w:rsidP="001F30D2">
      <w:pPr>
        <w:pStyle w:val="3GPPHeader"/>
        <w:rPr>
          <w:sz w:val="22"/>
          <w:lang w:val="en-GB"/>
        </w:rPr>
      </w:pPr>
      <w:r>
        <w:rPr>
          <w:rFonts w:eastAsia="PMingLiU"/>
          <w:szCs w:val="28"/>
          <w:lang w:val="en-GB" w:eastAsia="zh-TW"/>
        </w:rPr>
        <w:t>Online</w:t>
      </w:r>
    </w:p>
    <w:p w14:paraId="0780D87B" w14:textId="1061EAC4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796E1A">
        <w:rPr>
          <w:sz w:val="22"/>
          <w:lang w:val="en-GB"/>
        </w:rPr>
        <w:t>9.3.1</w:t>
      </w:r>
    </w:p>
    <w:p w14:paraId="74FD9643" w14:textId="46EB5A01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</w:p>
    <w:p w14:paraId="3F7A6F4B" w14:textId="42BB54C7" w:rsidR="00120883" w:rsidRPr="007044DE" w:rsidRDefault="00120883" w:rsidP="008D5C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8D5C83" w:rsidRPr="008D5C83">
        <w:rPr>
          <w:sz w:val="22"/>
          <w:lang w:val="en-GB"/>
        </w:rPr>
        <w:t xml:space="preserve">How to release </w:t>
      </w:r>
      <w:r w:rsidR="00D97597">
        <w:rPr>
          <w:sz w:val="22"/>
          <w:lang w:val="en-GB"/>
        </w:rPr>
        <w:t>SCG</w:t>
      </w:r>
      <w:r w:rsidR="008D5C83" w:rsidRPr="008D5C83">
        <w:rPr>
          <w:sz w:val="22"/>
          <w:lang w:val="en-GB"/>
        </w:rPr>
        <w:t xml:space="preserve"> configuration between </w:t>
      </w:r>
      <w:bookmarkStart w:id="0" w:name="_Hlk52518644"/>
      <w:r w:rsidR="008D5C83" w:rsidRPr="008D5C83">
        <w:rPr>
          <w:sz w:val="22"/>
          <w:lang w:val="en-GB"/>
        </w:rPr>
        <w:t xml:space="preserve">MN and </w:t>
      </w:r>
      <w:r w:rsidR="008C316E">
        <w:rPr>
          <w:sz w:val="22"/>
          <w:lang w:val="en-GB"/>
        </w:rPr>
        <w:t>S</w:t>
      </w:r>
      <w:r w:rsidR="008D5C83" w:rsidRPr="008D5C83">
        <w:rPr>
          <w:sz w:val="22"/>
          <w:lang w:val="en-GB"/>
        </w:rPr>
        <w:t>N</w:t>
      </w:r>
      <w:bookmarkEnd w:id="0"/>
      <w:r w:rsidR="00EF17ED">
        <w:rPr>
          <w:sz w:val="22"/>
          <w:lang w:val="en-GB"/>
        </w:rPr>
        <w:t xml:space="preserve"> over X2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76300CF4" w14:textId="717CF4F1" w:rsidR="00120883" w:rsidRPr="007044DE" w:rsidRDefault="00C23347" w:rsidP="00BB323A">
      <w:pPr>
        <w:spacing w:after="0"/>
        <w:jc w:val="both"/>
        <w:rPr>
          <w:lang w:val="en-GB"/>
        </w:rPr>
      </w:pPr>
      <w:r>
        <w:rPr>
          <w:lang w:val="en-GB"/>
        </w:rPr>
        <w:t>In th</w:t>
      </w:r>
      <w:r w:rsidR="00126880">
        <w:rPr>
          <w:lang w:val="en-GB"/>
        </w:rPr>
        <w:t xml:space="preserve">e previous meeting </w:t>
      </w:r>
      <w:r>
        <w:rPr>
          <w:lang w:val="en-GB"/>
        </w:rPr>
        <w:t xml:space="preserve">the case of SCG </w:t>
      </w:r>
      <w:r w:rsidR="00001AC7">
        <w:rPr>
          <w:lang w:val="en-GB"/>
        </w:rPr>
        <w:t>removal/addition</w:t>
      </w:r>
      <w:r w:rsidR="00434271">
        <w:rPr>
          <w:lang w:val="en-GB"/>
        </w:rPr>
        <w:t xml:space="preserve"> was discussed</w:t>
      </w:r>
      <w:r w:rsidR="00001AC7">
        <w:rPr>
          <w:lang w:val="en-GB"/>
        </w:rPr>
        <w:t xml:space="preserve"> again and some agreements were made</w:t>
      </w:r>
      <w:r>
        <w:rPr>
          <w:lang w:val="en-GB"/>
        </w:rPr>
        <w:t>.</w:t>
      </w:r>
      <w:r w:rsidR="007D3CE8">
        <w:rPr>
          <w:lang w:val="en-GB"/>
        </w:rPr>
        <w:t xml:space="preserve"> In the following we </w:t>
      </w:r>
      <w:r w:rsidR="007D3CE8" w:rsidRPr="007044DE">
        <w:rPr>
          <w:lang w:val="en-GB"/>
        </w:rPr>
        <w:t>will further elaborate on t</w:t>
      </w:r>
      <w:r w:rsidR="00001AC7">
        <w:rPr>
          <w:lang w:val="en-GB"/>
        </w:rPr>
        <w:t xml:space="preserve">he remaining open issues. </w:t>
      </w:r>
      <w:r w:rsidR="00126880">
        <w:rPr>
          <w:lang w:val="en-GB"/>
        </w:rPr>
        <w:t>Based on our analysis we will</w:t>
      </w:r>
      <w:r w:rsidR="007D3CE8">
        <w:rPr>
          <w:lang w:val="en-GB"/>
        </w:rPr>
        <w:t xml:space="preserve"> bring forward our proposals</w:t>
      </w:r>
      <w:r w:rsidR="00F965CE">
        <w:rPr>
          <w:lang w:val="en-GB"/>
        </w:rPr>
        <w:t>.</w:t>
      </w:r>
    </w:p>
    <w:p w14:paraId="2C6DDFA8" w14:textId="71A36710" w:rsidR="00120883" w:rsidRDefault="00120883" w:rsidP="00120883">
      <w:pPr>
        <w:pStyle w:val="Heading1"/>
      </w:pPr>
      <w:bookmarkStart w:id="1" w:name="_Ref178064866"/>
      <w:r w:rsidRPr="00CE0424">
        <w:t>Discussion</w:t>
      </w:r>
      <w:bookmarkEnd w:id="1"/>
    </w:p>
    <w:p w14:paraId="7582CBFF" w14:textId="23999BB9" w:rsidR="00F76FBF" w:rsidRDefault="00126880" w:rsidP="00001AC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In the previous meeting the issue of how to indicate from </w:t>
      </w:r>
      <w:r w:rsidR="00001AC7">
        <w:rPr>
          <w:bCs/>
          <w:lang w:val="en-US"/>
        </w:rPr>
        <w:t xml:space="preserve">MN to SN </w:t>
      </w:r>
      <w:r w:rsidR="00F76FBF">
        <w:rPr>
          <w:bCs/>
          <w:lang w:val="en-US"/>
        </w:rPr>
        <w:t xml:space="preserve">in X2 </w:t>
      </w:r>
      <w:r w:rsidRPr="00126880">
        <w:rPr>
          <w:bCs/>
          <w:lang w:val="en-US"/>
        </w:rPr>
        <w:t xml:space="preserve">that an SCG release </w:t>
      </w:r>
      <w:r w:rsidR="00001AC7">
        <w:rPr>
          <w:bCs/>
          <w:lang w:val="en-US"/>
        </w:rPr>
        <w:t xml:space="preserve">or addition </w:t>
      </w:r>
      <w:r w:rsidRPr="00126880">
        <w:rPr>
          <w:bCs/>
          <w:lang w:val="en-US"/>
        </w:rPr>
        <w:t>occurred</w:t>
      </w:r>
      <w:r>
        <w:rPr>
          <w:bCs/>
          <w:lang w:val="en-US"/>
        </w:rPr>
        <w:t xml:space="preserve"> was discussed</w:t>
      </w:r>
      <w:r w:rsidRPr="00126880">
        <w:rPr>
          <w:bCs/>
          <w:lang w:val="en-US"/>
        </w:rPr>
        <w:t>.</w:t>
      </w:r>
      <w:r w:rsidR="00001AC7">
        <w:rPr>
          <w:bCs/>
          <w:lang w:val="en-US"/>
        </w:rPr>
        <w:t xml:space="preserve"> The </w:t>
      </w:r>
      <w:r w:rsidR="00F76FBF">
        <w:rPr>
          <w:bCs/>
          <w:lang w:val="en-US"/>
        </w:rPr>
        <w:t>following agreement was captured:</w:t>
      </w:r>
    </w:p>
    <w:p w14:paraId="659E9F04" w14:textId="77777777" w:rsidR="00F76FBF" w:rsidRDefault="00F76FBF" w:rsidP="00F76FBF">
      <w:pPr>
        <w:widowControl w:val="0"/>
        <w:ind w:left="144" w:hanging="144"/>
        <w:rPr>
          <w:rFonts w:cs="Calibri"/>
          <w:b/>
          <w:color w:val="00B050"/>
          <w:sz w:val="18"/>
          <w:szCs w:val="18"/>
        </w:rPr>
      </w:pPr>
      <w:r>
        <w:rPr>
          <w:rFonts w:cs="Calibri"/>
          <w:b/>
          <w:color w:val="00B050"/>
          <w:sz w:val="18"/>
          <w:szCs w:val="18"/>
        </w:rPr>
        <w:t>RAN3 agrees to reuse the EN-DC Resource Configuration IE and clarification on this IE is needed</w:t>
      </w:r>
    </w:p>
    <w:p w14:paraId="2FBE6CCD" w14:textId="68A3CC2F" w:rsidR="00126880" w:rsidRDefault="00F76FBF" w:rsidP="00001AC7">
      <w:pPr>
        <w:jc w:val="both"/>
        <w:rPr>
          <w:bCs/>
          <w:lang w:val="en-US"/>
        </w:rPr>
      </w:pPr>
      <w:r>
        <w:rPr>
          <w:bCs/>
          <w:lang w:val="en-US"/>
        </w:rPr>
        <w:t>The following also was minuted i</w:t>
      </w:r>
      <w:r w:rsidR="00126880">
        <w:rPr>
          <w:bCs/>
          <w:lang w:val="en-US"/>
        </w:rPr>
        <w:t>n the chairman’s notes:</w:t>
      </w:r>
    </w:p>
    <w:p w14:paraId="260D06BB" w14:textId="34A8E6EF" w:rsidR="00434271" w:rsidRPr="009D040E" w:rsidRDefault="00F76FBF" w:rsidP="00126880">
      <w:pPr>
        <w:jc w:val="both"/>
        <w:rPr>
          <w:rFonts w:ascii="Calibri" w:hAnsi="Calibri" w:cs="Calibri"/>
          <w:b/>
          <w:color w:val="0000FF"/>
          <w:sz w:val="18"/>
          <w:szCs w:val="24"/>
          <w:lang w:val="en-GB"/>
        </w:rPr>
      </w:pPr>
      <w:r>
        <w:rPr>
          <w:rFonts w:cs="Calibri"/>
          <w:b/>
          <w:color w:val="0000FF"/>
          <w:sz w:val="18"/>
          <w:szCs w:val="18"/>
        </w:rPr>
        <w:t>Further discussion on the details to be continued…</w:t>
      </w:r>
    </w:p>
    <w:p w14:paraId="4E74ADB1" w14:textId="75F50FCA" w:rsidR="006B6BF1" w:rsidRDefault="006B6BF1" w:rsidP="006B2117">
      <w:pPr>
        <w:rPr>
          <w:bCs/>
          <w:lang w:val="en-US"/>
        </w:rPr>
      </w:pPr>
      <w:r>
        <w:rPr>
          <w:bCs/>
          <w:lang w:val="en-US"/>
        </w:rPr>
        <w:t xml:space="preserve">In the following we will discuss the details of reusing the </w:t>
      </w:r>
      <w:r w:rsidRPr="004276AD">
        <w:rPr>
          <w:i/>
          <w:iCs/>
        </w:rPr>
        <w:t xml:space="preserve">EN-DC </w:t>
      </w:r>
      <w:r w:rsidR="004276AD" w:rsidRPr="004276AD">
        <w:rPr>
          <w:i/>
          <w:iCs/>
        </w:rPr>
        <w:t>R</w:t>
      </w:r>
      <w:r w:rsidRPr="004276AD">
        <w:rPr>
          <w:i/>
          <w:iCs/>
        </w:rPr>
        <w:t xml:space="preserve">esource </w:t>
      </w:r>
      <w:r w:rsidR="004276AD" w:rsidRPr="004276AD">
        <w:rPr>
          <w:i/>
          <w:iCs/>
        </w:rPr>
        <w:t>C</w:t>
      </w:r>
      <w:r w:rsidRPr="004276AD">
        <w:rPr>
          <w:i/>
          <w:iCs/>
        </w:rPr>
        <w:t>onfiguration</w:t>
      </w:r>
      <w:r w:rsidR="004276AD">
        <w:t xml:space="preserve"> IE.</w:t>
      </w:r>
    </w:p>
    <w:p w14:paraId="28BAF806" w14:textId="23C4C2DF" w:rsidR="00F76FBF" w:rsidRDefault="00F76FBF" w:rsidP="006B2117">
      <w:pPr>
        <w:rPr>
          <w:bCs/>
          <w:lang w:val="en-US"/>
        </w:rPr>
      </w:pPr>
      <w:r>
        <w:rPr>
          <w:bCs/>
          <w:lang w:val="en-US"/>
        </w:rPr>
        <w:t>In TS 36.423 we read:</w:t>
      </w:r>
    </w:p>
    <w:p w14:paraId="6C8DEDE8" w14:textId="0F3DC0AA" w:rsidR="00F76FBF" w:rsidRPr="00C37D2B" w:rsidRDefault="00F76FBF" w:rsidP="00F76FBF">
      <w:pPr>
        <w:pStyle w:val="Heading3"/>
        <w:numPr>
          <w:ilvl w:val="0"/>
          <w:numId w:val="0"/>
        </w:numPr>
      </w:pPr>
      <w:bookmarkStart w:id="2" w:name="_Toc20954571"/>
      <w:bookmarkStart w:id="3" w:name="_Toc29902576"/>
      <w:bookmarkStart w:id="4" w:name="_Toc29906580"/>
      <w:bookmarkStart w:id="5" w:name="_Toc36550570"/>
      <w:bookmarkStart w:id="6" w:name="_Toc45104327"/>
      <w:bookmarkStart w:id="7" w:name="_Toc45227823"/>
      <w:bookmarkStart w:id="8" w:name="_Toc45891637"/>
      <w:bookmarkStart w:id="9" w:name="_Toc51764281"/>
      <w:bookmarkStart w:id="10" w:name="_Toc56528282"/>
      <w:bookmarkStart w:id="11" w:name="_Toc64382249"/>
      <w:bookmarkStart w:id="12" w:name="_Toc66283824"/>
      <w:bookmarkStart w:id="13" w:name="_Toc67911200"/>
      <w:bookmarkStart w:id="14" w:name="_Toc73979978"/>
      <w:r w:rsidRPr="00C37D2B">
        <w:t>9.2.108</w:t>
      </w:r>
      <w:r w:rsidRPr="00C37D2B">
        <w:tab/>
        <w:t>EN-DC Resource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BECCE93" w14:textId="77777777" w:rsidR="00F76FBF" w:rsidRPr="00C37D2B" w:rsidRDefault="00F76FBF" w:rsidP="00F76FBF">
      <w:pPr>
        <w:jc w:val="both"/>
      </w:pPr>
      <w:bookmarkStart w:id="15" w:name="_Hlk494358637"/>
      <w:r w:rsidRPr="00C37D2B">
        <w:t>This IE contains the EN-DC resource configuration for an E-RAB, indicating the presence of PDCP at the en-gNB and Lower Layers at MCG and SCG.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6"/>
        <w:gridCol w:w="1134"/>
        <w:gridCol w:w="1032"/>
        <w:gridCol w:w="1260"/>
        <w:gridCol w:w="2158"/>
        <w:gridCol w:w="1080"/>
        <w:gridCol w:w="1080"/>
      </w:tblGrid>
      <w:tr w:rsidR="00F76FBF" w:rsidRPr="00C37D2B" w14:paraId="6CC80DA3" w14:textId="77777777" w:rsidTr="006B6BF1">
        <w:tc>
          <w:tcPr>
            <w:tcW w:w="1976" w:type="dxa"/>
          </w:tcPr>
          <w:bookmarkEnd w:id="15"/>
          <w:p w14:paraId="66BDA974" w14:textId="77777777" w:rsidR="00F76FBF" w:rsidRPr="00C37D2B" w:rsidRDefault="00F76FBF" w:rsidP="006B6BF1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151AAEFF" w14:textId="77777777" w:rsidR="00F76FBF" w:rsidRPr="00C37D2B" w:rsidRDefault="00F76FBF" w:rsidP="006B6BF1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Presence</w:t>
            </w:r>
          </w:p>
        </w:tc>
        <w:tc>
          <w:tcPr>
            <w:tcW w:w="1032" w:type="dxa"/>
          </w:tcPr>
          <w:p w14:paraId="3BB816AC" w14:textId="77777777" w:rsidR="00F76FBF" w:rsidRPr="00C37D2B" w:rsidRDefault="00F76FBF" w:rsidP="006B6BF1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Range</w:t>
            </w:r>
          </w:p>
        </w:tc>
        <w:tc>
          <w:tcPr>
            <w:tcW w:w="1260" w:type="dxa"/>
          </w:tcPr>
          <w:p w14:paraId="204A9A81" w14:textId="77777777" w:rsidR="00F76FBF" w:rsidRPr="00C37D2B" w:rsidRDefault="00F76FBF" w:rsidP="006B6BF1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IE type and reference</w:t>
            </w:r>
          </w:p>
        </w:tc>
        <w:tc>
          <w:tcPr>
            <w:tcW w:w="2158" w:type="dxa"/>
          </w:tcPr>
          <w:p w14:paraId="69160E6B" w14:textId="77777777" w:rsidR="00F76FBF" w:rsidRPr="00C37D2B" w:rsidRDefault="00F76FBF" w:rsidP="006B6BF1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0E340A9F" w14:textId="77777777" w:rsidR="00F76FBF" w:rsidRPr="00C37D2B" w:rsidRDefault="00F76FBF" w:rsidP="006B6BF1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Criticality</w:t>
            </w:r>
          </w:p>
        </w:tc>
        <w:tc>
          <w:tcPr>
            <w:tcW w:w="1080" w:type="dxa"/>
          </w:tcPr>
          <w:p w14:paraId="7D8830E0" w14:textId="77777777" w:rsidR="00F76FBF" w:rsidRPr="00C37D2B" w:rsidRDefault="00F76FBF" w:rsidP="006B6BF1">
            <w:pPr>
              <w:pStyle w:val="TAH"/>
              <w:rPr>
                <w:rFonts w:cs="Arial"/>
              </w:rPr>
            </w:pPr>
            <w:r w:rsidRPr="00C37D2B">
              <w:rPr>
                <w:rFonts w:cs="Arial"/>
              </w:rPr>
              <w:t>Assigned Criticality</w:t>
            </w:r>
          </w:p>
        </w:tc>
      </w:tr>
      <w:tr w:rsidR="00F76FBF" w:rsidRPr="00C37D2B" w14:paraId="5F1DE841" w14:textId="77777777" w:rsidTr="006B6BF1">
        <w:tc>
          <w:tcPr>
            <w:tcW w:w="1976" w:type="dxa"/>
          </w:tcPr>
          <w:p w14:paraId="51C0279E" w14:textId="77777777" w:rsidR="00F76FBF" w:rsidRPr="00C37D2B" w:rsidRDefault="00F76FBF" w:rsidP="006B6BF1">
            <w:pPr>
              <w:pStyle w:val="TAL"/>
              <w:ind w:left="142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PDCP at SgNB</w:t>
            </w:r>
          </w:p>
        </w:tc>
        <w:tc>
          <w:tcPr>
            <w:tcW w:w="1134" w:type="dxa"/>
          </w:tcPr>
          <w:p w14:paraId="53BCA68C" w14:textId="77777777" w:rsidR="00F76FBF" w:rsidRPr="00C37D2B" w:rsidRDefault="00F76FBF" w:rsidP="006B6BF1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</w:rPr>
              <w:t>M</w:t>
            </w:r>
          </w:p>
        </w:tc>
        <w:tc>
          <w:tcPr>
            <w:tcW w:w="1032" w:type="dxa"/>
          </w:tcPr>
          <w:p w14:paraId="074E3403" w14:textId="77777777" w:rsidR="00F76FBF" w:rsidRPr="00C37D2B" w:rsidRDefault="00F76FBF" w:rsidP="006B6BF1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5E2E00D3" w14:textId="77777777" w:rsidR="00F76FBF" w:rsidRPr="00C37D2B" w:rsidRDefault="00F76FBF" w:rsidP="006B6BF1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ENUMERATED (present, not present)</w:t>
            </w:r>
          </w:p>
        </w:tc>
        <w:tc>
          <w:tcPr>
            <w:tcW w:w="2158" w:type="dxa"/>
          </w:tcPr>
          <w:p w14:paraId="25E27F29" w14:textId="77777777" w:rsidR="00F76FBF" w:rsidRPr="00C37D2B" w:rsidRDefault="00F76FBF" w:rsidP="006B6BF1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7D351FEF" w14:textId="77777777" w:rsidR="00F76FBF" w:rsidRPr="00C37D2B" w:rsidRDefault="00F76FBF" w:rsidP="006B6BF1">
            <w:pPr>
              <w:pStyle w:val="TAC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16FE12" w14:textId="77777777" w:rsidR="00F76FBF" w:rsidRPr="00C37D2B" w:rsidRDefault="00F76FBF" w:rsidP="006B6BF1">
            <w:pPr>
              <w:pStyle w:val="TAC"/>
            </w:pPr>
          </w:p>
        </w:tc>
      </w:tr>
      <w:tr w:rsidR="00F76FBF" w:rsidRPr="00C37D2B" w14:paraId="4F531F5B" w14:textId="77777777" w:rsidTr="006B6BF1">
        <w:tc>
          <w:tcPr>
            <w:tcW w:w="1976" w:type="dxa"/>
          </w:tcPr>
          <w:p w14:paraId="1963FF39" w14:textId="77777777" w:rsidR="00F76FBF" w:rsidRPr="00C37D2B" w:rsidRDefault="00F76FBF" w:rsidP="006B6BF1">
            <w:pPr>
              <w:pStyle w:val="TAL"/>
              <w:ind w:left="142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MCG resources</w:t>
            </w:r>
          </w:p>
        </w:tc>
        <w:tc>
          <w:tcPr>
            <w:tcW w:w="1134" w:type="dxa"/>
          </w:tcPr>
          <w:p w14:paraId="2C42FFFB" w14:textId="77777777" w:rsidR="00F76FBF" w:rsidRPr="00C37D2B" w:rsidRDefault="00F76FBF" w:rsidP="006B6BF1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</w:rPr>
              <w:t>M</w:t>
            </w:r>
          </w:p>
        </w:tc>
        <w:tc>
          <w:tcPr>
            <w:tcW w:w="1032" w:type="dxa"/>
          </w:tcPr>
          <w:p w14:paraId="21630498" w14:textId="77777777" w:rsidR="00F76FBF" w:rsidRPr="00C37D2B" w:rsidRDefault="00F76FBF" w:rsidP="006B6BF1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6EB40ED6" w14:textId="77777777" w:rsidR="00F76FBF" w:rsidRPr="00C37D2B" w:rsidRDefault="00F76FBF" w:rsidP="006B6BF1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ENUMERATED (present, not present)</w:t>
            </w:r>
          </w:p>
        </w:tc>
        <w:tc>
          <w:tcPr>
            <w:tcW w:w="2158" w:type="dxa"/>
          </w:tcPr>
          <w:p w14:paraId="0CAA1CDC" w14:textId="77777777" w:rsidR="00F76FBF" w:rsidRPr="00C37D2B" w:rsidRDefault="00F76FBF" w:rsidP="006B6BF1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7521D3CC" w14:textId="77777777" w:rsidR="00F76FBF" w:rsidRPr="00C37D2B" w:rsidRDefault="00F76FBF" w:rsidP="006B6BF1">
            <w:pPr>
              <w:pStyle w:val="TAC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C73BF0" w14:textId="77777777" w:rsidR="00F76FBF" w:rsidRPr="00C37D2B" w:rsidRDefault="00F76FBF" w:rsidP="006B6BF1">
            <w:pPr>
              <w:pStyle w:val="TAC"/>
            </w:pPr>
          </w:p>
        </w:tc>
      </w:tr>
      <w:tr w:rsidR="00F76FBF" w:rsidRPr="00C37D2B" w14:paraId="2CA670D8" w14:textId="77777777" w:rsidTr="006B6BF1">
        <w:tc>
          <w:tcPr>
            <w:tcW w:w="1976" w:type="dxa"/>
          </w:tcPr>
          <w:p w14:paraId="42E6D69A" w14:textId="77777777" w:rsidR="00F76FBF" w:rsidRPr="00C37D2B" w:rsidRDefault="00F76FBF" w:rsidP="006B6BF1">
            <w:pPr>
              <w:pStyle w:val="TAL"/>
              <w:ind w:left="142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SCG resources</w:t>
            </w:r>
          </w:p>
        </w:tc>
        <w:tc>
          <w:tcPr>
            <w:tcW w:w="1134" w:type="dxa"/>
          </w:tcPr>
          <w:p w14:paraId="2CC3A50B" w14:textId="77777777" w:rsidR="00F76FBF" w:rsidRPr="00C37D2B" w:rsidRDefault="00F76FBF" w:rsidP="006B6BF1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</w:rPr>
              <w:t>M</w:t>
            </w:r>
          </w:p>
        </w:tc>
        <w:tc>
          <w:tcPr>
            <w:tcW w:w="1032" w:type="dxa"/>
          </w:tcPr>
          <w:p w14:paraId="689F5B54" w14:textId="77777777" w:rsidR="00F76FBF" w:rsidRPr="00C37D2B" w:rsidRDefault="00F76FBF" w:rsidP="006B6BF1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447F9888" w14:textId="77777777" w:rsidR="00F76FBF" w:rsidRPr="00C37D2B" w:rsidRDefault="00F76FBF" w:rsidP="006B6BF1">
            <w:pPr>
              <w:pStyle w:val="TAL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ENUMERATED (present, not present)</w:t>
            </w:r>
          </w:p>
        </w:tc>
        <w:tc>
          <w:tcPr>
            <w:tcW w:w="2158" w:type="dxa"/>
          </w:tcPr>
          <w:p w14:paraId="6E0B6C46" w14:textId="77777777" w:rsidR="00F76FBF" w:rsidRPr="00C37D2B" w:rsidRDefault="00F76FBF" w:rsidP="006B6BF1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4745B596" w14:textId="77777777" w:rsidR="00F76FBF" w:rsidRPr="00C37D2B" w:rsidRDefault="00F76FBF" w:rsidP="006B6BF1">
            <w:pPr>
              <w:pStyle w:val="TAC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541495" w14:textId="77777777" w:rsidR="00F76FBF" w:rsidRPr="00C37D2B" w:rsidRDefault="00F76FBF" w:rsidP="006B6BF1">
            <w:pPr>
              <w:pStyle w:val="TAC"/>
            </w:pPr>
          </w:p>
        </w:tc>
      </w:tr>
    </w:tbl>
    <w:p w14:paraId="0843EAB6" w14:textId="77777777" w:rsidR="00F76FBF" w:rsidRPr="00C37D2B" w:rsidRDefault="00F76FBF" w:rsidP="00F76FBF">
      <w:pPr>
        <w:rPr>
          <w:noProof/>
        </w:rPr>
      </w:pPr>
    </w:p>
    <w:p w14:paraId="0BEF0B37" w14:textId="0C54BA47" w:rsidR="00F76FBF" w:rsidRPr="00C660E7" w:rsidRDefault="00C660E7" w:rsidP="006B2117">
      <w:r>
        <w:rPr>
          <w:lang w:val="en-GB"/>
        </w:rPr>
        <w:t xml:space="preserve">In order to use it as an indicator for SCG removal, a clarification is needed in the procedural text. The addition in text would need to state that if the SCG resources for all the E-RABs of a UE </w:t>
      </w:r>
      <w:r w:rsidR="004276AD" w:rsidRPr="004276AD">
        <w:rPr>
          <w:lang w:val="en-GB"/>
        </w:rPr>
        <w:t>are set to not present in the EN-DC Resource Configuration IE</w:t>
      </w:r>
      <w:r>
        <w:rPr>
          <w:lang w:val="en-GB"/>
        </w:rPr>
        <w:t>, then this implies that the SCG is removed.</w:t>
      </w:r>
    </w:p>
    <w:p w14:paraId="4D0CA195" w14:textId="77777777" w:rsidR="0008353F" w:rsidRDefault="0008353F" w:rsidP="0008353F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ind w:left="1304" w:hanging="1304"/>
        <w:jc w:val="both"/>
        <w:rPr>
          <w:b w:val="0"/>
          <w:lang w:val="en-US"/>
        </w:rPr>
      </w:pPr>
      <w:r>
        <w:rPr>
          <w:b w:val="0"/>
          <w:lang w:val="en-US"/>
        </w:rPr>
        <w:lastRenderedPageBreak/>
        <w:t>Based on the above the following is proposed:</w:t>
      </w:r>
    </w:p>
    <w:p w14:paraId="789FC2A4" w14:textId="5CD8F024" w:rsidR="0008353F" w:rsidRPr="007044DE" w:rsidRDefault="0008353F" w:rsidP="0008353F">
      <w:pPr>
        <w:rPr>
          <w:lang w:val="en-GB" w:eastAsia="zh-CN"/>
        </w:rPr>
      </w:pPr>
      <w:r w:rsidRPr="007044DE">
        <w:rPr>
          <w:b/>
          <w:lang w:val="en-GB"/>
        </w:rPr>
        <w:t xml:space="preserve">Proposal </w:t>
      </w:r>
      <w:r w:rsidR="007F72E8">
        <w:rPr>
          <w:b/>
          <w:lang w:val="en-GB"/>
        </w:rPr>
        <w:t>1</w:t>
      </w:r>
      <w:r w:rsidRPr="007044DE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="00C660E7">
        <w:rPr>
          <w:b/>
          <w:lang w:val="en-GB"/>
        </w:rPr>
        <w:t xml:space="preserve">clarify </w:t>
      </w:r>
      <w:r w:rsidR="00C660E7" w:rsidRPr="00C660E7">
        <w:rPr>
          <w:b/>
          <w:lang w:val="en-GB"/>
        </w:rPr>
        <w:t>in the procedural text</w:t>
      </w:r>
      <w:r w:rsidR="00C660E7">
        <w:rPr>
          <w:b/>
          <w:lang w:val="en-GB"/>
        </w:rPr>
        <w:t xml:space="preserve"> in TS 36.423 </w:t>
      </w:r>
      <w:r w:rsidR="00C660E7" w:rsidRPr="00C660E7">
        <w:rPr>
          <w:b/>
          <w:lang w:val="en-GB"/>
        </w:rPr>
        <w:t xml:space="preserve">that if the SCG resources for all the E-RABs of a UE </w:t>
      </w:r>
      <w:bookmarkStart w:id="16" w:name="_Hlk84434848"/>
      <w:r w:rsidR="00C660E7" w:rsidRPr="00C660E7">
        <w:rPr>
          <w:b/>
          <w:lang w:val="en-GB"/>
        </w:rPr>
        <w:t xml:space="preserve">are </w:t>
      </w:r>
      <w:r w:rsidR="004276AD">
        <w:rPr>
          <w:b/>
          <w:lang w:val="en-GB"/>
        </w:rPr>
        <w:t xml:space="preserve">set to </w:t>
      </w:r>
      <w:r w:rsidR="00C660E7" w:rsidRPr="00C660E7">
        <w:rPr>
          <w:b/>
          <w:lang w:val="en-GB"/>
        </w:rPr>
        <w:t>not present</w:t>
      </w:r>
      <w:r w:rsidR="004276AD">
        <w:rPr>
          <w:b/>
          <w:lang w:val="en-GB"/>
        </w:rPr>
        <w:t xml:space="preserve"> in the </w:t>
      </w:r>
      <w:r w:rsidR="004276AD" w:rsidRPr="004276AD">
        <w:rPr>
          <w:b/>
          <w:i/>
          <w:iCs/>
          <w:lang w:val="en-GB"/>
        </w:rPr>
        <w:t>EN-DC Resource Configuration</w:t>
      </w:r>
      <w:r w:rsidR="004276AD" w:rsidRPr="004276AD">
        <w:rPr>
          <w:b/>
          <w:lang w:val="en-GB"/>
        </w:rPr>
        <w:t xml:space="preserve"> IE</w:t>
      </w:r>
      <w:r w:rsidR="00C660E7" w:rsidRPr="00C660E7">
        <w:rPr>
          <w:b/>
          <w:lang w:val="en-GB"/>
        </w:rPr>
        <w:t xml:space="preserve">, then </w:t>
      </w:r>
      <w:bookmarkEnd w:id="16"/>
      <w:r w:rsidR="00C660E7" w:rsidRPr="00C660E7">
        <w:rPr>
          <w:b/>
          <w:lang w:val="en-GB"/>
        </w:rPr>
        <w:t>this implies that the SCG is removed.</w:t>
      </w:r>
    </w:p>
    <w:p w14:paraId="7B68E498" w14:textId="77777777" w:rsidR="0025244D" w:rsidRPr="00CE0424" w:rsidRDefault="0025244D" w:rsidP="0025244D">
      <w:pPr>
        <w:pStyle w:val="Heading1"/>
      </w:pPr>
      <w:r w:rsidRPr="00CE0424">
        <w:t>Conclusion</w:t>
      </w:r>
    </w:p>
    <w:p w14:paraId="02168F70" w14:textId="7E61A320" w:rsidR="0025244D" w:rsidRDefault="0025244D" w:rsidP="0025244D">
      <w:pPr>
        <w:pStyle w:val="Heading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A64F55">
        <w:rPr>
          <w:rFonts w:asciiTheme="minorHAnsi" w:hAnsiTheme="minorHAnsi" w:cstheme="minorHAnsi"/>
          <w:sz w:val="22"/>
          <w:szCs w:val="22"/>
        </w:rPr>
        <w:t>In this contribution</w:t>
      </w:r>
      <w:r>
        <w:rPr>
          <w:rFonts w:asciiTheme="minorHAnsi" w:hAnsiTheme="minorHAnsi" w:cstheme="minorHAnsi"/>
          <w:sz w:val="22"/>
          <w:szCs w:val="22"/>
        </w:rPr>
        <w:t xml:space="preserve"> the issue of </w:t>
      </w:r>
      <w:r w:rsidR="007071E4">
        <w:rPr>
          <w:rFonts w:asciiTheme="minorHAnsi" w:hAnsiTheme="minorHAnsi" w:cstheme="minorHAnsi"/>
          <w:sz w:val="22"/>
          <w:szCs w:val="22"/>
        </w:rPr>
        <w:t>SCG removal and corresponding communication</w:t>
      </w:r>
      <w:r w:rsidR="00EE187B">
        <w:rPr>
          <w:rFonts w:asciiTheme="minorHAnsi" w:hAnsiTheme="minorHAnsi" w:cstheme="minorHAnsi"/>
          <w:sz w:val="22"/>
          <w:szCs w:val="22"/>
        </w:rPr>
        <w:t xml:space="preserve"> </w:t>
      </w:r>
      <w:r w:rsidR="00426556">
        <w:rPr>
          <w:rFonts w:asciiTheme="minorHAnsi" w:hAnsiTheme="minorHAnsi" w:cstheme="minorHAnsi"/>
          <w:sz w:val="22"/>
          <w:szCs w:val="22"/>
        </w:rPr>
        <w:t xml:space="preserve">between </w:t>
      </w:r>
      <w:r w:rsidR="00EE187B">
        <w:rPr>
          <w:rFonts w:asciiTheme="minorHAnsi" w:hAnsiTheme="minorHAnsi" w:cstheme="minorHAnsi"/>
          <w:sz w:val="22"/>
          <w:szCs w:val="22"/>
        </w:rPr>
        <w:t>MN and SN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4276AD">
        <w:rPr>
          <w:rFonts w:asciiTheme="minorHAnsi" w:hAnsiTheme="minorHAnsi" w:cstheme="minorHAnsi"/>
          <w:sz w:val="22"/>
          <w:szCs w:val="22"/>
        </w:rPr>
        <w:t xml:space="preserve">in EN-DC </w:t>
      </w:r>
      <w:r w:rsidRPr="00A64F55">
        <w:rPr>
          <w:rFonts w:asciiTheme="minorHAnsi" w:hAnsiTheme="minorHAnsi" w:cstheme="minorHAnsi"/>
          <w:sz w:val="22"/>
          <w:szCs w:val="22"/>
        </w:rPr>
        <w:t>has been discussed and the following proposal</w:t>
      </w:r>
      <w:r w:rsidR="00EE187B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w</w:t>
      </w:r>
      <w:r w:rsidR="00EE187B">
        <w:rPr>
          <w:rFonts w:asciiTheme="minorHAnsi" w:hAnsiTheme="minorHAnsi" w:cstheme="minorHAnsi"/>
          <w:sz w:val="22"/>
          <w:szCs w:val="22"/>
        </w:rPr>
        <w:t>ere</w:t>
      </w:r>
      <w:r w:rsidRPr="00A64F55">
        <w:rPr>
          <w:rFonts w:asciiTheme="minorHAnsi" w:hAnsiTheme="minorHAnsi" w:cstheme="minorHAnsi"/>
          <w:sz w:val="22"/>
          <w:szCs w:val="22"/>
        </w:rPr>
        <w:t xml:space="preserve"> made:</w:t>
      </w:r>
    </w:p>
    <w:p w14:paraId="6724A28E" w14:textId="26459969" w:rsidR="004276AD" w:rsidRPr="007044DE" w:rsidRDefault="004276AD" w:rsidP="004276AD">
      <w:pPr>
        <w:rPr>
          <w:lang w:val="en-GB" w:eastAsia="zh-CN"/>
        </w:rPr>
      </w:pPr>
      <w:r w:rsidRPr="007044DE">
        <w:rPr>
          <w:b/>
          <w:lang w:val="en-GB"/>
        </w:rPr>
        <w:t xml:space="preserve">Proposal </w:t>
      </w:r>
      <w:r>
        <w:rPr>
          <w:b/>
          <w:lang w:val="en-GB"/>
        </w:rPr>
        <w:t>1</w:t>
      </w:r>
      <w:r w:rsidRPr="007044DE">
        <w:rPr>
          <w:b/>
          <w:lang w:val="en-GB"/>
        </w:rPr>
        <w:t>:</w:t>
      </w:r>
      <w:r>
        <w:rPr>
          <w:b/>
          <w:lang w:val="en-GB"/>
        </w:rPr>
        <w:t xml:space="preserve"> clarify </w:t>
      </w:r>
      <w:r w:rsidRPr="00C660E7">
        <w:rPr>
          <w:b/>
          <w:lang w:val="en-GB"/>
        </w:rPr>
        <w:t>in the procedural text</w:t>
      </w:r>
      <w:r>
        <w:rPr>
          <w:b/>
          <w:lang w:val="en-GB"/>
        </w:rPr>
        <w:t xml:space="preserve"> in TS 36.423 </w:t>
      </w:r>
      <w:r w:rsidRPr="00C660E7">
        <w:rPr>
          <w:b/>
          <w:lang w:val="en-GB"/>
        </w:rPr>
        <w:t xml:space="preserve">that if the SCG resources for all the E-RABs of a UE are </w:t>
      </w:r>
      <w:r>
        <w:rPr>
          <w:b/>
          <w:lang w:val="en-GB"/>
        </w:rPr>
        <w:t xml:space="preserve">set to </w:t>
      </w:r>
      <w:r w:rsidRPr="00C660E7">
        <w:rPr>
          <w:b/>
          <w:lang w:val="en-GB"/>
        </w:rPr>
        <w:t>not present</w:t>
      </w:r>
      <w:r>
        <w:rPr>
          <w:b/>
          <w:lang w:val="en-GB"/>
        </w:rPr>
        <w:t xml:space="preserve"> in the </w:t>
      </w:r>
      <w:r w:rsidRPr="004276AD">
        <w:rPr>
          <w:b/>
          <w:i/>
          <w:iCs/>
          <w:lang w:val="en-GB"/>
        </w:rPr>
        <w:t>EN-DC Resource Configuration</w:t>
      </w:r>
      <w:r w:rsidRPr="004276AD">
        <w:rPr>
          <w:b/>
          <w:lang w:val="en-GB"/>
        </w:rPr>
        <w:t xml:space="preserve"> IE</w:t>
      </w:r>
      <w:r w:rsidRPr="00C660E7">
        <w:rPr>
          <w:b/>
          <w:lang w:val="en-GB"/>
        </w:rPr>
        <w:t>, then this implies that the SCG is removed.</w:t>
      </w:r>
    </w:p>
    <w:p w14:paraId="29EB0D24" w14:textId="77777777" w:rsidR="00EE187B" w:rsidRPr="007044DE" w:rsidRDefault="00EE187B" w:rsidP="007071E4">
      <w:pPr>
        <w:rPr>
          <w:lang w:val="en-GB" w:eastAsia="zh-CN"/>
        </w:rPr>
      </w:pPr>
    </w:p>
    <w:p w14:paraId="12A3052A" w14:textId="528C16D6" w:rsidR="0025244D" w:rsidRPr="000147B2" w:rsidRDefault="0025244D" w:rsidP="0025244D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 w:rsidRPr="000147B2">
        <w:rPr>
          <w:b w:val="0"/>
          <w:lang w:val="en-US"/>
        </w:rPr>
        <w:t xml:space="preserve">CRs reflecting the proposal above are available in </w:t>
      </w:r>
      <w:r w:rsidR="00EE187B" w:rsidRPr="000147B2">
        <w:rPr>
          <w:b w:val="0"/>
          <w:lang w:val="en-US"/>
        </w:rPr>
        <w:t>R3-21</w:t>
      </w:r>
      <w:r w:rsidR="0081328E">
        <w:rPr>
          <w:b w:val="0"/>
          <w:lang w:val="en-US"/>
        </w:rPr>
        <w:t>5177</w:t>
      </w:r>
      <w:r w:rsidR="00EE187B" w:rsidRPr="000147B2">
        <w:rPr>
          <w:b w:val="0"/>
          <w:lang w:val="en-US"/>
        </w:rPr>
        <w:t xml:space="preserve"> </w:t>
      </w:r>
      <w:r w:rsidRPr="000147B2">
        <w:rPr>
          <w:b w:val="0"/>
          <w:lang w:val="en-US"/>
        </w:rPr>
        <w:t>and in R3-2</w:t>
      </w:r>
      <w:r w:rsidR="00353A42" w:rsidRPr="000147B2">
        <w:rPr>
          <w:b w:val="0"/>
          <w:lang w:val="en-US"/>
        </w:rPr>
        <w:t>1</w:t>
      </w:r>
      <w:r w:rsidR="0081328E">
        <w:rPr>
          <w:b w:val="0"/>
          <w:lang w:val="en-US"/>
        </w:rPr>
        <w:t>5178</w:t>
      </w:r>
      <w:r w:rsidRPr="000147B2">
        <w:rPr>
          <w:b w:val="0"/>
          <w:lang w:val="en-US"/>
        </w:rPr>
        <w:t>.</w:t>
      </w:r>
    </w:p>
    <w:p w14:paraId="7AFD2AC2" w14:textId="77777777" w:rsidR="0025244D" w:rsidRPr="00CE0424" w:rsidRDefault="0025244D" w:rsidP="0025244D">
      <w:pPr>
        <w:pStyle w:val="Heading1"/>
      </w:pPr>
      <w:bookmarkStart w:id="17" w:name="_In-sequence_SDU_delivery"/>
      <w:bookmarkEnd w:id="17"/>
      <w:r>
        <w:t>References</w:t>
      </w:r>
    </w:p>
    <w:p w14:paraId="644D2552" w14:textId="77777777" w:rsidR="0025244D" w:rsidRDefault="0025244D" w:rsidP="00582AD8">
      <w:pPr>
        <w:spacing w:after="0"/>
        <w:rPr>
          <w:rFonts w:cstheme="minorHAnsi"/>
          <w:lang w:val="en-US"/>
        </w:rPr>
      </w:pPr>
    </w:p>
    <w:p w14:paraId="4F569C6E" w14:textId="48BBF762" w:rsidR="00841310" w:rsidRDefault="00841310" w:rsidP="00582AD8">
      <w:pPr>
        <w:spacing w:after="0"/>
        <w:rPr>
          <w:rFonts w:cstheme="minorHAnsi"/>
          <w:lang w:val="en-US"/>
        </w:rPr>
      </w:pPr>
    </w:p>
    <w:p w14:paraId="7A90E4FE" w14:textId="23ADE53A" w:rsidR="0084652F" w:rsidRDefault="0084652F" w:rsidP="0084652F">
      <w:pPr>
        <w:spacing w:after="0"/>
        <w:rPr>
          <w:rFonts w:cstheme="minorHAnsi"/>
          <w:lang w:val="en-US"/>
        </w:rPr>
      </w:pPr>
    </w:p>
    <w:sectPr w:rsidR="0084652F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2502D0"/>
    <w:multiLevelType w:val="hybridMultilevel"/>
    <w:tmpl w:val="096CD2B8"/>
    <w:lvl w:ilvl="0" w:tplc="2EF25166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A7D9A"/>
    <w:multiLevelType w:val="hybridMultilevel"/>
    <w:tmpl w:val="A164FD88"/>
    <w:lvl w:ilvl="0" w:tplc="58A88D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8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4"/>
  </w:num>
  <w:num w:numId="10">
    <w:abstractNumId w:val="5"/>
  </w:num>
  <w:num w:numId="11">
    <w:abstractNumId w:val="12"/>
  </w:num>
  <w:num w:numId="12">
    <w:abstractNumId w:val="10"/>
  </w:num>
  <w:num w:numId="13">
    <w:abstractNumId w:val="3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01AC7"/>
    <w:rsid w:val="000147B2"/>
    <w:rsid w:val="0002212B"/>
    <w:rsid w:val="00040A41"/>
    <w:rsid w:val="0008353F"/>
    <w:rsid w:val="00083726"/>
    <w:rsid w:val="00083A37"/>
    <w:rsid w:val="00090495"/>
    <w:rsid w:val="000E4023"/>
    <w:rsid w:val="000F60F3"/>
    <w:rsid w:val="00102555"/>
    <w:rsid w:val="00116518"/>
    <w:rsid w:val="00120883"/>
    <w:rsid w:val="00126880"/>
    <w:rsid w:val="00130563"/>
    <w:rsid w:val="00160580"/>
    <w:rsid w:val="001A4C9B"/>
    <w:rsid w:val="001B502F"/>
    <w:rsid w:val="001F1E5E"/>
    <w:rsid w:val="001F30D2"/>
    <w:rsid w:val="001F4E89"/>
    <w:rsid w:val="00215947"/>
    <w:rsid w:val="002161C5"/>
    <w:rsid w:val="00233033"/>
    <w:rsid w:val="00246AED"/>
    <w:rsid w:val="0025244D"/>
    <w:rsid w:val="0029105C"/>
    <w:rsid w:val="00294356"/>
    <w:rsid w:val="002A0145"/>
    <w:rsid w:val="002A36D0"/>
    <w:rsid w:val="002A7A5E"/>
    <w:rsid w:val="002B09D3"/>
    <w:rsid w:val="002B7682"/>
    <w:rsid w:val="002C0772"/>
    <w:rsid w:val="002E6E58"/>
    <w:rsid w:val="00306C56"/>
    <w:rsid w:val="003209B9"/>
    <w:rsid w:val="00330120"/>
    <w:rsid w:val="00341FCE"/>
    <w:rsid w:val="00353A42"/>
    <w:rsid w:val="003A21D4"/>
    <w:rsid w:val="003B6CD9"/>
    <w:rsid w:val="004148F4"/>
    <w:rsid w:val="00426556"/>
    <w:rsid w:val="004276AD"/>
    <w:rsid w:val="00432735"/>
    <w:rsid w:val="00434271"/>
    <w:rsid w:val="00446172"/>
    <w:rsid w:val="004815B1"/>
    <w:rsid w:val="004823D0"/>
    <w:rsid w:val="00485E04"/>
    <w:rsid w:val="00497DC2"/>
    <w:rsid w:val="004C1027"/>
    <w:rsid w:val="004D07DA"/>
    <w:rsid w:val="005008F3"/>
    <w:rsid w:val="00540DFB"/>
    <w:rsid w:val="00554328"/>
    <w:rsid w:val="00563F95"/>
    <w:rsid w:val="005663AE"/>
    <w:rsid w:val="00582AD8"/>
    <w:rsid w:val="005A3DA7"/>
    <w:rsid w:val="005E305E"/>
    <w:rsid w:val="0060278D"/>
    <w:rsid w:val="00650361"/>
    <w:rsid w:val="0065249A"/>
    <w:rsid w:val="006B2117"/>
    <w:rsid w:val="006B5F02"/>
    <w:rsid w:val="006B6BF1"/>
    <w:rsid w:val="006C2355"/>
    <w:rsid w:val="0070439E"/>
    <w:rsid w:val="007044DE"/>
    <w:rsid w:val="007071E4"/>
    <w:rsid w:val="0075675C"/>
    <w:rsid w:val="007577B0"/>
    <w:rsid w:val="00766FDD"/>
    <w:rsid w:val="007866DE"/>
    <w:rsid w:val="00796E1A"/>
    <w:rsid w:val="007C4CB5"/>
    <w:rsid w:val="007D3CE8"/>
    <w:rsid w:val="007F72E8"/>
    <w:rsid w:val="00803410"/>
    <w:rsid w:val="008067AD"/>
    <w:rsid w:val="00812051"/>
    <w:rsid w:val="0081328E"/>
    <w:rsid w:val="00822519"/>
    <w:rsid w:val="00833B92"/>
    <w:rsid w:val="00841310"/>
    <w:rsid w:val="0084652F"/>
    <w:rsid w:val="008A2C2C"/>
    <w:rsid w:val="008A33DB"/>
    <w:rsid w:val="008C2F5F"/>
    <w:rsid w:val="008C316E"/>
    <w:rsid w:val="008D5C83"/>
    <w:rsid w:val="008E5583"/>
    <w:rsid w:val="008F0008"/>
    <w:rsid w:val="00905785"/>
    <w:rsid w:val="00907CCD"/>
    <w:rsid w:val="00910509"/>
    <w:rsid w:val="00954965"/>
    <w:rsid w:val="00981BA2"/>
    <w:rsid w:val="009913BD"/>
    <w:rsid w:val="009C6371"/>
    <w:rsid w:val="009D040E"/>
    <w:rsid w:val="00A17483"/>
    <w:rsid w:val="00A46295"/>
    <w:rsid w:val="00A570DA"/>
    <w:rsid w:val="00A57E77"/>
    <w:rsid w:val="00A64F55"/>
    <w:rsid w:val="00A8399E"/>
    <w:rsid w:val="00AA404A"/>
    <w:rsid w:val="00AD0740"/>
    <w:rsid w:val="00AD5869"/>
    <w:rsid w:val="00AE2F02"/>
    <w:rsid w:val="00AF2BF9"/>
    <w:rsid w:val="00B0106E"/>
    <w:rsid w:val="00B02D44"/>
    <w:rsid w:val="00B04076"/>
    <w:rsid w:val="00B31945"/>
    <w:rsid w:val="00B47F53"/>
    <w:rsid w:val="00B53B59"/>
    <w:rsid w:val="00B642DA"/>
    <w:rsid w:val="00B91BE6"/>
    <w:rsid w:val="00B94D08"/>
    <w:rsid w:val="00BA0B1B"/>
    <w:rsid w:val="00BA21C5"/>
    <w:rsid w:val="00BB323A"/>
    <w:rsid w:val="00BC3A42"/>
    <w:rsid w:val="00BD2547"/>
    <w:rsid w:val="00C15784"/>
    <w:rsid w:val="00C21A06"/>
    <w:rsid w:val="00C23347"/>
    <w:rsid w:val="00C37447"/>
    <w:rsid w:val="00C550C0"/>
    <w:rsid w:val="00C660E7"/>
    <w:rsid w:val="00C70140"/>
    <w:rsid w:val="00C814D0"/>
    <w:rsid w:val="00CA0850"/>
    <w:rsid w:val="00CA30C1"/>
    <w:rsid w:val="00D24968"/>
    <w:rsid w:val="00D3068D"/>
    <w:rsid w:val="00D44FA5"/>
    <w:rsid w:val="00D97597"/>
    <w:rsid w:val="00DA64DC"/>
    <w:rsid w:val="00DB34C2"/>
    <w:rsid w:val="00DB7EEA"/>
    <w:rsid w:val="00DC3C8F"/>
    <w:rsid w:val="00DC6EFC"/>
    <w:rsid w:val="00E00D62"/>
    <w:rsid w:val="00E06F7E"/>
    <w:rsid w:val="00E07926"/>
    <w:rsid w:val="00E55732"/>
    <w:rsid w:val="00E629C1"/>
    <w:rsid w:val="00E910E8"/>
    <w:rsid w:val="00EA3344"/>
    <w:rsid w:val="00EB2503"/>
    <w:rsid w:val="00EC62B5"/>
    <w:rsid w:val="00ED058C"/>
    <w:rsid w:val="00ED0A39"/>
    <w:rsid w:val="00EE187B"/>
    <w:rsid w:val="00EE4B8C"/>
    <w:rsid w:val="00EE5F4F"/>
    <w:rsid w:val="00EF1143"/>
    <w:rsid w:val="00EF17ED"/>
    <w:rsid w:val="00F11518"/>
    <w:rsid w:val="00F31F5C"/>
    <w:rsid w:val="00F50C9A"/>
    <w:rsid w:val="00F601E7"/>
    <w:rsid w:val="00F76FBF"/>
    <w:rsid w:val="00F84E4E"/>
    <w:rsid w:val="00F95CAB"/>
    <w:rsid w:val="00F9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83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841310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0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0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A39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02555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1025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55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2C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25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26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75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0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9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199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24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24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6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6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8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074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32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8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31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42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6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479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9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7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7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109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3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9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90BD239-D9B0-4863-AF43-B32E6612A4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 </cp:lastModifiedBy>
  <cp:revision>3</cp:revision>
  <dcterms:created xsi:type="dcterms:W3CDTF">2021-10-21T10:14:00Z</dcterms:created>
  <dcterms:modified xsi:type="dcterms:W3CDTF">2021-10-21T10:15:00Z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