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5C230" w14:textId="0AE10DA4" w:rsidR="00064462" w:rsidRDefault="00064462" w:rsidP="0006446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Pr="00064462">
        <w:rPr>
          <w:rFonts w:ascii="Arial" w:hAnsi="Arial" w:cs="Arial"/>
          <w:b/>
          <w:bCs/>
          <w:sz w:val="24"/>
        </w:rPr>
        <w:t>R3-214672</w:t>
      </w:r>
    </w:p>
    <w:p w14:paraId="12077B04" w14:textId="77777777" w:rsidR="00064462" w:rsidRDefault="00064462" w:rsidP="00064462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0"/>
    <w:p w14:paraId="4406F82F" w14:textId="77777777" w:rsidR="00064462" w:rsidRDefault="00064462" w:rsidP="00064462">
      <w:pPr>
        <w:pStyle w:val="3GPPHeader"/>
        <w:spacing w:after="0"/>
      </w:pPr>
    </w:p>
    <w:p w14:paraId="0DA4721E" w14:textId="081CE7EE" w:rsidR="00463675" w:rsidRPr="00D634FF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sv-SE"/>
        </w:rPr>
      </w:pPr>
      <w:r w:rsidRPr="00D634FF">
        <w:rPr>
          <w:rFonts w:ascii="Arial" w:hAnsi="Arial" w:cs="Arial"/>
          <w:b/>
          <w:bCs/>
          <w:sz w:val="24"/>
          <w:szCs w:val="24"/>
          <w:lang w:val="sv-SE"/>
        </w:rPr>
        <w:t xml:space="preserve">3GPP TSG WG 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RAN1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 xml:space="preserve"> #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10</w:t>
      </w:r>
      <w:r w:rsidR="00600A3F">
        <w:rPr>
          <w:rFonts w:ascii="Arial" w:hAnsi="Arial" w:cs="Arial"/>
          <w:b/>
          <w:bCs/>
          <w:sz w:val="24"/>
          <w:szCs w:val="24"/>
          <w:lang w:val="sv-SE"/>
        </w:rPr>
        <w:t>6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-e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ab/>
      </w:r>
      <w:r w:rsidR="00E712E4" w:rsidRPr="00E712E4">
        <w:rPr>
          <w:rFonts w:ascii="Arial" w:hAnsi="Arial" w:cs="Arial"/>
          <w:b/>
          <w:bCs/>
          <w:sz w:val="24"/>
          <w:szCs w:val="24"/>
          <w:lang w:val="sv-SE"/>
        </w:rPr>
        <w:t>R1-2108494</w:t>
      </w:r>
    </w:p>
    <w:p w14:paraId="78BA9C12" w14:textId="2DC7EFC5" w:rsidR="00463675" w:rsidRPr="000F4E43" w:rsidRDefault="002120E2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 w:rsidR="002E2BFE">
        <w:rPr>
          <w:rFonts w:ascii="Arial" w:hAnsi="Arial" w:cs="Arial"/>
          <w:b/>
          <w:bCs/>
          <w:sz w:val="24"/>
          <w:szCs w:val="24"/>
        </w:rPr>
        <w:t>A</w:t>
      </w:r>
      <w:r w:rsidR="00600A3F">
        <w:rPr>
          <w:rFonts w:ascii="Arial" w:hAnsi="Arial" w:cs="Arial"/>
          <w:b/>
          <w:bCs/>
          <w:sz w:val="24"/>
          <w:szCs w:val="24"/>
        </w:rPr>
        <w:t>ugust</w:t>
      </w:r>
      <w:r w:rsidR="002E2BFE">
        <w:rPr>
          <w:rFonts w:ascii="Arial" w:hAnsi="Arial" w:cs="Arial"/>
          <w:b/>
          <w:bCs/>
          <w:sz w:val="24"/>
          <w:szCs w:val="24"/>
        </w:rPr>
        <w:t xml:space="preserve"> 1</w:t>
      </w:r>
      <w:r w:rsidR="00600A3F">
        <w:rPr>
          <w:rFonts w:ascii="Arial" w:hAnsi="Arial" w:cs="Arial"/>
          <w:b/>
          <w:bCs/>
          <w:sz w:val="24"/>
          <w:szCs w:val="24"/>
        </w:rPr>
        <w:t>6</w:t>
      </w:r>
      <w:r w:rsidR="002E2BFE" w:rsidRPr="002E2BF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2E2BFE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600A3F">
        <w:rPr>
          <w:rFonts w:ascii="Arial" w:hAnsi="Arial" w:cs="Arial"/>
          <w:b/>
          <w:bCs/>
          <w:sz w:val="24"/>
          <w:szCs w:val="24"/>
        </w:rPr>
        <w:t>7</w:t>
      </w:r>
      <w:r w:rsidR="002E2BFE" w:rsidRPr="002E2BF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D634FF">
        <w:rPr>
          <w:rFonts w:ascii="Arial" w:hAnsi="Arial" w:cs="Arial"/>
          <w:b/>
          <w:bCs/>
          <w:sz w:val="24"/>
          <w:szCs w:val="24"/>
        </w:rPr>
        <w:t>, 2021</w:t>
      </w: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2CABE8D8" w:rsidR="00463675" w:rsidRPr="000F4E43" w:rsidRDefault="00463675" w:rsidP="000F4E43">
      <w:pPr>
        <w:pStyle w:val="Title"/>
      </w:pPr>
      <w:bookmarkStart w:id="1" w:name="_Hlk69800918"/>
      <w:r w:rsidRPr="000F4E43">
        <w:t>Title:</w:t>
      </w:r>
      <w:r w:rsidRPr="000F4E43">
        <w:tab/>
      </w:r>
      <w:r w:rsidR="00C444D0" w:rsidRPr="00D634FF">
        <w:t xml:space="preserve">Reply </w:t>
      </w:r>
      <w:r w:rsidR="006B122C" w:rsidRPr="006B122C">
        <w:t>LS on IAB resource multiplexing</w:t>
      </w:r>
    </w:p>
    <w:p w14:paraId="51F1C868" w14:textId="5438FD0C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D634FF">
        <w:t>LS (</w:t>
      </w:r>
      <w:r w:rsidR="006B122C" w:rsidRPr="006B122C">
        <w:t>R3-212974</w:t>
      </w:r>
      <w:r w:rsidRPr="00D634FF">
        <w:t xml:space="preserve">) on </w:t>
      </w:r>
      <w:r w:rsidR="006B122C" w:rsidRPr="006B122C">
        <w:t>IAB resource multiplexing</w:t>
      </w:r>
      <w:r w:rsidR="00C444D0" w:rsidRPr="00D634FF">
        <w:t xml:space="preserve"> </w:t>
      </w:r>
      <w:r w:rsidRPr="00D634FF">
        <w:t>from WG</w:t>
      </w:r>
      <w:r w:rsidR="00C444D0" w:rsidRPr="00D634FF">
        <w:t xml:space="preserve"> RAN3</w:t>
      </w:r>
    </w:p>
    <w:p w14:paraId="43A20F61" w14:textId="14C2EFFC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D634FF">
        <w:t>Rel</w:t>
      </w:r>
      <w:r w:rsidR="00C444D0" w:rsidRPr="00D634FF">
        <w:t>-1</w:t>
      </w:r>
      <w:r w:rsidR="006B122C">
        <w:t>7</w:t>
      </w:r>
    </w:p>
    <w:p w14:paraId="3B34CEA9" w14:textId="5BBA300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C444D0">
        <w:t>NR_IAB</w:t>
      </w:r>
      <w:r w:rsidR="00697CD2">
        <w:t>_enh</w:t>
      </w:r>
      <w:proofErr w:type="spellEnd"/>
      <w:r w:rsidR="008B724D">
        <w:t>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3DBDBDD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F61064">
        <w:t>RAN1</w:t>
      </w:r>
    </w:p>
    <w:p w14:paraId="616E0611" w14:textId="3FEAA12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61064">
        <w:t>RAN3</w:t>
      </w:r>
    </w:p>
    <w:p w14:paraId="54EB973C" w14:textId="10425616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bookmarkEnd w:id="1"/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38437940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282BA5EF" w:rsidR="00463675" w:rsidRPr="000F4E43" w:rsidRDefault="00463675" w:rsidP="006B54A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54A6" w:rsidRPr="006B54A6">
        <w:rPr>
          <w:b w:val="0"/>
        </w:rPr>
        <w:t xml:space="preserve">Magnus </w:t>
      </w:r>
      <w:proofErr w:type="spellStart"/>
      <w:r w:rsidR="006B54A6" w:rsidRPr="006B54A6">
        <w:rPr>
          <w:b w:val="0"/>
        </w:rPr>
        <w:t>Åström</w:t>
      </w:r>
      <w:proofErr w:type="spellEnd"/>
    </w:p>
    <w:p w14:paraId="440F098E" w14:textId="74585A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52480">
        <w:t>E-mail Address:</w:t>
      </w:r>
      <w:r w:rsidRPr="000F4E43">
        <w:rPr>
          <w:bCs/>
          <w:color w:val="0000FF"/>
        </w:rPr>
        <w:tab/>
      </w:r>
      <w:hyperlink r:id="rId7" w:history="1">
        <w:r w:rsidR="006B54A6" w:rsidRPr="00552480">
          <w:rPr>
            <w:rStyle w:val="Hyperlink"/>
            <w:b w:val="0"/>
          </w:rPr>
          <w:t>magnus.astrom</w:t>
        </w:r>
        <w:r w:rsidR="00552480" w:rsidRPr="00552480">
          <w:rPr>
            <w:rStyle w:val="Hyperlink"/>
            <w:b w:val="0"/>
          </w:rPr>
          <w:t>@</w:t>
        </w:r>
        <w:r w:rsidR="006B54A6" w:rsidRPr="00552480">
          <w:rPr>
            <w:rStyle w:val="Hyperlink"/>
            <w:b w:val="0"/>
          </w:rPr>
          <w:t>ericsson.com</w:t>
        </w:r>
      </w:hyperlink>
    </w:p>
    <w:p w14:paraId="1DD77FE6" w14:textId="16707127" w:rsidR="00463675" w:rsidRDefault="00463675">
      <w:pPr>
        <w:pBdr>
          <w:bottom w:val="single" w:sz="4" w:space="1" w:color="auto"/>
        </w:pBdr>
        <w:rPr>
          <w:rFonts w:ascii="Arial" w:hAnsi="Arial" w:cs="Arial"/>
          <w:b/>
        </w:rPr>
      </w:pPr>
    </w:p>
    <w:p w14:paraId="72B19C2A" w14:textId="77777777" w:rsidR="003D1F8F" w:rsidRPr="000F4E43" w:rsidRDefault="003D1F8F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81F79B" w14:textId="7545C5B0" w:rsidR="00790678" w:rsidRDefault="00790678" w:rsidP="008B346C">
      <w:pPr>
        <w:pStyle w:val="Header"/>
        <w:jc w:val="both"/>
        <w:rPr>
          <w:rFonts w:ascii="Arial" w:hAnsi="Arial" w:cs="Arial"/>
        </w:rPr>
      </w:pPr>
      <w:r w:rsidRPr="00790678">
        <w:rPr>
          <w:rFonts w:ascii="Arial" w:hAnsi="Arial" w:cs="Arial"/>
        </w:rPr>
        <w:t>RAN1 thanks RAN3 for the LS on IAB resource multiplexing and would like to provide the following response.</w:t>
      </w:r>
    </w:p>
    <w:p w14:paraId="10BDE9E0" w14:textId="77777777" w:rsidR="00790678" w:rsidRPr="00790678" w:rsidRDefault="00790678" w:rsidP="008B346C">
      <w:pPr>
        <w:pStyle w:val="Header"/>
        <w:jc w:val="both"/>
        <w:rPr>
          <w:rFonts w:ascii="Arial" w:hAnsi="Arial" w:cs="Arial"/>
        </w:rPr>
      </w:pPr>
    </w:p>
    <w:p w14:paraId="5804B692" w14:textId="77777777" w:rsidR="00790678" w:rsidRPr="00790678" w:rsidRDefault="00790678" w:rsidP="008B346C">
      <w:pPr>
        <w:pStyle w:val="Header"/>
        <w:jc w:val="both"/>
        <w:rPr>
          <w:rFonts w:ascii="Arial" w:hAnsi="Arial" w:cs="Arial"/>
        </w:rPr>
      </w:pPr>
      <w:r w:rsidRPr="00790678">
        <w:rPr>
          <w:rFonts w:ascii="Arial" w:hAnsi="Arial" w:cs="Arial"/>
        </w:rPr>
        <w:t>RAN3 asked RAN1 to take two scenarios and three options into account and to inform RAN3 about the outcome of the discussion on inter-donor resource multiplexing.</w:t>
      </w:r>
    </w:p>
    <w:p w14:paraId="0B32167D" w14:textId="77777777" w:rsidR="00790678" w:rsidRDefault="00790678" w:rsidP="008B346C">
      <w:pPr>
        <w:pStyle w:val="Header"/>
        <w:jc w:val="both"/>
        <w:rPr>
          <w:rFonts w:ascii="Arial" w:hAnsi="Arial" w:cs="Arial"/>
        </w:rPr>
      </w:pPr>
    </w:p>
    <w:p w14:paraId="47DCE0E5" w14:textId="60C1F071" w:rsidR="00790678" w:rsidRPr="00790678" w:rsidRDefault="00790678" w:rsidP="008B346C">
      <w:pPr>
        <w:pStyle w:val="Header"/>
        <w:jc w:val="both"/>
        <w:rPr>
          <w:rFonts w:ascii="Arial" w:hAnsi="Arial" w:cs="Arial"/>
        </w:rPr>
      </w:pPr>
      <w:r w:rsidRPr="00790678">
        <w:rPr>
          <w:rFonts w:ascii="Arial" w:hAnsi="Arial" w:cs="Arial"/>
        </w:rPr>
        <w:t>RAN1 has discussed solutions to inter-donor resource multiplexing and come to the following conclusion:</w:t>
      </w:r>
    </w:p>
    <w:p w14:paraId="7FAC9392" w14:textId="77777777" w:rsidR="00790678" w:rsidRPr="00790678" w:rsidRDefault="00790678" w:rsidP="008B346C">
      <w:pPr>
        <w:pStyle w:val="Header"/>
        <w:jc w:val="both"/>
        <w:rPr>
          <w:rFonts w:ascii="Arial" w:hAnsi="Arial" w:cs="Arial"/>
        </w:rPr>
      </w:pPr>
      <w:r w:rsidRPr="00790678">
        <w:rPr>
          <w:rFonts w:ascii="Arial" w:hAnsi="Arial" w:cs="Arial"/>
        </w:rPr>
        <w:t>All three methods are technically feasible. However, RAN1 note that Option 1 and Option 2 may cause service interruption to child IAB nodes and associated UEs for network topologies without proper resource coordination and Option 3 is very restrictive.</w:t>
      </w:r>
    </w:p>
    <w:p w14:paraId="5192AEB3" w14:textId="77777777" w:rsidR="00790678" w:rsidRDefault="00790678" w:rsidP="008B346C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37B65F60" w14:textId="1B95816B" w:rsidR="00463675" w:rsidRDefault="00790678" w:rsidP="008B346C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 w:rsidRPr="00790678">
        <w:rPr>
          <w:rFonts w:ascii="Arial" w:hAnsi="Arial" w:cs="Arial"/>
        </w:rPr>
        <w:t>RAN1 notes that all above options are feasible also for semi-matched configurations, where not all DL and UL slots match, albeit with a reduced performance. Additionally, reconfigurations of the parent and/or child resource configurations can align resource configurations before or during the inter-donor migration procedures and after to further align the migrating node(s) with its new parent node.</w:t>
      </w:r>
    </w:p>
    <w:p w14:paraId="78C0E3E4" w14:textId="77777777" w:rsidR="00F83DEF" w:rsidRDefault="00F83D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CF73395" w14:textId="77777777" w:rsidR="006722BE" w:rsidRPr="000F4E43" w:rsidRDefault="006722B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4B83906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D2936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group</w:t>
      </w:r>
      <w:r w:rsidR="00FD2936">
        <w:rPr>
          <w:rFonts w:ascii="Arial" w:hAnsi="Arial" w:cs="Arial"/>
          <w:b/>
        </w:rPr>
        <w:t>:</w:t>
      </w:r>
    </w:p>
    <w:p w14:paraId="57E8FFD6" w14:textId="77777777" w:rsidR="00552480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ACTION:</w:t>
      </w:r>
    </w:p>
    <w:p w14:paraId="11D6B450" w14:textId="5095463B" w:rsidR="00552480" w:rsidRDefault="008B346C" w:rsidP="006722BE">
      <w:pPr>
        <w:rPr>
          <w:rFonts w:ascii="Arial" w:hAnsi="Arial" w:cs="Arial"/>
        </w:rPr>
      </w:pPr>
      <w:r w:rsidRPr="008B346C">
        <w:rPr>
          <w:rFonts w:ascii="Arial" w:hAnsi="Arial" w:cs="Arial"/>
        </w:rPr>
        <w:t>RAN1 respectfully asks RAN3 to take the above into account.</w:t>
      </w:r>
    </w:p>
    <w:p w14:paraId="09B42FE9" w14:textId="77777777" w:rsidR="008B346C" w:rsidRPr="00552480" w:rsidRDefault="008B346C" w:rsidP="006722BE">
      <w:pPr>
        <w:rPr>
          <w:rFonts w:ascii="Arial" w:hAnsi="Arial" w:cs="Arial"/>
        </w:rPr>
      </w:pPr>
    </w:p>
    <w:p w14:paraId="00AA3EC4" w14:textId="77777777" w:rsidR="00463675" w:rsidRPr="000F4E43" w:rsidRDefault="00463675" w:rsidP="006722BE">
      <w:pPr>
        <w:ind w:left="993" w:hanging="993"/>
        <w:rPr>
          <w:rFonts w:ascii="Arial" w:hAnsi="Arial" w:cs="Arial"/>
        </w:rPr>
      </w:pPr>
    </w:p>
    <w:p w14:paraId="1E3698AE" w14:textId="7A18518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D2936">
        <w:rPr>
          <w:rFonts w:ascii="Arial" w:hAnsi="Arial" w:cs="Arial"/>
          <w:b/>
        </w:rPr>
        <w:t>RAN1</w:t>
      </w:r>
      <w:r w:rsidRPr="000F4E43">
        <w:rPr>
          <w:rFonts w:ascii="Arial" w:hAnsi="Arial" w:cs="Arial"/>
          <w:b/>
        </w:rPr>
        <w:t xml:space="preserve"> Meetings:</w:t>
      </w:r>
    </w:p>
    <w:p w14:paraId="2F8C1CE3" w14:textId="79FE9AB0" w:rsidR="00463675" w:rsidRPr="002120E2" w:rsidRDefault="000F4E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120E2">
        <w:rPr>
          <w:rFonts w:ascii="Arial" w:hAnsi="Arial" w:cs="Arial"/>
          <w:bCs/>
        </w:rPr>
        <w:t xml:space="preserve">TSG WG </w:t>
      </w:r>
      <w:r w:rsidR="006B54A6" w:rsidRPr="002120E2">
        <w:rPr>
          <w:rFonts w:ascii="Arial" w:hAnsi="Arial" w:cs="Arial"/>
          <w:bCs/>
        </w:rPr>
        <w:t>RAN1</w:t>
      </w:r>
      <w:r w:rsidR="00463675" w:rsidRPr="002120E2">
        <w:rPr>
          <w:rFonts w:ascii="Arial" w:hAnsi="Arial" w:cs="Arial"/>
          <w:bCs/>
        </w:rPr>
        <w:t xml:space="preserve"> #</w:t>
      </w:r>
      <w:r w:rsidR="006B54A6" w:rsidRPr="002120E2">
        <w:rPr>
          <w:rFonts w:ascii="Arial" w:hAnsi="Arial" w:cs="Arial"/>
          <w:bCs/>
        </w:rPr>
        <w:t>10</w:t>
      </w:r>
      <w:r w:rsidR="008B346C">
        <w:rPr>
          <w:rFonts w:ascii="Arial" w:hAnsi="Arial" w:cs="Arial"/>
          <w:bCs/>
        </w:rPr>
        <w:t>6-bis</w:t>
      </w:r>
      <w:r w:rsidR="006B54A6" w:rsidRPr="002120E2">
        <w:rPr>
          <w:rFonts w:ascii="Arial" w:hAnsi="Arial" w:cs="Arial"/>
          <w:bCs/>
        </w:rPr>
        <w:t>-e</w:t>
      </w:r>
      <w:r w:rsidR="00463675" w:rsidRPr="002120E2">
        <w:rPr>
          <w:rFonts w:ascii="Arial" w:hAnsi="Arial" w:cs="Arial"/>
          <w:bCs/>
        </w:rPr>
        <w:t xml:space="preserve"> </w:t>
      </w:r>
      <w:r w:rsidR="00FD2936" w:rsidRPr="002120E2">
        <w:rPr>
          <w:rFonts w:ascii="Arial" w:hAnsi="Arial" w:cs="Arial"/>
          <w:bCs/>
        </w:rPr>
        <w:tab/>
      </w:r>
      <w:r w:rsidR="00095EF8" w:rsidRPr="002120E2">
        <w:rPr>
          <w:rFonts w:ascii="Arial" w:hAnsi="Arial" w:cs="Arial"/>
          <w:bCs/>
        </w:rPr>
        <w:t>1</w:t>
      </w:r>
      <w:r w:rsidR="008B346C">
        <w:rPr>
          <w:rFonts w:ascii="Arial" w:hAnsi="Arial" w:cs="Arial"/>
          <w:bCs/>
        </w:rPr>
        <w:t>1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095EF8" w:rsidRPr="002120E2">
        <w:rPr>
          <w:rFonts w:ascii="Arial" w:hAnsi="Arial" w:cs="Arial"/>
          <w:bCs/>
        </w:rPr>
        <w:t xml:space="preserve"> </w:t>
      </w:r>
      <w:r w:rsidR="00463675" w:rsidRPr="002120E2">
        <w:rPr>
          <w:rFonts w:ascii="Arial" w:hAnsi="Arial" w:cs="Arial"/>
          <w:bCs/>
        </w:rPr>
        <w:t xml:space="preserve">– </w:t>
      </w:r>
      <w:r w:rsidR="008B346C">
        <w:rPr>
          <w:rFonts w:ascii="Arial" w:hAnsi="Arial" w:cs="Arial"/>
          <w:bCs/>
        </w:rPr>
        <w:t>19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095EF8" w:rsidRPr="002120E2">
        <w:rPr>
          <w:rFonts w:ascii="Arial" w:hAnsi="Arial" w:cs="Arial"/>
          <w:bCs/>
        </w:rPr>
        <w:t xml:space="preserve"> </w:t>
      </w:r>
      <w:r w:rsidR="008B346C">
        <w:rPr>
          <w:rFonts w:ascii="Arial" w:hAnsi="Arial" w:cs="Arial"/>
          <w:bCs/>
        </w:rPr>
        <w:t>October</w:t>
      </w:r>
      <w:r w:rsidR="00463675" w:rsidRPr="002120E2">
        <w:rPr>
          <w:rFonts w:ascii="Arial" w:hAnsi="Arial" w:cs="Arial"/>
          <w:bCs/>
        </w:rPr>
        <w:t xml:space="preserve"> 20</w:t>
      </w:r>
      <w:r w:rsidR="00095EF8" w:rsidRPr="002120E2">
        <w:rPr>
          <w:rFonts w:ascii="Arial" w:hAnsi="Arial" w:cs="Arial"/>
          <w:bCs/>
        </w:rPr>
        <w:t>21</w:t>
      </w:r>
      <w:r w:rsidR="00463675" w:rsidRPr="002120E2">
        <w:rPr>
          <w:rFonts w:ascii="Arial" w:hAnsi="Arial" w:cs="Arial"/>
          <w:bCs/>
        </w:rPr>
        <w:tab/>
      </w:r>
      <w:r w:rsidR="00FD2936" w:rsidRPr="002120E2">
        <w:rPr>
          <w:rFonts w:ascii="Arial" w:hAnsi="Arial" w:cs="Arial"/>
          <w:bCs/>
        </w:rPr>
        <w:t>Online</w:t>
      </w:r>
      <w:r w:rsidR="00463675" w:rsidRPr="002120E2">
        <w:rPr>
          <w:rFonts w:ascii="Arial" w:hAnsi="Arial" w:cs="Arial"/>
          <w:bCs/>
        </w:rPr>
        <w:t>.</w:t>
      </w:r>
    </w:p>
    <w:p w14:paraId="2D3CEEFE" w14:textId="1D1EB171" w:rsidR="00463675" w:rsidRPr="002120E2" w:rsidRDefault="000F4E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120E2">
        <w:rPr>
          <w:rFonts w:ascii="Arial" w:hAnsi="Arial" w:cs="Arial"/>
          <w:bCs/>
        </w:rPr>
        <w:t xml:space="preserve">TSG WG </w:t>
      </w:r>
      <w:r w:rsidR="00FD2936" w:rsidRPr="002120E2">
        <w:rPr>
          <w:rFonts w:ascii="Arial" w:hAnsi="Arial" w:cs="Arial"/>
          <w:bCs/>
        </w:rPr>
        <w:t>RAN1</w:t>
      </w:r>
      <w:r w:rsidR="00463675" w:rsidRPr="002120E2">
        <w:rPr>
          <w:rFonts w:ascii="Arial" w:hAnsi="Arial" w:cs="Arial"/>
          <w:bCs/>
        </w:rPr>
        <w:t xml:space="preserve"> #</w:t>
      </w:r>
      <w:r w:rsidR="00FD2936" w:rsidRPr="002120E2">
        <w:rPr>
          <w:rFonts w:ascii="Arial" w:hAnsi="Arial" w:cs="Arial"/>
          <w:bCs/>
        </w:rPr>
        <w:t>10</w:t>
      </w:r>
      <w:r w:rsidR="008B346C">
        <w:rPr>
          <w:rFonts w:ascii="Arial" w:hAnsi="Arial" w:cs="Arial"/>
          <w:bCs/>
        </w:rPr>
        <w:t>7</w:t>
      </w:r>
      <w:r w:rsidR="00FD2936" w:rsidRPr="002120E2">
        <w:rPr>
          <w:rFonts w:ascii="Arial" w:hAnsi="Arial" w:cs="Arial"/>
          <w:bCs/>
        </w:rPr>
        <w:t>-e</w:t>
      </w:r>
      <w:r w:rsidR="00FD2936" w:rsidRPr="002120E2">
        <w:rPr>
          <w:rFonts w:ascii="Arial" w:hAnsi="Arial" w:cs="Arial"/>
          <w:bCs/>
        </w:rPr>
        <w:tab/>
      </w:r>
      <w:r w:rsidR="00463675" w:rsidRPr="002120E2">
        <w:rPr>
          <w:rFonts w:ascii="Arial" w:hAnsi="Arial" w:cs="Arial"/>
          <w:bCs/>
        </w:rPr>
        <w:tab/>
        <w:t>1</w:t>
      </w:r>
      <w:r w:rsidR="008B346C">
        <w:rPr>
          <w:rFonts w:ascii="Arial" w:hAnsi="Arial" w:cs="Arial"/>
          <w:bCs/>
        </w:rPr>
        <w:t>1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095EF8" w:rsidRPr="002120E2">
        <w:rPr>
          <w:rFonts w:ascii="Arial" w:hAnsi="Arial" w:cs="Arial"/>
          <w:bCs/>
        </w:rPr>
        <w:t xml:space="preserve"> </w:t>
      </w:r>
      <w:r w:rsidR="00463675" w:rsidRPr="002120E2">
        <w:rPr>
          <w:rFonts w:ascii="Arial" w:hAnsi="Arial" w:cs="Arial"/>
          <w:bCs/>
        </w:rPr>
        <w:t xml:space="preserve">– </w:t>
      </w:r>
      <w:r w:rsidR="0050583E">
        <w:rPr>
          <w:rFonts w:ascii="Arial" w:hAnsi="Arial" w:cs="Arial"/>
          <w:bCs/>
        </w:rPr>
        <w:t>19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095EF8" w:rsidRPr="002120E2">
        <w:rPr>
          <w:rFonts w:ascii="Arial" w:hAnsi="Arial" w:cs="Arial"/>
          <w:bCs/>
        </w:rPr>
        <w:t xml:space="preserve"> </w:t>
      </w:r>
      <w:r w:rsidR="0050583E">
        <w:rPr>
          <w:rFonts w:ascii="Arial" w:hAnsi="Arial" w:cs="Arial"/>
          <w:bCs/>
        </w:rPr>
        <w:t>November</w:t>
      </w:r>
      <w:r w:rsidR="00095EF8" w:rsidRPr="002120E2">
        <w:rPr>
          <w:rFonts w:ascii="Arial" w:hAnsi="Arial" w:cs="Arial"/>
          <w:bCs/>
        </w:rPr>
        <w:t xml:space="preserve"> 2021</w:t>
      </w:r>
      <w:r w:rsidR="003E6E99">
        <w:rPr>
          <w:rFonts w:ascii="Arial" w:hAnsi="Arial" w:cs="Arial"/>
          <w:bCs/>
        </w:rPr>
        <w:tab/>
      </w:r>
      <w:r w:rsidR="00FD2936" w:rsidRPr="002120E2">
        <w:rPr>
          <w:rFonts w:ascii="Arial" w:hAnsi="Arial" w:cs="Arial"/>
          <w:bCs/>
        </w:rPr>
        <w:t>Online</w:t>
      </w:r>
      <w:r w:rsidR="00463675" w:rsidRPr="002120E2">
        <w:rPr>
          <w:rFonts w:ascii="Arial" w:hAnsi="Arial" w:cs="Arial"/>
          <w:bCs/>
        </w:rPr>
        <w:t>.</w:t>
      </w:r>
    </w:p>
    <w:sectPr w:rsidR="00463675" w:rsidRPr="002120E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662B0A" w14:textId="77777777" w:rsidR="006722BE" w:rsidRDefault="006722BE">
      <w:r>
        <w:separator/>
      </w:r>
    </w:p>
  </w:endnote>
  <w:endnote w:type="continuationSeparator" w:id="0">
    <w:p w14:paraId="37E7D7AC" w14:textId="77777777" w:rsidR="006722BE" w:rsidRDefault="006722BE">
      <w:r>
        <w:continuationSeparator/>
      </w:r>
    </w:p>
  </w:endnote>
  <w:endnote w:type="continuationNotice" w:id="1">
    <w:p w14:paraId="06FAB408" w14:textId="77777777" w:rsidR="00492C84" w:rsidRDefault="00492C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5B1596" w14:textId="77777777" w:rsidR="006722BE" w:rsidRDefault="006722BE">
      <w:r>
        <w:separator/>
      </w:r>
    </w:p>
  </w:footnote>
  <w:footnote w:type="continuationSeparator" w:id="0">
    <w:p w14:paraId="2520A768" w14:textId="77777777" w:rsidR="006722BE" w:rsidRDefault="006722BE">
      <w:r>
        <w:continuationSeparator/>
      </w:r>
    </w:p>
  </w:footnote>
  <w:footnote w:type="continuationNotice" w:id="1">
    <w:p w14:paraId="77B331EE" w14:textId="77777777" w:rsidR="00492C84" w:rsidRDefault="00492C8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removePersonalInformation/>
  <w:removeDateAndTime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64462"/>
    <w:rsid w:val="00095EF8"/>
    <w:rsid w:val="000D421D"/>
    <w:rsid w:val="000F4E43"/>
    <w:rsid w:val="00116CA6"/>
    <w:rsid w:val="00127902"/>
    <w:rsid w:val="002120E2"/>
    <w:rsid w:val="00223630"/>
    <w:rsid w:val="002E2BFE"/>
    <w:rsid w:val="00341030"/>
    <w:rsid w:val="003761B2"/>
    <w:rsid w:val="003D1F8F"/>
    <w:rsid w:val="003E6E99"/>
    <w:rsid w:val="00463675"/>
    <w:rsid w:val="00492C84"/>
    <w:rsid w:val="0050583E"/>
    <w:rsid w:val="00552480"/>
    <w:rsid w:val="00584B08"/>
    <w:rsid w:val="00600A3F"/>
    <w:rsid w:val="006722BE"/>
    <w:rsid w:val="00697CD2"/>
    <w:rsid w:val="006B122C"/>
    <w:rsid w:val="006B54A6"/>
    <w:rsid w:val="00726FC3"/>
    <w:rsid w:val="00761B5C"/>
    <w:rsid w:val="00790678"/>
    <w:rsid w:val="008B346C"/>
    <w:rsid w:val="008B724D"/>
    <w:rsid w:val="00923E7C"/>
    <w:rsid w:val="009D1E81"/>
    <w:rsid w:val="00A744D4"/>
    <w:rsid w:val="00C444D0"/>
    <w:rsid w:val="00D634FF"/>
    <w:rsid w:val="00E0337F"/>
    <w:rsid w:val="00E712E4"/>
    <w:rsid w:val="00F61064"/>
    <w:rsid w:val="00F83DEF"/>
    <w:rsid w:val="00FD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EFC9C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552480"/>
    <w:rPr>
      <w:color w:val="605E5C"/>
      <w:shd w:val="clear" w:color="auto" w:fill="E1DFDD"/>
    </w:rPr>
  </w:style>
  <w:style w:type="paragraph" w:customStyle="1" w:styleId="3GPPHeader">
    <w:name w:val="3GPP_Header"/>
    <w:basedOn w:val="BodyText"/>
    <w:qFormat/>
    <w:rsid w:val="0006446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7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13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2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3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77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70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1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magnus.astrom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2021-08-24T07:49:00Z</dcterms:created>
  <dcterms:modified xsi:type="dcterms:W3CDTF">2021-10-11T13:24:00Z</dcterms:modified>
</cp:coreProperties>
</file>