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01AA1" w14:textId="246CF427" w:rsidR="00797363" w:rsidRPr="001B2310" w:rsidRDefault="002460A6">
      <w:pPr>
        <w:pStyle w:val="CRCoverPage"/>
        <w:tabs>
          <w:tab w:val="right" w:pos="9639"/>
        </w:tabs>
        <w:spacing w:after="0"/>
        <w:rPr>
          <w:rFonts w:ascii="Times New Roman" w:hAnsi="Times New Roman" w:cs="Times New Roman"/>
          <w:b/>
          <w:i/>
          <w:sz w:val="24"/>
          <w:szCs w:val="28"/>
          <w:lang w:eastAsia="sv-SE"/>
        </w:rPr>
      </w:pPr>
      <w:bookmarkStart w:id="0" w:name="_Hlk527628066"/>
      <w:r w:rsidRPr="001B2310">
        <w:rPr>
          <w:rFonts w:ascii="Times New Roman" w:hAnsi="Times New Roman" w:cs="Times New Roman"/>
          <w:b/>
          <w:sz w:val="24"/>
          <w:szCs w:val="28"/>
          <w:lang w:eastAsia="sv-SE"/>
        </w:rPr>
        <w:t>3GPP TSG-RAN WG3 Meeting #11</w:t>
      </w:r>
      <w:r w:rsidR="00FA23DC" w:rsidRPr="001B2310">
        <w:rPr>
          <w:rFonts w:ascii="Times New Roman" w:hAnsi="Times New Roman" w:cs="Times New Roman"/>
          <w:b/>
          <w:sz w:val="24"/>
          <w:szCs w:val="28"/>
          <w:lang w:eastAsia="sv-SE"/>
        </w:rPr>
        <w:t>3</w:t>
      </w:r>
      <w:r w:rsidRPr="001B2310">
        <w:rPr>
          <w:rFonts w:ascii="Times New Roman" w:hAnsi="Times New Roman" w:cs="Times New Roman"/>
          <w:b/>
          <w:sz w:val="24"/>
          <w:szCs w:val="28"/>
          <w:lang w:eastAsia="sv-SE"/>
        </w:rPr>
        <w:t>-e</w:t>
      </w:r>
      <w:r w:rsidRPr="001B2310">
        <w:rPr>
          <w:rFonts w:ascii="Times New Roman" w:hAnsi="Times New Roman" w:cs="Times New Roman"/>
          <w:b/>
          <w:i/>
          <w:sz w:val="24"/>
          <w:szCs w:val="28"/>
          <w:lang w:eastAsia="sv-SE"/>
        </w:rPr>
        <w:tab/>
      </w:r>
      <w:r w:rsidRPr="001B2310">
        <w:rPr>
          <w:rFonts w:ascii="Times New Roman" w:hAnsi="Times New Roman" w:cs="Times New Roman"/>
          <w:b/>
          <w:sz w:val="28"/>
          <w:szCs w:val="28"/>
          <w:lang w:eastAsia="sv-SE"/>
        </w:rPr>
        <w:t>R3-21</w:t>
      </w:r>
      <w:r w:rsidR="008D6C9C">
        <w:rPr>
          <w:rFonts w:ascii="Times New Roman" w:hAnsi="Times New Roman" w:cs="Times New Roman"/>
          <w:b/>
          <w:sz w:val="28"/>
          <w:szCs w:val="28"/>
          <w:lang w:eastAsia="sv-SE"/>
        </w:rPr>
        <w:t>4199</w:t>
      </w:r>
    </w:p>
    <w:p w14:paraId="4CDA90E4" w14:textId="0B62CF19" w:rsidR="00797363" w:rsidRPr="001B2310" w:rsidRDefault="002460A6">
      <w:pPr>
        <w:pStyle w:val="CRCoverPage"/>
        <w:outlineLvl w:val="0"/>
        <w:rPr>
          <w:rFonts w:ascii="Times New Roman" w:hAnsi="Times New Roman" w:cs="Times New Roman"/>
          <w:b/>
          <w:sz w:val="24"/>
          <w:szCs w:val="28"/>
          <w:lang w:eastAsia="sv-SE"/>
        </w:rPr>
      </w:pPr>
      <w:r w:rsidRPr="001B2310">
        <w:rPr>
          <w:rFonts w:ascii="Times New Roman" w:hAnsi="Times New Roman" w:cs="Times New Roman"/>
          <w:b/>
          <w:sz w:val="24"/>
          <w:szCs w:val="28"/>
          <w:lang w:eastAsia="sv-SE"/>
        </w:rPr>
        <w:t xml:space="preserve">Online, </w:t>
      </w:r>
      <w:r w:rsidR="00FA23DC" w:rsidRPr="001B2310">
        <w:rPr>
          <w:rFonts w:ascii="Times New Roman" w:hAnsi="Times New Roman" w:cs="Times New Roman"/>
          <w:b/>
          <w:sz w:val="24"/>
          <w:szCs w:val="28"/>
          <w:lang w:eastAsia="sv-SE"/>
        </w:rPr>
        <w:t>Aug</w:t>
      </w:r>
      <w:r w:rsidRPr="001B2310">
        <w:rPr>
          <w:rFonts w:ascii="Times New Roman" w:hAnsi="Times New Roman" w:cs="Times New Roman"/>
          <w:b/>
          <w:sz w:val="24"/>
          <w:szCs w:val="28"/>
          <w:lang w:eastAsia="sv-SE"/>
        </w:rPr>
        <w:t xml:space="preserve"> 1</w:t>
      </w:r>
      <w:r w:rsidR="00FA23DC" w:rsidRPr="001B2310">
        <w:rPr>
          <w:rFonts w:ascii="Times New Roman" w:hAnsi="Times New Roman" w:cs="Times New Roman"/>
          <w:b/>
          <w:sz w:val="24"/>
          <w:szCs w:val="28"/>
          <w:lang w:eastAsia="sv-SE"/>
        </w:rPr>
        <w:t>6</w:t>
      </w:r>
      <w:r w:rsidRPr="001B2310">
        <w:rPr>
          <w:rFonts w:ascii="Times New Roman" w:hAnsi="Times New Roman" w:cs="Times New Roman"/>
          <w:b/>
          <w:sz w:val="24"/>
          <w:szCs w:val="28"/>
          <w:vertAlign w:val="superscript"/>
          <w:lang w:eastAsia="sv-SE"/>
        </w:rPr>
        <w:t>th</w:t>
      </w:r>
      <w:r w:rsidRPr="001B2310">
        <w:rPr>
          <w:rFonts w:ascii="Times New Roman" w:hAnsi="Times New Roman" w:cs="Times New Roman"/>
          <w:b/>
          <w:sz w:val="24"/>
          <w:szCs w:val="28"/>
          <w:lang w:eastAsia="sv-SE"/>
        </w:rPr>
        <w:t xml:space="preserve"> – </w:t>
      </w:r>
      <w:r w:rsidR="00FA23DC" w:rsidRPr="001B2310">
        <w:rPr>
          <w:rFonts w:ascii="Times New Roman" w:hAnsi="Times New Roman" w:cs="Times New Roman"/>
          <w:b/>
          <w:sz w:val="24"/>
          <w:szCs w:val="28"/>
          <w:lang w:eastAsia="sv-SE"/>
        </w:rPr>
        <w:t>Aug</w:t>
      </w:r>
      <w:r w:rsidRPr="001B2310">
        <w:rPr>
          <w:rFonts w:ascii="Times New Roman" w:hAnsi="Times New Roman" w:cs="Times New Roman"/>
          <w:b/>
          <w:sz w:val="24"/>
          <w:szCs w:val="28"/>
          <w:lang w:eastAsia="sv-SE"/>
        </w:rPr>
        <w:t xml:space="preserve"> 2</w:t>
      </w:r>
      <w:r w:rsidR="00FA23DC" w:rsidRPr="001B2310">
        <w:rPr>
          <w:rFonts w:ascii="Times New Roman" w:hAnsi="Times New Roman" w:cs="Times New Roman"/>
          <w:b/>
          <w:sz w:val="24"/>
          <w:szCs w:val="28"/>
          <w:lang w:eastAsia="sv-SE"/>
        </w:rPr>
        <w:t>6</w:t>
      </w:r>
      <w:r w:rsidRPr="001B2310">
        <w:rPr>
          <w:rFonts w:ascii="Times New Roman" w:hAnsi="Times New Roman" w:cs="Times New Roman"/>
          <w:b/>
          <w:sz w:val="24"/>
          <w:szCs w:val="28"/>
          <w:vertAlign w:val="superscript"/>
          <w:lang w:eastAsia="sv-SE"/>
        </w:rPr>
        <w:t>th</w:t>
      </w:r>
      <w:r w:rsidRPr="001B2310">
        <w:rPr>
          <w:rFonts w:ascii="Times New Roman" w:hAnsi="Times New Roman" w:cs="Times New Roman"/>
          <w:b/>
          <w:sz w:val="24"/>
          <w:szCs w:val="28"/>
          <w:lang w:eastAsia="sv-SE"/>
        </w:rPr>
        <w:t xml:space="preserve"> 2021</w:t>
      </w:r>
    </w:p>
    <w:bookmarkEnd w:id="0"/>
    <w:p w14:paraId="1C337979" w14:textId="77777777" w:rsidR="00797363" w:rsidRPr="001B2310" w:rsidRDefault="002460A6">
      <w:pPr>
        <w:pStyle w:val="3GPPHeader"/>
        <w:rPr>
          <w:rFonts w:ascii="Times New Roman" w:hAnsi="Times New Roman" w:cs="Times New Roman"/>
          <w:lang w:val="en-GB"/>
        </w:rPr>
      </w:pPr>
      <w:r w:rsidRPr="001B2310">
        <w:rPr>
          <w:rFonts w:ascii="Times New Roman" w:hAnsi="Times New Roman" w:cs="Times New Roman"/>
          <w:lang w:val="en-GB"/>
        </w:rPr>
        <w:t>Agenda Item:</w:t>
      </w:r>
      <w:r w:rsidRPr="001B2310">
        <w:rPr>
          <w:rFonts w:ascii="Times New Roman" w:hAnsi="Times New Roman" w:cs="Times New Roman"/>
          <w:lang w:val="en-GB"/>
        </w:rPr>
        <w:tab/>
        <w:t>15.4</w:t>
      </w:r>
    </w:p>
    <w:p w14:paraId="7DC7DC43" w14:textId="7A10FB97" w:rsidR="00797363" w:rsidRPr="001B2310" w:rsidRDefault="002460A6">
      <w:pPr>
        <w:pStyle w:val="3GPPHeader"/>
        <w:rPr>
          <w:rFonts w:ascii="Times New Roman" w:hAnsi="Times New Roman" w:cs="Times New Roman"/>
          <w:lang w:val="en-GB"/>
        </w:rPr>
      </w:pPr>
      <w:r w:rsidRPr="001B2310">
        <w:rPr>
          <w:rFonts w:ascii="Times New Roman" w:hAnsi="Times New Roman" w:cs="Times New Roman"/>
          <w:lang w:val="en-GB"/>
        </w:rPr>
        <w:t>Source:</w:t>
      </w:r>
      <w:r w:rsidRPr="001B2310">
        <w:rPr>
          <w:rFonts w:ascii="Times New Roman" w:hAnsi="Times New Roman" w:cs="Times New Roman"/>
          <w:lang w:val="en-GB"/>
        </w:rPr>
        <w:tab/>
      </w:r>
      <w:r w:rsidR="00FA23DC" w:rsidRPr="001B2310">
        <w:rPr>
          <w:rFonts w:ascii="Times New Roman" w:hAnsi="Times New Roman" w:cs="Times New Roman"/>
          <w:lang w:val="en-GB"/>
        </w:rPr>
        <w:t>Qualcomm Incorporated</w:t>
      </w:r>
      <w:r w:rsidRPr="001B2310">
        <w:rPr>
          <w:rFonts w:ascii="Times New Roman" w:hAnsi="Times New Roman" w:cs="Times New Roman"/>
          <w:lang w:val="en-GB"/>
        </w:rPr>
        <w:t xml:space="preserve"> (moderator)</w:t>
      </w:r>
    </w:p>
    <w:p w14:paraId="7759F737" w14:textId="77777777" w:rsidR="00797363" w:rsidRPr="001B2310" w:rsidRDefault="002460A6">
      <w:pPr>
        <w:pStyle w:val="3GPPHeader"/>
        <w:rPr>
          <w:rFonts w:ascii="Times New Roman" w:hAnsi="Times New Roman" w:cs="Times New Roman"/>
          <w:lang w:val="en-GB"/>
        </w:rPr>
      </w:pPr>
      <w:r w:rsidRPr="001B2310">
        <w:rPr>
          <w:rFonts w:ascii="Times New Roman" w:hAnsi="Times New Roman" w:cs="Times New Roman"/>
          <w:lang w:val="en-GB"/>
        </w:rPr>
        <w:t>Title:</w:t>
      </w:r>
      <w:r w:rsidRPr="001B2310">
        <w:rPr>
          <w:rFonts w:ascii="Times New Roman" w:hAnsi="Times New Roman" w:cs="Times New Roman"/>
          <w:lang w:val="en-GB"/>
        </w:rPr>
        <w:tab/>
        <w:t xml:space="preserve">Summary of Offline Discussion on the alignment of Radio related measurement and </w:t>
      </w:r>
      <w:proofErr w:type="spellStart"/>
      <w:r w:rsidRPr="001B2310">
        <w:rPr>
          <w:rFonts w:ascii="Times New Roman" w:hAnsi="Times New Roman" w:cs="Times New Roman"/>
          <w:lang w:val="en-GB"/>
        </w:rPr>
        <w:t>QoE</w:t>
      </w:r>
      <w:proofErr w:type="spellEnd"/>
      <w:r w:rsidRPr="001B2310">
        <w:rPr>
          <w:rFonts w:ascii="Times New Roman" w:hAnsi="Times New Roman" w:cs="Times New Roman"/>
          <w:lang w:val="en-GB"/>
        </w:rPr>
        <w:t xml:space="preserve"> measurement</w:t>
      </w:r>
    </w:p>
    <w:p w14:paraId="516DE301" w14:textId="77777777" w:rsidR="00797363" w:rsidRPr="001B2310" w:rsidRDefault="002460A6">
      <w:pPr>
        <w:pStyle w:val="3GPPHeader"/>
        <w:rPr>
          <w:rFonts w:ascii="Times New Roman" w:hAnsi="Times New Roman" w:cs="Times New Roman"/>
          <w:lang w:val="en-GB"/>
        </w:rPr>
      </w:pPr>
      <w:r w:rsidRPr="001B2310">
        <w:rPr>
          <w:rFonts w:ascii="Times New Roman" w:hAnsi="Times New Roman" w:cs="Times New Roman"/>
          <w:lang w:val="en-GB"/>
        </w:rPr>
        <w:t>Document for:</w:t>
      </w:r>
      <w:r w:rsidRPr="001B2310">
        <w:rPr>
          <w:rFonts w:ascii="Times New Roman" w:hAnsi="Times New Roman" w:cs="Times New Roman"/>
          <w:lang w:val="en-GB"/>
        </w:rPr>
        <w:tab/>
        <w:t>Approval</w:t>
      </w:r>
    </w:p>
    <w:p w14:paraId="7FAA7819" w14:textId="77777777" w:rsidR="00797363" w:rsidRPr="001B2310" w:rsidRDefault="002460A6">
      <w:pPr>
        <w:pStyle w:val="Heading1"/>
        <w:rPr>
          <w:rFonts w:ascii="Times New Roman" w:hAnsi="Times New Roman" w:cs="Times New Roman"/>
          <w:lang w:val="en-GB"/>
        </w:rPr>
      </w:pPr>
      <w:r w:rsidRPr="001B2310">
        <w:rPr>
          <w:rFonts w:ascii="Times New Roman" w:hAnsi="Times New Roman" w:cs="Times New Roman"/>
          <w:lang w:val="en-GB"/>
        </w:rPr>
        <w:t>Introduction</w:t>
      </w:r>
    </w:p>
    <w:p w14:paraId="738C97B8" w14:textId="41A33640" w:rsidR="003A739E" w:rsidRDefault="002460A6" w:rsidP="003A739E">
      <w:pPr>
        <w:widowControl w:val="0"/>
        <w:ind w:left="144" w:hanging="144"/>
        <w:rPr>
          <w:b/>
          <w:color w:val="FF00FF"/>
          <w:sz w:val="18"/>
        </w:rPr>
      </w:pPr>
      <w:r w:rsidRPr="001B2310">
        <w:rPr>
          <w:rFonts w:ascii="Times New Roman" w:hAnsi="Times New Roman" w:cs="Times New Roman"/>
          <w:bCs/>
          <w:sz w:val="20"/>
          <w:szCs w:val="28"/>
          <w:lang w:val="en-GB"/>
        </w:rPr>
        <w:t xml:space="preserve">This is the </w:t>
      </w:r>
      <w:proofErr w:type="spellStart"/>
      <w:r w:rsidRPr="001B2310">
        <w:rPr>
          <w:rFonts w:ascii="Times New Roman" w:hAnsi="Times New Roman" w:cs="Times New Roman"/>
          <w:bCs/>
          <w:sz w:val="20"/>
          <w:szCs w:val="28"/>
          <w:lang w:val="en-GB"/>
        </w:rPr>
        <w:t>SoD</w:t>
      </w:r>
      <w:proofErr w:type="spellEnd"/>
      <w:r w:rsidRPr="001B2310">
        <w:rPr>
          <w:rFonts w:ascii="Times New Roman" w:hAnsi="Times New Roman" w:cs="Times New Roman"/>
          <w:bCs/>
          <w:sz w:val="20"/>
          <w:szCs w:val="28"/>
          <w:lang w:val="en-GB"/>
        </w:rPr>
        <w:t xml:space="preserve"> for the following comeback: </w:t>
      </w:r>
      <w:r w:rsidR="003A739E">
        <w:rPr>
          <w:b/>
          <w:color w:val="FF00FF"/>
          <w:sz w:val="18"/>
        </w:rPr>
        <w:t>CB: # QoE6_MDTAlignment</w:t>
      </w:r>
      <w:r w:rsidR="00CA2ED8">
        <w:rPr>
          <w:b/>
          <w:color w:val="FF00FF"/>
          <w:sz w:val="18"/>
        </w:rPr>
        <w:t>.</w:t>
      </w:r>
    </w:p>
    <w:p w14:paraId="0BC67F8B" w14:textId="512201FE" w:rsidR="00797363" w:rsidRPr="001B2310" w:rsidRDefault="002460A6">
      <w:pPr>
        <w:widowControl w:val="0"/>
        <w:spacing w:after="0"/>
        <w:rPr>
          <w:rFonts w:ascii="Times New Roman" w:hAnsi="Times New Roman" w:cs="Times New Roman"/>
          <w:color w:val="000000"/>
          <w:sz w:val="20"/>
          <w:szCs w:val="20"/>
          <w:lang w:val="en-GB"/>
        </w:rPr>
      </w:pPr>
      <w:r w:rsidRPr="001B2310">
        <w:rPr>
          <w:rFonts w:ascii="Times New Roman" w:hAnsi="Times New Roman" w:cs="Times New Roman"/>
          <w:color w:val="000000"/>
          <w:sz w:val="20"/>
          <w:szCs w:val="20"/>
          <w:lang w:val="en-GB"/>
        </w:rPr>
        <w:t xml:space="preserve">The deadline for providing replies to Phase 1 is </w:t>
      </w:r>
      <w:r w:rsidRPr="00FA22DE">
        <w:rPr>
          <w:rFonts w:ascii="Times New Roman" w:hAnsi="Times New Roman" w:cs="Times New Roman"/>
          <w:b/>
          <w:bCs/>
          <w:color w:val="FF0000"/>
          <w:sz w:val="20"/>
          <w:szCs w:val="20"/>
          <w:lang w:val="en-GB"/>
        </w:rPr>
        <w:t xml:space="preserve">Friday </w:t>
      </w:r>
      <w:r w:rsidR="00042748" w:rsidRPr="00FA22DE">
        <w:rPr>
          <w:rFonts w:ascii="Times New Roman" w:hAnsi="Times New Roman" w:cs="Times New Roman"/>
          <w:b/>
          <w:bCs/>
          <w:color w:val="FF0000"/>
          <w:sz w:val="20"/>
          <w:szCs w:val="20"/>
          <w:lang w:val="en-GB"/>
        </w:rPr>
        <w:t>Aug 20</w:t>
      </w:r>
      <w:r w:rsidR="00042748" w:rsidRPr="00FA22DE">
        <w:rPr>
          <w:rFonts w:ascii="Times New Roman" w:hAnsi="Times New Roman" w:cs="Times New Roman"/>
          <w:b/>
          <w:bCs/>
          <w:color w:val="FF0000"/>
          <w:sz w:val="20"/>
          <w:szCs w:val="20"/>
          <w:vertAlign w:val="superscript"/>
          <w:lang w:val="en-GB"/>
        </w:rPr>
        <w:t>th</w:t>
      </w:r>
      <w:r w:rsidRPr="00FA22DE">
        <w:rPr>
          <w:rFonts w:ascii="Times New Roman" w:hAnsi="Times New Roman" w:cs="Times New Roman"/>
          <w:b/>
          <w:bCs/>
          <w:color w:val="FF0000"/>
          <w:sz w:val="20"/>
          <w:szCs w:val="20"/>
          <w:lang w:val="en-GB"/>
        </w:rPr>
        <w:t>, 23:59 UTC</w:t>
      </w:r>
    </w:p>
    <w:p w14:paraId="44A26016" w14:textId="77777777" w:rsidR="00797363" w:rsidRPr="001B2310" w:rsidRDefault="002460A6">
      <w:pPr>
        <w:pStyle w:val="Heading1"/>
        <w:rPr>
          <w:rFonts w:ascii="Times New Roman" w:hAnsi="Times New Roman" w:cs="Times New Roman"/>
          <w:lang w:val="en-GB"/>
        </w:rPr>
      </w:pPr>
      <w:r w:rsidRPr="001B2310">
        <w:rPr>
          <w:rFonts w:ascii="Times New Roman" w:hAnsi="Times New Roman" w:cs="Times New Roman"/>
          <w:lang w:val="en-GB"/>
        </w:rPr>
        <w:t>For the Chairman’s Notes</w:t>
      </w:r>
    </w:p>
    <w:p w14:paraId="244D053C" w14:textId="1AD85CE5" w:rsidR="00797363" w:rsidRPr="001B2310" w:rsidRDefault="002460A6">
      <w:pPr>
        <w:rPr>
          <w:rFonts w:ascii="Times New Roman" w:hAnsi="Times New Roman" w:cs="Times New Roman"/>
          <w:b/>
          <w:bCs/>
          <w:color w:val="0070C0"/>
          <w:sz w:val="20"/>
          <w:szCs w:val="20"/>
          <w:lang w:val="en-GB"/>
        </w:rPr>
      </w:pPr>
      <w:r w:rsidRPr="001B2310">
        <w:rPr>
          <w:rFonts w:ascii="Times New Roman" w:hAnsi="Times New Roman" w:cs="Times New Roman"/>
          <w:b/>
          <w:bCs/>
          <w:color w:val="0070C0"/>
          <w:sz w:val="20"/>
          <w:szCs w:val="20"/>
          <w:lang w:val="en-GB"/>
        </w:rPr>
        <w:t>TB</w:t>
      </w:r>
      <w:r w:rsidR="00042748" w:rsidRPr="001B2310">
        <w:rPr>
          <w:rFonts w:ascii="Times New Roman" w:hAnsi="Times New Roman" w:cs="Times New Roman"/>
          <w:b/>
          <w:bCs/>
          <w:color w:val="0070C0"/>
          <w:sz w:val="20"/>
          <w:szCs w:val="20"/>
          <w:lang w:val="en-GB"/>
        </w:rPr>
        <w:t>D</w:t>
      </w:r>
    </w:p>
    <w:p w14:paraId="66B14668" w14:textId="4A199A64" w:rsidR="00797363" w:rsidRPr="001B2310" w:rsidRDefault="002460A6">
      <w:pPr>
        <w:pStyle w:val="Heading1"/>
        <w:numPr>
          <w:ilvl w:val="0"/>
          <w:numId w:val="5"/>
        </w:numPr>
        <w:rPr>
          <w:rFonts w:ascii="Times New Roman" w:hAnsi="Times New Roman" w:cs="Times New Roman"/>
          <w:lang w:val="en-GB"/>
        </w:rPr>
      </w:pPr>
      <w:r w:rsidRPr="001B2310">
        <w:rPr>
          <w:rFonts w:ascii="Times New Roman" w:hAnsi="Times New Roman" w:cs="Times New Roman"/>
          <w:lang w:val="en-GB"/>
        </w:rPr>
        <w:t xml:space="preserve">Phase </w:t>
      </w:r>
      <w:r w:rsidR="00042748" w:rsidRPr="001B2310">
        <w:rPr>
          <w:rFonts w:ascii="Times New Roman" w:hAnsi="Times New Roman" w:cs="Times New Roman"/>
          <w:lang w:val="en-GB"/>
        </w:rPr>
        <w:t>1</w:t>
      </w:r>
    </w:p>
    <w:p w14:paraId="55DACB6A" w14:textId="2A8427B3" w:rsidR="00797363" w:rsidRPr="001B2310" w:rsidRDefault="000E3CDE">
      <w:pPr>
        <w:pStyle w:val="Heading2"/>
        <w:tabs>
          <w:tab w:val="left" w:pos="180"/>
          <w:tab w:val="left" w:pos="540"/>
        </w:tabs>
        <w:ind w:left="270" w:hanging="270"/>
        <w:rPr>
          <w:rFonts w:ascii="Times New Roman" w:hAnsi="Times New Roman" w:cs="Times New Roman"/>
          <w:lang w:val="en-GB"/>
        </w:rPr>
      </w:pPr>
      <w:r>
        <w:rPr>
          <w:rFonts w:ascii="Times New Roman" w:hAnsi="Times New Roman" w:cs="Times New Roman"/>
          <w:lang w:val="en-GB"/>
        </w:rPr>
        <w:t xml:space="preserve">Case where MDT is configured before </w:t>
      </w:r>
      <w:proofErr w:type="spellStart"/>
      <w:r>
        <w:rPr>
          <w:rFonts w:ascii="Times New Roman" w:hAnsi="Times New Roman" w:cs="Times New Roman"/>
          <w:lang w:val="en-GB"/>
        </w:rPr>
        <w:t>QoE</w:t>
      </w:r>
      <w:proofErr w:type="spellEnd"/>
    </w:p>
    <w:p w14:paraId="6D28BB13" w14:textId="483CDD01" w:rsidR="00335CED" w:rsidRPr="00CF3940" w:rsidRDefault="00CF394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following</w:t>
      </w:r>
      <w:r w:rsidR="00335CED" w:rsidRPr="00CF3940">
        <w:rPr>
          <w:rFonts w:ascii="Times New Roman" w:hAnsi="Times New Roman" w:cs="Times New Roman"/>
          <w:sz w:val="20"/>
          <w:szCs w:val="20"/>
          <w:lang w:val="en-GB" w:eastAsia="zh-CN"/>
        </w:rPr>
        <w:t xml:space="preserve"> was agreed </w:t>
      </w:r>
      <w:r>
        <w:rPr>
          <w:rFonts w:ascii="Times New Roman" w:hAnsi="Times New Roman" w:cs="Times New Roman"/>
          <w:sz w:val="20"/>
          <w:szCs w:val="20"/>
          <w:lang w:val="en-GB" w:eastAsia="zh-CN"/>
        </w:rPr>
        <w:t xml:space="preserve">and identified as open issues </w:t>
      </w:r>
      <w:r w:rsidR="00335CED" w:rsidRPr="00CF3940">
        <w:rPr>
          <w:rFonts w:ascii="Times New Roman" w:hAnsi="Times New Roman" w:cs="Times New Roman"/>
          <w:sz w:val="20"/>
          <w:szCs w:val="20"/>
          <w:lang w:val="en-GB" w:eastAsia="zh-CN"/>
        </w:rPr>
        <w:t xml:space="preserve">in R3#112e: </w:t>
      </w:r>
    </w:p>
    <w:p w14:paraId="75742CAC" w14:textId="355230C9" w:rsidR="00335CED" w:rsidRPr="00B16176" w:rsidRDefault="00335CED" w:rsidP="00B16176">
      <w:pPr>
        <w:pStyle w:val="ListParagraph"/>
        <w:numPr>
          <w:ilvl w:val="0"/>
          <w:numId w:val="16"/>
        </w:numPr>
        <w:rPr>
          <w:rFonts w:ascii="Times New Roman" w:hAnsi="Times New Roman" w:cs="Times New Roman"/>
          <w:color w:val="00B050"/>
        </w:rPr>
      </w:pPr>
      <w:r w:rsidRPr="00B16176">
        <w:rPr>
          <w:rFonts w:ascii="Times New Roman" w:hAnsi="Times New Roman" w:cs="Times New Roman"/>
          <w:color w:val="00B050"/>
        </w:rPr>
        <w:t xml:space="preserve">Radio-related measurement and </w:t>
      </w:r>
      <w:proofErr w:type="spellStart"/>
      <w:r w:rsidRPr="00B16176">
        <w:rPr>
          <w:rFonts w:ascii="Times New Roman" w:hAnsi="Times New Roman" w:cs="Times New Roman"/>
          <w:color w:val="00B050"/>
        </w:rPr>
        <w:t>QoE</w:t>
      </w:r>
      <w:proofErr w:type="spellEnd"/>
      <w:r w:rsidRPr="00B16176">
        <w:rPr>
          <w:rFonts w:ascii="Times New Roman" w:hAnsi="Times New Roman" w:cs="Times New Roman"/>
          <w:color w:val="00B050"/>
        </w:rPr>
        <w:t xml:space="preserve"> measurement can be configured simultaneously by OAM for the alignment.</w:t>
      </w:r>
    </w:p>
    <w:p w14:paraId="317B40AB" w14:textId="5B4B9545" w:rsidR="00CF3940" w:rsidRDefault="00CF3940" w:rsidP="00B16176">
      <w:pPr>
        <w:pStyle w:val="ListParagraph"/>
        <w:numPr>
          <w:ilvl w:val="0"/>
          <w:numId w:val="16"/>
        </w:numPr>
        <w:rPr>
          <w:rFonts w:ascii="Times New Roman" w:hAnsi="Times New Roman" w:cs="Times New Roman"/>
          <w:b/>
          <w:color w:val="0000FF"/>
        </w:rPr>
      </w:pPr>
      <w:r w:rsidRPr="00B16176">
        <w:rPr>
          <w:rFonts w:ascii="Times New Roman" w:hAnsi="Times New Roman" w:cs="Times New Roman"/>
          <w:b/>
          <w:color w:val="0000FF"/>
        </w:rPr>
        <w:t xml:space="preserve">Further discuss </w:t>
      </w:r>
      <w:bookmarkStart w:id="1" w:name="_Hlk80015578"/>
      <w:r w:rsidRPr="00B16176">
        <w:rPr>
          <w:rFonts w:ascii="Times New Roman" w:hAnsi="Times New Roman" w:cs="Times New Roman"/>
          <w:b/>
          <w:color w:val="0000FF"/>
        </w:rPr>
        <w:t xml:space="preserve">the case that MDT is configured before </w:t>
      </w:r>
      <w:proofErr w:type="spellStart"/>
      <w:r w:rsidRPr="00B16176">
        <w:rPr>
          <w:rFonts w:ascii="Times New Roman" w:hAnsi="Times New Roman" w:cs="Times New Roman"/>
          <w:b/>
          <w:color w:val="0000FF"/>
        </w:rPr>
        <w:t>QoE</w:t>
      </w:r>
      <w:proofErr w:type="spellEnd"/>
      <w:r w:rsidRPr="00B16176">
        <w:rPr>
          <w:rFonts w:ascii="Times New Roman" w:hAnsi="Times New Roman" w:cs="Times New Roman"/>
          <w:b/>
          <w:color w:val="0000FF"/>
        </w:rPr>
        <w:t xml:space="preserve"> configuration for the alignment</w:t>
      </w:r>
      <w:bookmarkEnd w:id="1"/>
      <w:r w:rsidRPr="00B16176">
        <w:rPr>
          <w:rFonts w:ascii="Times New Roman" w:hAnsi="Times New Roman" w:cs="Times New Roman"/>
          <w:b/>
          <w:color w:val="0000FF"/>
        </w:rPr>
        <w:t>.</w:t>
      </w:r>
    </w:p>
    <w:p w14:paraId="7DAA6B4D" w14:textId="1E3D9FDC" w:rsidR="00B16176" w:rsidRDefault="00B16176" w:rsidP="00B16176">
      <w:pPr>
        <w:rPr>
          <w:rFonts w:ascii="Times New Roman" w:hAnsi="Times New Roman" w:cs="Times New Roman"/>
          <w:bCs/>
          <w:sz w:val="20"/>
          <w:szCs w:val="22"/>
        </w:rPr>
      </w:pPr>
      <w:r w:rsidRPr="00B16176">
        <w:rPr>
          <w:rFonts w:ascii="Times New Roman" w:hAnsi="Times New Roman" w:cs="Times New Roman"/>
          <w:bCs/>
          <w:sz w:val="20"/>
          <w:szCs w:val="22"/>
        </w:rPr>
        <w:t>The following summarizes the list of proposals related to this topic in this meeting:</w:t>
      </w:r>
    </w:p>
    <w:p w14:paraId="3D2A6CAD" w14:textId="77777777" w:rsidR="00B16176" w:rsidRPr="00B16176" w:rsidRDefault="00B16176" w:rsidP="00B16176">
      <w:pPr>
        <w:rPr>
          <w:rFonts w:ascii="Times New Roman" w:hAnsi="Times New Roman" w:cs="Times New Roman"/>
          <w:bCs/>
          <w:sz w:val="20"/>
          <w:szCs w:val="22"/>
        </w:rPr>
      </w:pPr>
    </w:p>
    <w:p w14:paraId="2F8D4C10" w14:textId="00B8B0AF" w:rsidR="00B16176" w:rsidRDefault="00D844AF" w:rsidP="00B16176">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 xml:space="preserve">[3], </w:t>
      </w:r>
      <w:r w:rsidR="00B16176" w:rsidRPr="00EF0D7A">
        <w:rPr>
          <w:rFonts w:ascii="Times New Roman" w:eastAsia="Times New Roman" w:hAnsi="Times New Roman" w:cs="Times New Roman"/>
          <w:b/>
          <w:bCs/>
          <w:sz w:val="20"/>
          <w:szCs w:val="20"/>
          <w:lang w:val="en-GB" w:eastAsia="en-US"/>
        </w:rPr>
        <w:t>Proposal 1:</w:t>
      </w:r>
      <w:r w:rsidR="00B16176" w:rsidRPr="00EF0D7A">
        <w:rPr>
          <w:rFonts w:ascii="Times New Roman" w:eastAsia="Times New Roman" w:hAnsi="Times New Roman" w:cs="Times New Roman"/>
          <w:sz w:val="20"/>
          <w:szCs w:val="20"/>
          <w:lang w:val="en-GB" w:eastAsia="en-US"/>
        </w:rPr>
        <w:t xml:space="preserve"> Further details for correlation </w:t>
      </w:r>
      <w:r w:rsidR="00B16176" w:rsidRPr="00CF3940">
        <w:rPr>
          <w:rFonts w:ascii="Times New Roman" w:eastAsia="Times New Roman" w:hAnsi="Times New Roman" w:cs="Times New Roman"/>
          <w:sz w:val="20"/>
          <w:szCs w:val="20"/>
          <w:lang w:val="en-GB" w:eastAsia="en-US"/>
        </w:rPr>
        <w:t>(and further</w:t>
      </w:r>
      <w:r w:rsidR="00B16176" w:rsidRPr="00CF3940">
        <w:rPr>
          <w:rFonts w:ascii="Times New Roman" w:hAnsi="Times New Roman" w:cs="Times New Roman"/>
          <w:sz w:val="20"/>
          <w:szCs w:val="20"/>
        </w:rPr>
        <w:t xml:space="preserve"> </w:t>
      </w:r>
      <w:r w:rsidR="00B16176" w:rsidRPr="00CF3940">
        <w:rPr>
          <w:rFonts w:ascii="Times New Roman" w:eastAsia="Times New Roman" w:hAnsi="Times New Roman" w:cs="Times New Roman"/>
          <w:sz w:val="20"/>
          <w:szCs w:val="20"/>
          <w:lang w:val="en-GB" w:eastAsia="en-US"/>
        </w:rPr>
        <w:t xml:space="preserve">discussion on the case that MDT is configured before </w:t>
      </w:r>
      <w:proofErr w:type="spellStart"/>
      <w:r w:rsidR="00B16176" w:rsidRPr="00CF3940">
        <w:rPr>
          <w:rFonts w:ascii="Times New Roman" w:eastAsia="Times New Roman" w:hAnsi="Times New Roman" w:cs="Times New Roman"/>
          <w:sz w:val="20"/>
          <w:szCs w:val="20"/>
          <w:lang w:val="en-GB" w:eastAsia="en-US"/>
        </w:rPr>
        <w:t>QoE</w:t>
      </w:r>
      <w:proofErr w:type="spellEnd"/>
      <w:r w:rsidR="00B16176" w:rsidRPr="00CF3940">
        <w:rPr>
          <w:rFonts w:ascii="Times New Roman" w:eastAsia="Times New Roman" w:hAnsi="Times New Roman" w:cs="Times New Roman"/>
          <w:sz w:val="20"/>
          <w:szCs w:val="20"/>
          <w:lang w:val="en-GB" w:eastAsia="en-US"/>
        </w:rPr>
        <w:t xml:space="preserve"> configuration for the alignment) </w:t>
      </w:r>
      <w:r w:rsidR="00B16176" w:rsidRPr="00EF0D7A">
        <w:rPr>
          <w:rFonts w:ascii="Times New Roman" w:eastAsia="Times New Roman" w:hAnsi="Times New Roman" w:cs="Times New Roman"/>
          <w:sz w:val="20"/>
          <w:szCs w:val="20"/>
          <w:lang w:val="en-GB" w:eastAsia="en-US"/>
        </w:rPr>
        <w:t>are now out of RAN3's scope.</w:t>
      </w:r>
    </w:p>
    <w:p w14:paraId="5AABDECC" w14:textId="5271DFC5" w:rsidR="00B16176" w:rsidRDefault="00D844AF" w:rsidP="00B16176">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lastRenderedPageBreak/>
        <w:t xml:space="preserve">[2], </w:t>
      </w:r>
      <w:r w:rsidR="00B16176" w:rsidRPr="00CF3940">
        <w:rPr>
          <w:rFonts w:ascii="Times New Roman" w:eastAsia="Times New Roman" w:hAnsi="Times New Roman" w:cs="Times New Roman"/>
          <w:b/>
          <w:bCs/>
          <w:sz w:val="20"/>
          <w:szCs w:val="20"/>
          <w:lang w:val="en-GB" w:eastAsia="en-US"/>
        </w:rPr>
        <w:t>Proposal 2:</w:t>
      </w:r>
      <w:r w:rsidR="00B16176" w:rsidRPr="00CF3940">
        <w:rPr>
          <w:rFonts w:ascii="Times New Roman" w:eastAsia="Times New Roman" w:hAnsi="Times New Roman" w:cs="Times New Roman"/>
          <w:sz w:val="20"/>
          <w:szCs w:val="20"/>
          <w:lang w:val="en-GB" w:eastAsia="en-US"/>
        </w:rPr>
        <w:t xml:space="preserve"> Irrespective of whether multiple trace sessions are supported by the trace framework (awaiting SA5 decision), it is OAM’s responsibility to deactivate current MDT and activate a new trace session with both MDT and </w:t>
      </w:r>
      <w:proofErr w:type="spellStart"/>
      <w:r w:rsidR="00B16176" w:rsidRPr="00CF3940">
        <w:rPr>
          <w:rFonts w:ascii="Times New Roman" w:eastAsia="Times New Roman" w:hAnsi="Times New Roman" w:cs="Times New Roman"/>
          <w:sz w:val="20"/>
          <w:szCs w:val="20"/>
          <w:lang w:val="en-GB" w:eastAsia="en-US"/>
        </w:rPr>
        <w:t>QoE</w:t>
      </w:r>
      <w:proofErr w:type="spellEnd"/>
      <w:r w:rsidR="00B16176" w:rsidRPr="00CF3940">
        <w:rPr>
          <w:rFonts w:ascii="Times New Roman" w:eastAsia="Times New Roman" w:hAnsi="Times New Roman" w:cs="Times New Roman"/>
          <w:sz w:val="20"/>
          <w:szCs w:val="20"/>
          <w:lang w:val="en-GB" w:eastAsia="en-US"/>
        </w:rPr>
        <w:t xml:space="preserve"> if it wants to achieve alignment (in case MDT is configured before </w:t>
      </w:r>
      <w:proofErr w:type="spellStart"/>
      <w:r w:rsidR="00B16176" w:rsidRPr="00CF3940">
        <w:rPr>
          <w:rFonts w:ascii="Times New Roman" w:eastAsia="Times New Roman" w:hAnsi="Times New Roman" w:cs="Times New Roman"/>
          <w:sz w:val="20"/>
          <w:szCs w:val="20"/>
          <w:lang w:val="en-GB" w:eastAsia="en-US"/>
        </w:rPr>
        <w:t>QoE</w:t>
      </w:r>
      <w:proofErr w:type="spellEnd"/>
      <w:r w:rsidR="00B16176" w:rsidRPr="00CF3940">
        <w:rPr>
          <w:rFonts w:ascii="Times New Roman" w:eastAsia="Times New Roman" w:hAnsi="Times New Roman" w:cs="Times New Roman"/>
          <w:sz w:val="20"/>
          <w:szCs w:val="20"/>
          <w:lang w:val="en-GB" w:eastAsia="en-US"/>
        </w:rPr>
        <w:t>).</w:t>
      </w:r>
    </w:p>
    <w:p w14:paraId="0E8F21E9" w14:textId="1C2C9A75" w:rsidR="00B16176" w:rsidRPr="00CF3940" w:rsidRDefault="00D844AF" w:rsidP="00B16176">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 xml:space="preserve">[4], </w:t>
      </w:r>
      <w:r w:rsidR="00B16176" w:rsidRPr="00CF3940">
        <w:rPr>
          <w:rFonts w:ascii="Times New Roman" w:eastAsia="Times New Roman" w:hAnsi="Times New Roman" w:cs="Times New Roman"/>
          <w:b/>
          <w:bCs/>
          <w:sz w:val="20"/>
          <w:szCs w:val="20"/>
          <w:lang w:val="en-GB" w:eastAsia="en-US"/>
        </w:rPr>
        <w:t>Proposal 3:</w:t>
      </w:r>
      <w:r w:rsidR="00B16176" w:rsidRPr="00CF3940">
        <w:rPr>
          <w:rFonts w:ascii="Times New Roman" w:eastAsia="Times New Roman" w:hAnsi="Times New Roman" w:cs="Times New Roman"/>
          <w:sz w:val="20"/>
          <w:szCs w:val="20"/>
          <w:lang w:val="en-GB" w:eastAsia="en-US"/>
        </w:rPr>
        <w:t xml:space="preserve"> The existing running MDT cannot be deactivated before </w:t>
      </w:r>
      <w:proofErr w:type="spellStart"/>
      <w:r w:rsidR="00B16176" w:rsidRPr="00CF3940">
        <w:rPr>
          <w:rFonts w:ascii="Times New Roman" w:eastAsia="Times New Roman" w:hAnsi="Times New Roman" w:cs="Times New Roman"/>
          <w:sz w:val="20"/>
          <w:szCs w:val="20"/>
          <w:lang w:val="en-GB" w:eastAsia="en-US"/>
        </w:rPr>
        <w:t>QoE</w:t>
      </w:r>
      <w:proofErr w:type="spellEnd"/>
      <w:r w:rsidR="00B16176" w:rsidRPr="00CF3940">
        <w:rPr>
          <w:rFonts w:ascii="Times New Roman" w:eastAsia="Times New Roman" w:hAnsi="Times New Roman" w:cs="Times New Roman"/>
          <w:sz w:val="20"/>
          <w:szCs w:val="20"/>
          <w:lang w:val="en-GB" w:eastAsia="en-US"/>
        </w:rPr>
        <w:t xml:space="preserve"> measurements stop if one </w:t>
      </w:r>
      <w:proofErr w:type="spellStart"/>
      <w:r w:rsidR="00B16176" w:rsidRPr="00CF3940">
        <w:rPr>
          <w:rFonts w:ascii="Times New Roman" w:eastAsia="Times New Roman" w:hAnsi="Times New Roman" w:cs="Times New Roman"/>
          <w:sz w:val="20"/>
          <w:szCs w:val="20"/>
          <w:lang w:val="en-GB" w:eastAsia="en-US"/>
        </w:rPr>
        <w:t>QoE</w:t>
      </w:r>
      <w:proofErr w:type="spellEnd"/>
      <w:r w:rsidR="00B16176" w:rsidRPr="00CF3940">
        <w:rPr>
          <w:rFonts w:ascii="Times New Roman" w:eastAsia="Times New Roman" w:hAnsi="Times New Roman" w:cs="Times New Roman"/>
          <w:sz w:val="20"/>
          <w:szCs w:val="20"/>
          <w:lang w:val="en-GB" w:eastAsia="en-US"/>
        </w:rPr>
        <w:t xml:space="preserve"> associated with it</w:t>
      </w:r>
    </w:p>
    <w:p w14:paraId="2414AD68" w14:textId="74B816D4" w:rsidR="00B16176" w:rsidRPr="00CF3940" w:rsidRDefault="00D844AF" w:rsidP="00B161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lang w:eastAsia="en-US"/>
        </w:rPr>
      </w:pPr>
      <w:r>
        <w:rPr>
          <w:rFonts w:ascii="Times New Roman" w:hAnsi="Times New Roman" w:cs="Times New Roman"/>
          <w:b/>
          <w:bCs/>
          <w:sz w:val="20"/>
          <w:szCs w:val="20"/>
        </w:rPr>
        <w:t xml:space="preserve">[5], </w:t>
      </w:r>
      <w:r w:rsidR="00B16176" w:rsidRPr="00CF3940">
        <w:rPr>
          <w:rFonts w:ascii="Times New Roman" w:hAnsi="Times New Roman" w:cs="Times New Roman"/>
          <w:b/>
          <w:bCs/>
          <w:sz w:val="20"/>
          <w:szCs w:val="20"/>
        </w:rPr>
        <w:t>Proposal 1</w:t>
      </w:r>
      <w:r w:rsidR="00B16176" w:rsidRPr="00CF3940">
        <w:rPr>
          <w:b/>
          <w:bCs/>
          <w:sz w:val="20"/>
          <w:szCs w:val="20"/>
        </w:rPr>
        <w:t>:</w:t>
      </w:r>
      <w:r w:rsidR="00B16176" w:rsidRPr="00CF3940">
        <w:rPr>
          <w:sz w:val="20"/>
          <w:szCs w:val="20"/>
        </w:rPr>
        <w:t xml:space="preserve"> </w:t>
      </w:r>
      <w:r w:rsidR="00B16176" w:rsidRPr="00CF3940">
        <w:rPr>
          <w:rFonts w:ascii="Times New Roman" w:hAnsi="Times New Roman" w:cs="Times New Roman"/>
          <w:sz w:val="20"/>
          <w:szCs w:val="20"/>
        </w:rPr>
        <w:t xml:space="preserve">RAN3 only focus on the case “Radio-related measurement (i.e. MDT) and </w:t>
      </w:r>
      <w:proofErr w:type="spellStart"/>
      <w:r w:rsidR="00B16176" w:rsidRPr="00CF3940">
        <w:rPr>
          <w:rFonts w:ascii="Times New Roman" w:hAnsi="Times New Roman" w:cs="Times New Roman"/>
          <w:sz w:val="20"/>
          <w:szCs w:val="20"/>
        </w:rPr>
        <w:t>QoE</w:t>
      </w:r>
      <w:proofErr w:type="spellEnd"/>
      <w:r w:rsidR="00B16176" w:rsidRPr="00CF3940">
        <w:rPr>
          <w:rFonts w:ascii="Times New Roman" w:hAnsi="Times New Roman" w:cs="Times New Roman"/>
          <w:sz w:val="20"/>
          <w:szCs w:val="20"/>
        </w:rPr>
        <w:t xml:space="preserve"> measurement can be configured simultaneously by OAM for the alignment” as we agreed, no matter MDT had configured before the </w:t>
      </w:r>
      <w:proofErr w:type="spellStart"/>
      <w:r w:rsidR="00B16176" w:rsidRPr="00CF3940">
        <w:rPr>
          <w:rFonts w:ascii="Times New Roman" w:hAnsi="Times New Roman" w:cs="Times New Roman"/>
          <w:sz w:val="20"/>
          <w:szCs w:val="20"/>
        </w:rPr>
        <w:t>QoE</w:t>
      </w:r>
      <w:proofErr w:type="spellEnd"/>
      <w:r w:rsidR="00B16176" w:rsidRPr="00CF3940">
        <w:rPr>
          <w:rFonts w:ascii="Times New Roman" w:hAnsi="Times New Roman" w:cs="Times New Roman"/>
          <w:sz w:val="20"/>
          <w:szCs w:val="20"/>
        </w:rPr>
        <w:t xml:space="preserve"> configuration or not.</w:t>
      </w:r>
    </w:p>
    <w:p w14:paraId="484D2661" w14:textId="313BCF6D" w:rsidR="00B16176" w:rsidRPr="00CF3940" w:rsidRDefault="00D844AF" w:rsidP="00B16176">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B16176" w:rsidRPr="00CF3940">
        <w:rPr>
          <w:b/>
          <w:bCs/>
          <w:sz w:val="20"/>
          <w:szCs w:val="20"/>
          <w:lang w:val="en-GB"/>
        </w:rPr>
        <w:t>Proposal 2:</w:t>
      </w:r>
      <w:r w:rsidR="00B16176" w:rsidRPr="00CF3940">
        <w:rPr>
          <w:sz w:val="20"/>
          <w:szCs w:val="20"/>
          <w:lang w:val="en-GB"/>
        </w:rPr>
        <w:t xml:space="preserve"> The solutions of alignment/correlation of radio-related measurement report (MDT measurement report) for </w:t>
      </w:r>
      <w:proofErr w:type="spellStart"/>
      <w:r w:rsidR="00B16176" w:rsidRPr="00CF3940">
        <w:rPr>
          <w:sz w:val="20"/>
          <w:szCs w:val="20"/>
          <w:lang w:val="en-GB"/>
        </w:rPr>
        <w:t>QoE</w:t>
      </w:r>
      <w:proofErr w:type="spellEnd"/>
      <w:r w:rsidR="00B16176" w:rsidRPr="00CF3940">
        <w:rPr>
          <w:sz w:val="20"/>
          <w:szCs w:val="20"/>
          <w:lang w:val="en-GB"/>
        </w:rPr>
        <w:t xml:space="preserve"> purpose are the same, regardless whether the radio-related measurement and </w:t>
      </w:r>
      <w:proofErr w:type="spellStart"/>
      <w:r w:rsidR="00B16176" w:rsidRPr="00CF3940">
        <w:rPr>
          <w:sz w:val="20"/>
          <w:szCs w:val="20"/>
          <w:lang w:val="en-GB"/>
        </w:rPr>
        <w:t>QoE</w:t>
      </w:r>
      <w:proofErr w:type="spellEnd"/>
      <w:r w:rsidR="00B16176" w:rsidRPr="00CF3940">
        <w:rPr>
          <w:sz w:val="20"/>
          <w:szCs w:val="20"/>
          <w:lang w:val="en-GB"/>
        </w:rPr>
        <w:t xml:space="preserve"> measurement are configured simultaneously.</w:t>
      </w:r>
    </w:p>
    <w:p w14:paraId="52C62889" w14:textId="4098A23A" w:rsidR="00B16176" w:rsidRDefault="00D844AF" w:rsidP="00B16176">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rPr>
      </w:pPr>
      <w:r>
        <w:rPr>
          <w:b/>
          <w:bCs/>
          <w:sz w:val="20"/>
          <w:szCs w:val="20"/>
        </w:rPr>
        <w:t xml:space="preserve">[4], </w:t>
      </w:r>
      <w:r w:rsidR="00B16176" w:rsidRPr="003D6A3F">
        <w:rPr>
          <w:b/>
          <w:bCs/>
          <w:sz w:val="20"/>
          <w:szCs w:val="20"/>
        </w:rPr>
        <w:t>Proposal 1:</w:t>
      </w:r>
      <w:r w:rsidR="00B16176" w:rsidRPr="003D6A3F">
        <w:rPr>
          <w:sz w:val="20"/>
          <w:szCs w:val="20"/>
        </w:rPr>
        <w:t xml:space="preserve"> Both the existing configured MDT and new added MDT with </w:t>
      </w:r>
      <w:proofErr w:type="spellStart"/>
      <w:r w:rsidR="00B16176" w:rsidRPr="003D6A3F">
        <w:rPr>
          <w:sz w:val="20"/>
          <w:szCs w:val="20"/>
        </w:rPr>
        <w:t>QoE</w:t>
      </w:r>
      <w:proofErr w:type="spellEnd"/>
      <w:r w:rsidR="00B16176" w:rsidRPr="003D6A3F">
        <w:rPr>
          <w:sz w:val="20"/>
          <w:szCs w:val="20"/>
        </w:rPr>
        <w:t xml:space="preserve"> configuring can be used for the </w:t>
      </w:r>
      <w:proofErr w:type="spellStart"/>
      <w:r w:rsidR="00B16176" w:rsidRPr="003D6A3F">
        <w:rPr>
          <w:sz w:val="20"/>
          <w:szCs w:val="20"/>
        </w:rPr>
        <w:t>QoE</w:t>
      </w:r>
      <w:proofErr w:type="spellEnd"/>
      <w:r w:rsidR="00B16176" w:rsidRPr="003D6A3F">
        <w:rPr>
          <w:sz w:val="20"/>
          <w:szCs w:val="20"/>
        </w:rPr>
        <w:t xml:space="preserve"> measurements correlation analysis</w:t>
      </w:r>
    </w:p>
    <w:p w14:paraId="2913A9B1" w14:textId="67EE72B5" w:rsidR="00B16176" w:rsidRDefault="00D844AF" w:rsidP="00B16176">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[1], </w:t>
      </w:r>
      <w:r w:rsidR="00B16176" w:rsidRPr="00B16176">
        <w:rPr>
          <w:b/>
          <w:bCs/>
          <w:sz w:val="20"/>
          <w:szCs w:val="20"/>
          <w:lang w:val="en-GB"/>
        </w:rPr>
        <w:t>Proposal 6:</w:t>
      </w:r>
      <w:r w:rsidR="00B16176" w:rsidRPr="00B16176">
        <w:rPr>
          <w:sz w:val="20"/>
          <w:szCs w:val="20"/>
          <w:lang w:val="en-GB"/>
        </w:rPr>
        <w:t xml:space="preserve"> To enable time alignment between an already ongoing immediate MDT and a </w:t>
      </w:r>
      <w:proofErr w:type="spellStart"/>
      <w:r w:rsidR="00B16176" w:rsidRPr="00B16176">
        <w:rPr>
          <w:sz w:val="20"/>
          <w:szCs w:val="20"/>
          <w:lang w:val="en-GB"/>
        </w:rPr>
        <w:t>QoE</w:t>
      </w:r>
      <w:proofErr w:type="spellEnd"/>
      <w:r w:rsidR="00B16176" w:rsidRPr="00B16176">
        <w:rPr>
          <w:sz w:val="20"/>
          <w:szCs w:val="20"/>
          <w:lang w:val="en-GB"/>
        </w:rPr>
        <w:t xml:space="preserve"> measurement started later, the start time and end time of the </w:t>
      </w:r>
      <w:proofErr w:type="spellStart"/>
      <w:r w:rsidR="00B16176" w:rsidRPr="00B16176">
        <w:rPr>
          <w:sz w:val="20"/>
          <w:szCs w:val="20"/>
          <w:lang w:val="en-GB"/>
        </w:rPr>
        <w:t>QoE</w:t>
      </w:r>
      <w:proofErr w:type="spellEnd"/>
      <w:r w:rsidR="00B16176" w:rsidRPr="00B16176">
        <w:rPr>
          <w:sz w:val="20"/>
          <w:szCs w:val="20"/>
          <w:lang w:val="en-GB"/>
        </w:rPr>
        <w:t xml:space="preserve"> measurement, in addition to the Trace Reference and Trace Recording Session ID, needs to be added to the </w:t>
      </w:r>
      <w:proofErr w:type="spellStart"/>
      <w:r w:rsidR="00B16176" w:rsidRPr="00B16176">
        <w:rPr>
          <w:sz w:val="20"/>
          <w:szCs w:val="20"/>
          <w:lang w:val="en-GB"/>
        </w:rPr>
        <w:t>QoE</w:t>
      </w:r>
      <w:proofErr w:type="spellEnd"/>
      <w:r w:rsidR="00B16176" w:rsidRPr="00B16176">
        <w:rPr>
          <w:sz w:val="20"/>
          <w:szCs w:val="20"/>
          <w:lang w:val="en-GB"/>
        </w:rPr>
        <w:t xml:space="preserve"> measurement report at the NG-RAN node.</w:t>
      </w:r>
    </w:p>
    <w:p w14:paraId="294CCD0D" w14:textId="4199E9F5" w:rsidR="00B16176" w:rsidRDefault="00B16176" w:rsidP="00B16176">
      <w:pPr>
        <w:rPr>
          <w:rFonts w:ascii="Times New Roman" w:hAnsi="Times New Roman" w:cs="Times New Roman"/>
          <w:sz w:val="20"/>
          <w:szCs w:val="20"/>
          <w:lang w:val="en-GB" w:eastAsia="zh-CN"/>
        </w:rPr>
      </w:pPr>
      <w:r>
        <w:rPr>
          <w:rFonts w:ascii="Times New Roman" w:eastAsiaTheme="minorEastAsia" w:hAnsi="Times New Roman" w:cs="Times New Roman"/>
          <w:sz w:val="20"/>
          <w:szCs w:val="20"/>
          <w:lang w:val="en-GB" w:eastAsia="zh-CN"/>
        </w:rPr>
        <w:t>It is the m</w:t>
      </w:r>
      <w:r w:rsidRPr="00CF3940">
        <w:rPr>
          <w:rFonts w:ascii="Times New Roman" w:hAnsi="Times New Roman" w:cs="Times New Roman"/>
          <w:sz w:val="20"/>
          <w:szCs w:val="20"/>
          <w:lang w:val="en-GB" w:eastAsia="zh-CN"/>
        </w:rPr>
        <w:t>oderator</w:t>
      </w:r>
      <w:r>
        <w:rPr>
          <w:rFonts w:ascii="Times New Roman" w:hAnsi="Times New Roman" w:cs="Times New Roman"/>
          <w:sz w:val="20"/>
          <w:szCs w:val="20"/>
          <w:lang w:val="en-GB" w:eastAsia="zh-CN"/>
        </w:rPr>
        <w:t>’s</w:t>
      </w:r>
      <w:r w:rsidRPr="00CF3940">
        <w:rPr>
          <w:rFonts w:ascii="Times New Roman" w:eastAsiaTheme="minorEastAsia" w:hAnsi="Times New Roman" w:cs="Times New Roman"/>
          <w:sz w:val="20"/>
          <w:szCs w:val="20"/>
          <w:lang w:val="en-GB" w:eastAsia="zh-CN"/>
        </w:rPr>
        <w:t xml:space="preserve"> understanding </w:t>
      </w:r>
      <w:r w:rsidRPr="00CF3940">
        <w:rPr>
          <w:rFonts w:ascii="Times New Roman" w:hAnsi="Times New Roman" w:cs="Times New Roman"/>
          <w:sz w:val="20"/>
          <w:szCs w:val="20"/>
          <w:lang w:val="en-GB" w:eastAsia="zh-CN"/>
        </w:rPr>
        <w:t>th</w:t>
      </w:r>
      <w:r>
        <w:rPr>
          <w:rFonts w:ascii="Times New Roman" w:hAnsi="Times New Roman" w:cs="Times New Roman"/>
          <w:sz w:val="20"/>
          <w:szCs w:val="20"/>
          <w:lang w:val="en-GB" w:eastAsia="zh-CN"/>
        </w:rPr>
        <w:t xml:space="preserve">at the discussion on the case where MDT is configured before </w:t>
      </w:r>
      <w:proofErr w:type="spellStart"/>
      <w:r>
        <w:rPr>
          <w:rFonts w:ascii="Times New Roman" w:hAnsi="Times New Roman" w:cs="Times New Roman"/>
          <w:sz w:val="20"/>
          <w:szCs w:val="20"/>
          <w:lang w:val="en-GB" w:eastAsia="zh-CN"/>
        </w:rPr>
        <w:t>QoE</w:t>
      </w:r>
      <w:proofErr w:type="spellEnd"/>
      <w:r>
        <w:rPr>
          <w:rFonts w:ascii="Times New Roman" w:hAnsi="Times New Roman" w:cs="Times New Roman"/>
          <w:sz w:val="20"/>
          <w:szCs w:val="20"/>
          <w:lang w:val="en-GB" w:eastAsia="zh-CN"/>
        </w:rPr>
        <w:t xml:space="preserve"> for alignment relies significantly on the framework used for </w:t>
      </w:r>
      <w:proofErr w:type="spellStart"/>
      <w:r>
        <w:rPr>
          <w:rFonts w:ascii="Times New Roman" w:hAnsi="Times New Roman" w:cs="Times New Roman"/>
          <w:sz w:val="20"/>
          <w:szCs w:val="20"/>
          <w:lang w:val="en-GB" w:eastAsia="zh-CN"/>
        </w:rPr>
        <w:t>QoE</w:t>
      </w:r>
      <w:proofErr w:type="spellEnd"/>
      <w:r>
        <w:rPr>
          <w:rFonts w:ascii="Times New Roman" w:hAnsi="Times New Roman" w:cs="Times New Roman"/>
          <w:sz w:val="20"/>
          <w:szCs w:val="20"/>
          <w:lang w:val="en-GB" w:eastAsia="zh-CN"/>
        </w:rPr>
        <w:t xml:space="preserve"> activation/deactivation and awaits SA5 reply to LS R3-21</w:t>
      </w:r>
      <w:r w:rsidR="00D844AF">
        <w:rPr>
          <w:rFonts w:ascii="Times New Roman" w:hAnsi="Times New Roman" w:cs="Times New Roman"/>
          <w:sz w:val="20"/>
          <w:szCs w:val="20"/>
          <w:lang w:val="en-GB" w:eastAsia="zh-CN"/>
        </w:rPr>
        <w:t>2975</w:t>
      </w:r>
      <w:r>
        <w:rPr>
          <w:rFonts w:ascii="Times New Roman" w:hAnsi="Times New Roman" w:cs="Times New Roman"/>
          <w:sz w:val="20"/>
          <w:szCs w:val="20"/>
          <w:lang w:val="en-GB" w:eastAsia="zh-CN"/>
        </w:rPr>
        <w:t xml:space="preserve">.           </w:t>
      </w:r>
    </w:p>
    <w:p w14:paraId="02632652" w14:textId="77777777" w:rsidR="00B16176" w:rsidRDefault="00B16176" w:rsidP="00B1617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Potential way ahead based on SA5 reply:</w:t>
      </w:r>
    </w:p>
    <w:p w14:paraId="30C1CCEA" w14:textId="77777777" w:rsidR="00B16176" w:rsidRPr="0017307D" w:rsidRDefault="00B16176" w:rsidP="00B16176">
      <w:pPr>
        <w:pStyle w:val="ListParagraph"/>
        <w:numPr>
          <w:ilvl w:val="0"/>
          <w:numId w:val="15"/>
        </w:numPr>
        <w:rPr>
          <w:rFonts w:ascii="Times New Roman" w:eastAsiaTheme="minorEastAsia" w:hAnsi="Times New Roman" w:cs="Times New Roman"/>
        </w:rPr>
      </w:pPr>
      <w:r w:rsidRPr="00B16176">
        <w:rPr>
          <w:rFonts w:ascii="Times New Roman" w:eastAsiaTheme="minorEastAsia" w:hAnsi="Times New Roman" w:cs="Times New Roman"/>
          <w:b/>
          <w:bCs/>
        </w:rPr>
        <w:t xml:space="preserve">Option 1 (Reuse trace function for </w:t>
      </w:r>
      <w:proofErr w:type="spellStart"/>
      <w:r w:rsidRPr="00B16176">
        <w:rPr>
          <w:rFonts w:ascii="Times New Roman" w:eastAsiaTheme="minorEastAsia" w:hAnsi="Times New Roman" w:cs="Times New Roman"/>
          <w:b/>
          <w:bCs/>
        </w:rPr>
        <w:t>QoE</w:t>
      </w:r>
      <w:proofErr w:type="spellEnd"/>
      <w:r w:rsidRPr="00B16176">
        <w:rPr>
          <w:rFonts w:ascii="Times New Roman" w:eastAsiaTheme="minorEastAsia" w:hAnsi="Times New Roman" w:cs="Times New Roman"/>
          <w:b/>
          <w:bCs/>
        </w:rPr>
        <w:t xml:space="preserve"> and single active trace session support):</w:t>
      </w:r>
      <w:r w:rsidRPr="0017307D">
        <w:rPr>
          <w:rFonts w:ascii="Times New Roman" w:eastAsiaTheme="minorEastAsia" w:hAnsi="Times New Roman" w:cs="Times New Roman"/>
        </w:rPr>
        <w:t xml:space="preserve"> Deactivate the on-going MDT and then configure </w:t>
      </w:r>
      <w:r>
        <w:rPr>
          <w:rFonts w:ascii="Times New Roman" w:eastAsiaTheme="minorEastAsia" w:hAnsi="Times New Roman" w:cs="Times New Roman"/>
        </w:rPr>
        <w:t>MDT</w:t>
      </w:r>
      <w:r w:rsidRPr="0017307D">
        <w:rPr>
          <w:rFonts w:ascii="Times New Roman" w:eastAsiaTheme="minorEastAsia" w:hAnsi="Times New Roman" w:cs="Times New Roman"/>
        </w:rPr>
        <w:t xml:space="preserve"> measurement and </w:t>
      </w:r>
      <w:proofErr w:type="spellStart"/>
      <w:r w:rsidRPr="0017307D">
        <w:rPr>
          <w:rFonts w:ascii="Times New Roman" w:eastAsiaTheme="minorEastAsia" w:hAnsi="Times New Roman" w:cs="Times New Roman"/>
        </w:rPr>
        <w:t>QoE</w:t>
      </w:r>
      <w:proofErr w:type="spellEnd"/>
      <w:r w:rsidRPr="0017307D">
        <w:rPr>
          <w:rFonts w:ascii="Times New Roman" w:eastAsiaTheme="minorEastAsia" w:hAnsi="Times New Roman" w:cs="Times New Roman"/>
        </w:rPr>
        <w:t xml:space="preserve"> measurement together</w:t>
      </w:r>
      <w:r>
        <w:rPr>
          <w:rFonts w:ascii="Times New Roman" w:eastAsiaTheme="minorEastAsia" w:hAnsi="Times New Roman" w:cs="Times New Roman"/>
        </w:rPr>
        <w:t xml:space="preserve"> to achieve alignment</w:t>
      </w:r>
    </w:p>
    <w:p w14:paraId="15DEFE89" w14:textId="3266DB26" w:rsidR="00B16176" w:rsidRPr="0017307D" w:rsidRDefault="00B16176" w:rsidP="00B16176">
      <w:pPr>
        <w:pStyle w:val="ListParagraph"/>
        <w:numPr>
          <w:ilvl w:val="0"/>
          <w:numId w:val="15"/>
        </w:numPr>
        <w:rPr>
          <w:rFonts w:ascii="Times New Roman" w:eastAsiaTheme="minorEastAsia" w:hAnsi="Times New Roman" w:cs="Times New Roman"/>
        </w:rPr>
      </w:pPr>
      <w:r w:rsidRPr="00B16176">
        <w:rPr>
          <w:rFonts w:ascii="Times New Roman" w:eastAsiaTheme="minorEastAsia" w:hAnsi="Times New Roman" w:cs="Times New Roman"/>
          <w:b/>
          <w:bCs/>
        </w:rPr>
        <w:t xml:space="preserve">Option 2 (Decoupled function for </w:t>
      </w:r>
      <w:proofErr w:type="spellStart"/>
      <w:r w:rsidRPr="00B16176">
        <w:rPr>
          <w:rFonts w:ascii="Times New Roman" w:eastAsiaTheme="minorEastAsia" w:hAnsi="Times New Roman" w:cs="Times New Roman"/>
          <w:b/>
          <w:bCs/>
        </w:rPr>
        <w:t>QoE</w:t>
      </w:r>
      <w:proofErr w:type="spellEnd"/>
      <w:r w:rsidRPr="00B16176">
        <w:rPr>
          <w:rFonts w:ascii="Times New Roman" w:eastAsiaTheme="minorEastAsia" w:hAnsi="Times New Roman" w:cs="Times New Roman"/>
          <w:b/>
          <w:bCs/>
        </w:rPr>
        <w:t xml:space="preserve"> and/or multiple active trace session support):</w:t>
      </w:r>
      <w:r>
        <w:rPr>
          <w:rFonts w:ascii="Times New Roman" w:eastAsiaTheme="minorEastAsia" w:hAnsi="Times New Roman" w:cs="Times New Roman"/>
        </w:rPr>
        <w:t xml:space="preserve"> FFS whether and how to achieve alignment e.g., via start time and end time of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w:t>
      </w:r>
      <w:r w:rsidR="00E54FB6">
        <w:rPr>
          <w:rFonts w:ascii="Times New Roman" w:eastAsiaTheme="minorEastAsia" w:hAnsi="Times New Roman" w:cs="Times New Roman"/>
        </w:rPr>
        <w:t xml:space="preserve">, </w:t>
      </w:r>
      <w:proofErr w:type="spellStart"/>
      <w:r w:rsidR="00E54FB6">
        <w:rPr>
          <w:rFonts w:ascii="Times New Roman" w:eastAsiaTheme="minorEastAsia" w:hAnsi="Times New Roman" w:cs="Times New Roman"/>
        </w:rPr>
        <w:t>QoE</w:t>
      </w:r>
      <w:proofErr w:type="spellEnd"/>
      <w:r w:rsidR="00E54FB6">
        <w:rPr>
          <w:rFonts w:ascii="Times New Roman" w:eastAsiaTheme="minorEastAsia" w:hAnsi="Times New Roman" w:cs="Times New Roman"/>
        </w:rPr>
        <w:t xml:space="preserve"> assistant information</w:t>
      </w:r>
      <w:r w:rsidR="002F6405">
        <w:rPr>
          <w:rFonts w:ascii="Times New Roman" w:eastAsiaTheme="minorEastAsia" w:hAnsi="Times New Roman" w:cs="Times New Roman"/>
        </w:rPr>
        <w:t xml:space="preserve"> in E1/F1</w:t>
      </w:r>
    </w:p>
    <w:p w14:paraId="2AFCE946" w14:textId="6CB76DAA" w:rsidR="00B16176" w:rsidRDefault="00B16176" w:rsidP="00CF3940">
      <w:pPr>
        <w:contextualSpacing/>
        <w:rPr>
          <w:rFonts w:ascii="Times New Roman" w:hAnsi="Times New Roman" w:cs="Times New Roman"/>
          <w:bCs/>
          <w:sz w:val="20"/>
          <w:szCs w:val="20"/>
        </w:rPr>
      </w:pPr>
      <w:r>
        <w:rPr>
          <w:rFonts w:ascii="Times New Roman" w:hAnsi="Times New Roman" w:cs="Times New Roman"/>
          <w:bCs/>
          <w:sz w:val="20"/>
          <w:szCs w:val="20"/>
        </w:rPr>
        <w:t>The following is therefore proposed by the moderator:</w:t>
      </w:r>
    </w:p>
    <w:p w14:paraId="55F4EB9A" w14:textId="1FD56905" w:rsidR="00B16176" w:rsidRDefault="00B16176" w:rsidP="00CF3940">
      <w:pPr>
        <w:contextualSpacing/>
        <w:rPr>
          <w:rFonts w:ascii="Times New Roman" w:hAnsi="Times New Roman" w:cs="Times New Roman"/>
          <w:bCs/>
          <w:sz w:val="20"/>
          <w:szCs w:val="20"/>
        </w:rPr>
      </w:pPr>
      <w:r w:rsidRPr="00CB1017">
        <w:rPr>
          <w:rFonts w:ascii="Times New Roman" w:hAnsi="Times New Roman" w:cs="Times New Roman"/>
          <w:b/>
          <w:sz w:val="20"/>
          <w:szCs w:val="20"/>
        </w:rPr>
        <w:t>Moderator Proposal</w:t>
      </w:r>
      <w:r w:rsidR="00CB1017">
        <w:rPr>
          <w:rFonts w:ascii="Times New Roman" w:hAnsi="Times New Roman" w:cs="Times New Roman"/>
          <w:b/>
          <w:sz w:val="20"/>
          <w:szCs w:val="20"/>
        </w:rPr>
        <w:t xml:space="preserve"> 1</w:t>
      </w:r>
      <w:r>
        <w:rPr>
          <w:rFonts w:ascii="Times New Roman" w:hAnsi="Times New Roman" w:cs="Times New Roman"/>
          <w:bCs/>
          <w:sz w:val="20"/>
          <w:szCs w:val="20"/>
        </w:rPr>
        <w:t>: Defer the discussion on alig</w:t>
      </w:r>
      <w:r w:rsidR="00CB1017">
        <w:rPr>
          <w:rFonts w:ascii="Times New Roman" w:hAnsi="Times New Roman" w:cs="Times New Roman"/>
          <w:bCs/>
          <w:sz w:val="20"/>
          <w:szCs w:val="20"/>
        </w:rPr>
        <w:t>nment for t</w:t>
      </w:r>
      <w:r w:rsidRPr="00B16176">
        <w:rPr>
          <w:rFonts w:ascii="Times New Roman" w:hAnsi="Times New Roman" w:cs="Times New Roman"/>
          <w:bCs/>
          <w:sz w:val="20"/>
          <w:szCs w:val="20"/>
        </w:rPr>
        <w:t xml:space="preserve">he case that MDT is configured before </w:t>
      </w:r>
      <w:proofErr w:type="spellStart"/>
      <w:r w:rsidRPr="00B16176">
        <w:rPr>
          <w:rFonts w:ascii="Times New Roman" w:hAnsi="Times New Roman" w:cs="Times New Roman"/>
          <w:bCs/>
          <w:sz w:val="20"/>
          <w:szCs w:val="20"/>
        </w:rPr>
        <w:t>QoE</w:t>
      </w:r>
      <w:proofErr w:type="spellEnd"/>
      <w:r w:rsidRPr="00B16176">
        <w:rPr>
          <w:rFonts w:ascii="Times New Roman" w:hAnsi="Times New Roman" w:cs="Times New Roman"/>
          <w:bCs/>
          <w:sz w:val="20"/>
          <w:szCs w:val="20"/>
        </w:rPr>
        <w:t xml:space="preserve"> configuration </w:t>
      </w:r>
      <w:r w:rsidR="00CB1017">
        <w:rPr>
          <w:rFonts w:ascii="Times New Roman" w:hAnsi="Times New Roman" w:cs="Times New Roman"/>
          <w:bCs/>
          <w:sz w:val="20"/>
          <w:szCs w:val="20"/>
        </w:rPr>
        <w:t xml:space="preserve">till clarification is received from SA5 on </w:t>
      </w:r>
      <w:proofErr w:type="spellStart"/>
      <w:r w:rsidR="00CB1017">
        <w:rPr>
          <w:rFonts w:ascii="Times New Roman" w:hAnsi="Times New Roman" w:cs="Times New Roman"/>
          <w:bCs/>
          <w:sz w:val="20"/>
          <w:szCs w:val="20"/>
        </w:rPr>
        <w:t>QoE</w:t>
      </w:r>
      <w:proofErr w:type="spellEnd"/>
      <w:r w:rsidR="00CB1017">
        <w:rPr>
          <w:rFonts w:ascii="Times New Roman" w:hAnsi="Times New Roman" w:cs="Times New Roman"/>
          <w:bCs/>
          <w:sz w:val="20"/>
          <w:szCs w:val="20"/>
        </w:rPr>
        <w:t xml:space="preserve"> activation/deactivation procedure (i.e., whether to reuse trace function for </w:t>
      </w:r>
      <w:proofErr w:type="spellStart"/>
      <w:r w:rsidR="00CB1017">
        <w:rPr>
          <w:rFonts w:ascii="Times New Roman" w:hAnsi="Times New Roman" w:cs="Times New Roman"/>
          <w:bCs/>
          <w:sz w:val="20"/>
          <w:szCs w:val="20"/>
        </w:rPr>
        <w:t>QoE</w:t>
      </w:r>
      <w:proofErr w:type="spellEnd"/>
      <w:r w:rsidR="00CB1017">
        <w:rPr>
          <w:rFonts w:ascii="Times New Roman" w:hAnsi="Times New Roman" w:cs="Times New Roman"/>
          <w:bCs/>
          <w:sz w:val="20"/>
          <w:szCs w:val="20"/>
        </w:rPr>
        <w:t xml:space="preserve"> and if multiple trace sessions can be supported).</w:t>
      </w:r>
    </w:p>
    <w:p w14:paraId="592AB1EB" w14:textId="77777777" w:rsidR="00CB1017" w:rsidRPr="00CB1017" w:rsidRDefault="00CB1017" w:rsidP="00CF3940">
      <w:pPr>
        <w:contextualSpacing/>
        <w:rPr>
          <w:rFonts w:ascii="Times New Roman" w:hAnsi="Times New Roman" w:cs="Times New Roman"/>
          <w:bCs/>
          <w:sz w:val="20"/>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CB1017" w:rsidRPr="001B2310" w14:paraId="1303A77B" w14:textId="77777777" w:rsidTr="00E54FB6">
        <w:tc>
          <w:tcPr>
            <w:tcW w:w="1980" w:type="dxa"/>
          </w:tcPr>
          <w:p w14:paraId="44970612" w14:textId="77777777" w:rsidR="00CB1017" w:rsidRPr="00CB1017" w:rsidRDefault="00CB1017" w:rsidP="00F22454">
            <w:pPr>
              <w:rPr>
                <w:rFonts w:ascii="Times New Roman" w:hAnsi="Times New Roman" w:cs="Times New Roman"/>
                <w:b/>
                <w:bCs/>
                <w:sz w:val="20"/>
              </w:rPr>
            </w:pPr>
            <w:r w:rsidRPr="00CB1017">
              <w:rPr>
                <w:rFonts w:ascii="Times New Roman" w:hAnsi="Times New Roman" w:cs="Times New Roman"/>
                <w:b/>
                <w:bCs/>
                <w:sz w:val="20"/>
                <w:szCs w:val="22"/>
              </w:rPr>
              <w:t>Company</w:t>
            </w:r>
          </w:p>
        </w:tc>
        <w:tc>
          <w:tcPr>
            <w:tcW w:w="7200" w:type="dxa"/>
          </w:tcPr>
          <w:p w14:paraId="70D0BD86" w14:textId="4596FE3A" w:rsidR="00CB1017" w:rsidRPr="00CB1017" w:rsidRDefault="00CB1017" w:rsidP="00F22454">
            <w:pPr>
              <w:rPr>
                <w:rFonts w:ascii="Times New Roman" w:hAnsi="Times New Roman" w:cs="Times New Roman"/>
                <w:b/>
                <w:bCs/>
                <w:sz w:val="20"/>
              </w:rPr>
            </w:pPr>
            <w:r w:rsidRPr="00CB1017">
              <w:rPr>
                <w:rFonts w:ascii="Times New Roman" w:hAnsi="Times New Roman" w:cs="Times New Roman"/>
                <w:b/>
                <w:sz w:val="20"/>
                <w:szCs w:val="20"/>
              </w:rPr>
              <w:t>Whether Moderator Proposal 1 is acceptable</w:t>
            </w:r>
            <w:r w:rsidR="000E3CDE">
              <w:rPr>
                <w:rFonts w:ascii="Times New Roman" w:hAnsi="Times New Roman" w:cs="Times New Roman"/>
                <w:b/>
                <w:sz w:val="20"/>
                <w:szCs w:val="20"/>
              </w:rPr>
              <w:t xml:space="preserve"> (Y/N)</w:t>
            </w:r>
            <w:r>
              <w:rPr>
                <w:rFonts w:ascii="Times New Roman" w:hAnsi="Times New Roman" w:cs="Times New Roman"/>
                <w:b/>
                <w:sz w:val="20"/>
                <w:szCs w:val="20"/>
              </w:rPr>
              <w:t xml:space="preserve">. </w:t>
            </w:r>
            <w:r w:rsidR="000E3CDE">
              <w:rPr>
                <w:rFonts w:ascii="Times New Roman" w:hAnsi="Times New Roman" w:cs="Times New Roman"/>
                <w:b/>
                <w:sz w:val="20"/>
                <w:szCs w:val="20"/>
              </w:rPr>
              <w:t>P</w:t>
            </w:r>
            <w:r>
              <w:rPr>
                <w:rFonts w:ascii="Times New Roman" w:hAnsi="Times New Roman" w:cs="Times New Roman"/>
                <w:b/>
                <w:sz w:val="20"/>
                <w:szCs w:val="20"/>
              </w:rPr>
              <w:t>lease provide your views.</w:t>
            </w:r>
          </w:p>
        </w:tc>
      </w:tr>
      <w:tr w:rsidR="00CB1017" w:rsidRPr="001B2310" w14:paraId="60BCD463" w14:textId="77777777" w:rsidTr="00E54FB6">
        <w:tc>
          <w:tcPr>
            <w:tcW w:w="1980" w:type="dxa"/>
          </w:tcPr>
          <w:p w14:paraId="0E3CDF72" w14:textId="45BCFB7E" w:rsidR="00CB1017" w:rsidRPr="001B2310" w:rsidRDefault="00C06A73" w:rsidP="00F22454">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Huawei</w:t>
            </w:r>
          </w:p>
        </w:tc>
        <w:tc>
          <w:tcPr>
            <w:tcW w:w="7200" w:type="dxa"/>
          </w:tcPr>
          <w:p w14:paraId="5054D003" w14:textId="0E10CB6E" w:rsidR="00CB1017" w:rsidRPr="001B2310" w:rsidRDefault="00C06A73" w:rsidP="00D2689F">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rPr>
              <w:t>N</w:t>
            </w:r>
            <w:r>
              <w:rPr>
                <w:rFonts w:ascii="Times New Roman" w:eastAsiaTheme="minorEastAsia" w:hAnsi="Times New Roman" w:cs="Times New Roman"/>
              </w:rPr>
              <w:t>o</w:t>
            </w:r>
            <w:r w:rsidR="001C5026">
              <w:rPr>
                <w:rFonts w:ascii="Times New Roman" w:eastAsiaTheme="minorEastAsia" w:hAnsi="Times New Roman" w:cs="Times New Roman"/>
              </w:rPr>
              <w:t>t sure</w:t>
            </w:r>
            <w:r>
              <w:rPr>
                <w:rFonts w:ascii="Times New Roman" w:eastAsiaTheme="minorEastAsia" w:hAnsi="Times New Roman" w:cs="Times New Roman"/>
              </w:rPr>
              <w:t>. Even if the RAN will reuse the trace function, the OAM can trigger an</w:t>
            </w:r>
            <w:r w:rsidR="00D2689F">
              <w:rPr>
                <w:rFonts w:ascii="Times New Roman" w:eastAsiaTheme="minorEastAsia" w:hAnsi="Times New Roman" w:cs="Times New Roman"/>
              </w:rPr>
              <w:t>other</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 with a different </w:t>
            </w:r>
            <w:r w:rsidRPr="00C06A73">
              <w:rPr>
                <w:rFonts w:ascii="Times New Roman" w:eastAsiaTheme="minorEastAsia" w:hAnsi="Times New Roman" w:cs="Times New Roman"/>
              </w:rPr>
              <w:t>Trace Reference</w:t>
            </w:r>
            <w:r>
              <w:rPr>
                <w:rFonts w:ascii="Times New Roman" w:eastAsiaTheme="minorEastAsia" w:hAnsi="Times New Roman" w:cs="Times New Roman"/>
              </w:rPr>
              <w:t>. It will not lead to the deactivation of MDT configuration.</w:t>
            </w:r>
          </w:p>
        </w:tc>
      </w:tr>
      <w:tr w:rsidR="00BF3AB1" w:rsidRPr="001B2310" w14:paraId="4CB91675" w14:textId="77777777" w:rsidTr="00E54FB6">
        <w:tc>
          <w:tcPr>
            <w:tcW w:w="1980" w:type="dxa"/>
          </w:tcPr>
          <w:p w14:paraId="1A7C77F5" w14:textId="6D9F5126" w:rsidR="00BF3AB1" w:rsidRPr="00BF3AB1" w:rsidRDefault="00BF3AB1" w:rsidP="00F22454">
            <w:pPr>
              <w:rPr>
                <w:rFonts w:ascii="Times New Roman" w:eastAsiaTheme="minorEastAsia" w:hAnsi="Times New Roman" w:cs="Times New Roman"/>
                <w:sz w:val="20"/>
                <w:szCs w:val="20"/>
                <w:lang w:eastAsia="zh-CN"/>
              </w:rPr>
            </w:pPr>
            <w:r w:rsidRPr="00BF3AB1">
              <w:rPr>
                <w:rFonts w:ascii="Times New Roman" w:eastAsiaTheme="minorEastAsia" w:hAnsi="Times New Roman" w:cs="Times New Roman"/>
                <w:sz w:val="20"/>
                <w:szCs w:val="20"/>
                <w:lang w:eastAsia="zh-CN"/>
              </w:rPr>
              <w:t>Samsung</w:t>
            </w:r>
          </w:p>
        </w:tc>
        <w:tc>
          <w:tcPr>
            <w:tcW w:w="7200" w:type="dxa"/>
          </w:tcPr>
          <w:p w14:paraId="3412B511" w14:textId="38C3A8B8" w:rsidR="00BF3AB1" w:rsidRPr="00BF3AB1" w:rsidRDefault="00BF3AB1" w:rsidP="00BF3AB1">
            <w:pPr>
              <w:rPr>
                <w:rFonts w:ascii="Calibri" w:hAnsi="Calibri" w:cs="Calibri" w:hint="eastAsia"/>
                <w:color w:val="00B050"/>
                <w:sz w:val="20"/>
                <w:szCs w:val="20"/>
              </w:rPr>
            </w:pPr>
            <w:r w:rsidRPr="00BF3AB1">
              <w:rPr>
                <w:rFonts w:ascii="Times New Roman" w:eastAsiaTheme="minorEastAsia" w:hAnsi="Times New Roman" w:cs="Times New Roman"/>
                <w:sz w:val="20"/>
                <w:szCs w:val="20"/>
              </w:rPr>
              <w:t xml:space="preserve">No matter MDT is configured before the </w:t>
            </w:r>
            <w:proofErr w:type="spellStart"/>
            <w:r w:rsidRPr="00BF3AB1">
              <w:rPr>
                <w:rFonts w:ascii="Times New Roman" w:eastAsiaTheme="minorEastAsia" w:hAnsi="Times New Roman" w:cs="Times New Roman"/>
                <w:sz w:val="20"/>
                <w:szCs w:val="20"/>
              </w:rPr>
              <w:t>QoE</w:t>
            </w:r>
            <w:proofErr w:type="spellEnd"/>
            <w:r w:rsidRPr="00BF3AB1">
              <w:rPr>
                <w:rFonts w:ascii="Times New Roman" w:eastAsiaTheme="minorEastAsia" w:hAnsi="Times New Roman" w:cs="Times New Roman"/>
                <w:sz w:val="20"/>
                <w:szCs w:val="20"/>
              </w:rPr>
              <w:t xml:space="preserve"> configuration or not, if OAM decide</w:t>
            </w:r>
            <w:r>
              <w:rPr>
                <w:rFonts w:ascii="Times New Roman" w:eastAsiaTheme="minorEastAsia" w:hAnsi="Times New Roman" w:cs="Times New Roman"/>
                <w:sz w:val="20"/>
                <w:szCs w:val="20"/>
              </w:rPr>
              <w:t>s</w:t>
            </w:r>
            <w:r w:rsidRPr="00BF3AB1">
              <w:rPr>
                <w:rFonts w:ascii="Times New Roman" w:eastAsiaTheme="minorEastAsia" w:hAnsi="Times New Roman" w:cs="Times New Roman"/>
                <w:sz w:val="20"/>
                <w:szCs w:val="20"/>
              </w:rPr>
              <w:t xml:space="preserve"> to use the MDT to assist </w:t>
            </w:r>
            <w:proofErr w:type="spellStart"/>
            <w:r w:rsidRPr="00BF3AB1">
              <w:rPr>
                <w:rFonts w:ascii="Times New Roman" w:eastAsiaTheme="minorEastAsia" w:hAnsi="Times New Roman" w:cs="Times New Roman"/>
                <w:sz w:val="20"/>
                <w:szCs w:val="20"/>
              </w:rPr>
              <w:t>QoE</w:t>
            </w:r>
            <w:proofErr w:type="spellEnd"/>
            <w:r w:rsidRPr="00BF3AB1">
              <w:rPr>
                <w:rFonts w:ascii="Times New Roman" w:eastAsiaTheme="minorEastAsia" w:hAnsi="Times New Roman" w:cs="Times New Roman"/>
                <w:sz w:val="20"/>
                <w:szCs w:val="20"/>
              </w:rPr>
              <w:t xml:space="preserve"> analysis, OAM can configure MDT and </w:t>
            </w:r>
            <w:proofErr w:type="spellStart"/>
            <w:r w:rsidRPr="00BF3AB1">
              <w:rPr>
                <w:rFonts w:ascii="Times New Roman" w:eastAsiaTheme="minorEastAsia" w:hAnsi="Times New Roman" w:cs="Times New Roman"/>
                <w:sz w:val="20"/>
                <w:szCs w:val="20"/>
              </w:rPr>
              <w:t>QoE</w:t>
            </w:r>
            <w:proofErr w:type="spellEnd"/>
            <w:r w:rsidRPr="00BF3AB1">
              <w:rPr>
                <w:rFonts w:ascii="Times New Roman" w:eastAsiaTheme="minorEastAsia" w:hAnsi="Times New Roman" w:cs="Times New Roman"/>
                <w:sz w:val="20"/>
                <w:szCs w:val="20"/>
              </w:rPr>
              <w:t xml:space="preserve"> together as what we agreed </w:t>
            </w:r>
            <w:r w:rsidRPr="00BF3AB1">
              <w:rPr>
                <w:rFonts w:ascii="Times New Roman" w:eastAsiaTheme="minorEastAsia" w:hAnsi="Times New Roman" w:cs="Times New Roman" w:hint="eastAsia"/>
                <w:sz w:val="20"/>
                <w:szCs w:val="20"/>
              </w:rPr>
              <w:t>(</w:t>
            </w:r>
            <w:r w:rsidRPr="00BF3AB1">
              <w:rPr>
                <w:rFonts w:ascii="Calibri" w:hAnsi="Calibri" w:cs="Calibri"/>
                <w:i/>
                <w:color w:val="00B050"/>
                <w:sz w:val="20"/>
                <w:szCs w:val="20"/>
              </w:rPr>
              <w:t xml:space="preserve">Radio-related measurement and </w:t>
            </w:r>
            <w:proofErr w:type="spellStart"/>
            <w:r w:rsidRPr="00BF3AB1">
              <w:rPr>
                <w:rFonts w:ascii="Calibri" w:hAnsi="Calibri" w:cs="Calibri"/>
                <w:i/>
                <w:color w:val="00B050"/>
                <w:sz w:val="20"/>
                <w:szCs w:val="20"/>
              </w:rPr>
              <w:t>QoE</w:t>
            </w:r>
            <w:proofErr w:type="spellEnd"/>
            <w:r w:rsidRPr="00BF3AB1">
              <w:rPr>
                <w:rFonts w:ascii="Calibri" w:hAnsi="Calibri" w:cs="Calibri"/>
                <w:i/>
                <w:color w:val="00B050"/>
                <w:sz w:val="20"/>
                <w:szCs w:val="20"/>
              </w:rPr>
              <w:t xml:space="preserve"> measurement can be configured simultaneously by OAM for the alignment</w:t>
            </w:r>
            <w:r w:rsidRPr="00BF3AB1">
              <w:rPr>
                <w:rFonts w:ascii="Times New Roman" w:eastAsiaTheme="minorEastAsia" w:hAnsi="Times New Roman" w:cs="Times New Roman"/>
                <w:sz w:val="20"/>
                <w:szCs w:val="20"/>
              </w:rPr>
              <w:t>)</w:t>
            </w:r>
            <w:r>
              <w:rPr>
                <w:rFonts w:ascii="Times New Roman" w:eastAsiaTheme="minorEastAsia" w:hAnsi="Times New Roman" w:cs="Times New Roman"/>
                <w:sz w:val="20"/>
                <w:szCs w:val="20"/>
              </w:rPr>
              <w:t xml:space="preserve"> </w:t>
            </w:r>
            <w:r w:rsidRPr="00BF3AB1">
              <w:rPr>
                <w:rFonts w:ascii="Times New Roman" w:eastAsiaTheme="minorEastAsia" w:hAnsi="Times New Roman" w:cs="Times New Roman"/>
                <w:sz w:val="20"/>
                <w:szCs w:val="20"/>
              </w:rPr>
              <w:t>in RAN3 112e meeting.</w:t>
            </w:r>
            <w:r>
              <w:rPr>
                <w:rFonts w:ascii="Times New Roman" w:eastAsiaTheme="minorEastAsia" w:hAnsi="Times New Roman" w:cs="Times New Roman"/>
                <w:sz w:val="20"/>
                <w:szCs w:val="20"/>
              </w:rPr>
              <w:t xml:space="preserve"> </w:t>
            </w:r>
          </w:p>
        </w:tc>
      </w:tr>
    </w:tbl>
    <w:p w14:paraId="705F8A9F" w14:textId="1C55D9F1" w:rsidR="00B16176" w:rsidRDefault="00B16176" w:rsidP="00CF3940">
      <w:pPr>
        <w:contextualSpacing/>
        <w:rPr>
          <w:rFonts w:ascii="Times New Roman" w:hAnsi="Times New Roman" w:cs="Times New Roman"/>
          <w:b/>
          <w:color w:val="0000FF"/>
          <w:sz w:val="20"/>
          <w:szCs w:val="20"/>
        </w:rPr>
      </w:pPr>
    </w:p>
    <w:p w14:paraId="3CD06DCF" w14:textId="52000ADC" w:rsidR="00CB1017" w:rsidRPr="001B2310" w:rsidRDefault="00D223C9" w:rsidP="00CB1017">
      <w:pPr>
        <w:pStyle w:val="Heading2"/>
        <w:tabs>
          <w:tab w:val="left" w:pos="180"/>
          <w:tab w:val="left" w:pos="540"/>
        </w:tabs>
        <w:ind w:left="270" w:hanging="270"/>
        <w:rPr>
          <w:rFonts w:ascii="Times New Roman" w:hAnsi="Times New Roman" w:cs="Times New Roman"/>
          <w:lang w:val="en-GB"/>
        </w:rPr>
      </w:pPr>
      <w:r>
        <w:rPr>
          <w:rFonts w:ascii="Times New Roman" w:hAnsi="Times New Roman" w:cs="Times New Roman"/>
          <w:lang w:val="en-GB"/>
        </w:rPr>
        <w:t>Use case for radio-related measurements</w:t>
      </w:r>
    </w:p>
    <w:p w14:paraId="109B34AA" w14:textId="5469D260" w:rsidR="00CB1017" w:rsidRPr="00CB1017" w:rsidRDefault="00CB1017" w:rsidP="005E2BF5">
      <w:pPr>
        <w:contextualSpacing/>
        <w:rPr>
          <w:rFonts w:ascii="Times New Roman" w:hAnsi="Times New Roman" w:cs="Times New Roman"/>
          <w:b/>
          <w:sz w:val="20"/>
          <w:szCs w:val="20"/>
        </w:rPr>
      </w:pPr>
      <w:r w:rsidRPr="00CB1017">
        <w:rPr>
          <w:rFonts w:ascii="Times New Roman" w:hAnsi="Times New Roman" w:cs="Times New Roman"/>
          <w:b/>
          <w:sz w:val="20"/>
          <w:szCs w:val="20"/>
        </w:rPr>
        <w:t xml:space="preserve">The following was identified in </w:t>
      </w:r>
      <w:r w:rsidR="002F6405">
        <w:rPr>
          <w:rFonts w:ascii="Times New Roman" w:hAnsi="Times New Roman" w:cs="Times New Roman"/>
          <w:b/>
          <w:sz w:val="20"/>
          <w:szCs w:val="20"/>
        </w:rPr>
        <w:t>R3#112e</w:t>
      </w:r>
      <w:r>
        <w:rPr>
          <w:rFonts w:ascii="Times New Roman" w:hAnsi="Times New Roman" w:cs="Times New Roman"/>
          <w:b/>
          <w:sz w:val="20"/>
          <w:szCs w:val="20"/>
        </w:rPr>
        <w:t xml:space="preserve"> as an open item</w:t>
      </w:r>
      <w:r w:rsidRPr="00CB1017">
        <w:rPr>
          <w:rFonts w:ascii="Times New Roman" w:hAnsi="Times New Roman" w:cs="Times New Roman"/>
          <w:b/>
          <w:sz w:val="20"/>
          <w:szCs w:val="20"/>
        </w:rPr>
        <w:t>:</w:t>
      </w:r>
    </w:p>
    <w:p w14:paraId="0AC23FF8" w14:textId="22A4353D" w:rsidR="005E2BF5" w:rsidRPr="00CF3940" w:rsidRDefault="005E2BF5" w:rsidP="005E2BF5">
      <w:pPr>
        <w:contextualSpacing/>
        <w:rPr>
          <w:rFonts w:ascii="Times New Roman" w:hAnsi="Times New Roman" w:cs="Times New Roman"/>
          <w:b/>
          <w:color w:val="0000FF"/>
          <w:sz w:val="20"/>
          <w:szCs w:val="20"/>
        </w:rPr>
      </w:pPr>
      <w:r w:rsidRPr="00CF3940">
        <w:rPr>
          <w:rFonts w:ascii="Times New Roman" w:hAnsi="Times New Roman" w:cs="Times New Roman"/>
          <w:b/>
          <w:color w:val="0000FF"/>
          <w:sz w:val="20"/>
          <w:szCs w:val="20"/>
        </w:rPr>
        <w:t>Further discuss the alignment approaches based on the below cases:</w:t>
      </w:r>
    </w:p>
    <w:p w14:paraId="591CC13E" w14:textId="77777777" w:rsidR="005E2BF5" w:rsidRPr="00CF3940" w:rsidRDefault="005E2BF5" w:rsidP="005E2BF5">
      <w:pPr>
        <w:contextualSpacing/>
        <w:rPr>
          <w:rFonts w:ascii="Times New Roman" w:hAnsi="Times New Roman" w:cs="Times New Roman"/>
          <w:b/>
          <w:color w:val="0000FF"/>
          <w:sz w:val="20"/>
          <w:szCs w:val="20"/>
        </w:rPr>
      </w:pPr>
      <w:r w:rsidRPr="00CF3940">
        <w:rPr>
          <w:rFonts w:ascii="Times New Roman" w:hAnsi="Times New Roman" w:cs="Times New Roman"/>
          <w:b/>
          <w:color w:val="0000FF"/>
          <w:sz w:val="20"/>
          <w:szCs w:val="20"/>
        </w:rPr>
        <w:t xml:space="preserve">- Radio-related measurements is used for </w:t>
      </w:r>
      <w:proofErr w:type="spellStart"/>
      <w:r w:rsidRPr="00CF3940">
        <w:rPr>
          <w:rFonts w:ascii="Times New Roman" w:hAnsi="Times New Roman" w:cs="Times New Roman"/>
          <w:b/>
          <w:color w:val="0000FF"/>
          <w:sz w:val="20"/>
          <w:szCs w:val="20"/>
        </w:rPr>
        <w:t>QoE</w:t>
      </w:r>
      <w:proofErr w:type="spellEnd"/>
      <w:r w:rsidRPr="00CF3940">
        <w:rPr>
          <w:rFonts w:ascii="Times New Roman" w:hAnsi="Times New Roman" w:cs="Times New Roman"/>
          <w:b/>
          <w:color w:val="0000FF"/>
          <w:sz w:val="20"/>
          <w:szCs w:val="20"/>
        </w:rPr>
        <w:t xml:space="preserve"> analysis.</w:t>
      </w:r>
    </w:p>
    <w:p w14:paraId="3F2E518C" w14:textId="02BA6C94" w:rsidR="005E2BF5" w:rsidRPr="00CF3940" w:rsidRDefault="005E2BF5" w:rsidP="005E2BF5">
      <w:pPr>
        <w:contextualSpacing/>
        <w:rPr>
          <w:rFonts w:ascii="Times New Roman" w:hAnsi="Times New Roman" w:cs="Times New Roman"/>
          <w:b/>
          <w:color w:val="0000FF"/>
          <w:sz w:val="20"/>
          <w:szCs w:val="20"/>
        </w:rPr>
      </w:pPr>
      <w:r w:rsidRPr="00CF3940">
        <w:rPr>
          <w:rFonts w:ascii="Times New Roman" w:hAnsi="Times New Roman" w:cs="Times New Roman"/>
          <w:b/>
          <w:color w:val="0000FF"/>
          <w:sz w:val="20"/>
          <w:szCs w:val="20"/>
        </w:rPr>
        <w:t xml:space="preserve">- Radio-related measurements is used for MDT purpose, but can also be used for </w:t>
      </w:r>
      <w:proofErr w:type="spellStart"/>
      <w:r w:rsidRPr="00CF3940">
        <w:rPr>
          <w:rFonts w:ascii="Times New Roman" w:hAnsi="Times New Roman" w:cs="Times New Roman"/>
          <w:b/>
          <w:color w:val="0000FF"/>
          <w:sz w:val="20"/>
          <w:szCs w:val="20"/>
        </w:rPr>
        <w:t>QoE</w:t>
      </w:r>
      <w:proofErr w:type="spellEnd"/>
      <w:r w:rsidRPr="00CF3940">
        <w:rPr>
          <w:rFonts w:ascii="Times New Roman" w:hAnsi="Times New Roman" w:cs="Times New Roman"/>
          <w:b/>
          <w:color w:val="0000FF"/>
          <w:sz w:val="20"/>
          <w:szCs w:val="20"/>
        </w:rPr>
        <w:t xml:space="preserve"> analysis.</w:t>
      </w:r>
    </w:p>
    <w:p w14:paraId="4165B65E" w14:textId="01F27943" w:rsidR="00CB1017" w:rsidRPr="00CB1017" w:rsidRDefault="00CB1017" w:rsidP="005E2BF5">
      <w:pPr>
        <w:contextualSpacing/>
        <w:rPr>
          <w:rFonts w:ascii="Times New Roman" w:hAnsi="Times New Roman" w:cs="Times New Roman"/>
          <w:b/>
          <w:sz w:val="20"/>
          <w:szCs w:val="20"/>
        </w:rPr>
      </w:pPr>
      <w:r w:rsidRPr="00CB1017">
        <w:rPr>
          <w:rFonts w:ascii="Times New Roman" w:hAnsi="Times New Roman" w:cs="Times New Roman"/>
          <w:b/>
          <w:sz w:val="20"/>
          <w:szCs w:val="20"/>
        </w:rPr>
        <w:t>Proposals related to the above open item in this meeting:</w:t>
      </w:r>
    </w:p>
    <w:p w14:paraId="58AA5573" w14:textId="49C9FB75" w:rsidR="00CF3940" w:rsidRPr="00CF3940" w:rsidRDefault="002F6405" w:rsidP="00CF3940">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[2], </w:t>
      </w:r>
      <w:r w:rsidR="00CF3940" w:rsidRPr="00CF3940">
        <w:rPr>
          <w:b/>
          <w:bCs/>
          <w:sz w:val="20"/>
          <w:szCs w:val="20"/>
          <w:lang w:val="en-GB"/>
        </w:rPr>
        <w:t>Observation 1:</w:t>
      </w:r>
      <w:r w:rsidR="00CF3940" w:rsidRPr="00CF3940">
        <w:rPr>
          <w:sz w:val="20"/>
          <w:szCs w:val="20"/>
          <w:lang w:val="en-GB"/>
        </w:rPr>
        <w:t xml:space="preserve"> The scenario that the radio related measurements is used only for </w:t>
      </w:r>
      <w:proofErr w:type="spellStart"/>
      <w:r w:rsidR="00CF3940" w:rsidRPr="00CF3940">
        <w:rPr>
          <w:sz w:val="20"/>
          <w:szCs w:val="20"/>
          <w:lang w:val="en-GB"/>
        </w:rPr>
        <w:t>QoE</w:t>
      </w:r>
      <w:proofErr w:type="spellEnd"/>
      <w:r w:rsidR="00CF3940" w:rsidRPr="00CF3940">
        <w:rPr>
          <w:sz w:val="20"/>
          <w:szCs w:val="20"/>
          <w:lang w:val="en-GB"/>
        </w:rPr>
        <w:t xml:space="preserve"> analysis is not a practical scenario as MDT and </w:t>
      </w:r>
      <w:proofErr w:type="spellStart"/>
      <w:r w:rsidR="00CF3940" w:rsidRPr="00CF3940">
        <w:rPr>
          <w:sz w:val="20"/>
          <w:szCs w:val="20"/>
          <w:lang w:val="en-GB"/>
        </w:rPr>
        <w:t>QoE</w:t>
      </w:r>
      <w:proofErr w:type="spellEnd"/>
      <w:r w:rsidR="00CF3940" w:rsidRPr="00CF3940">
        <w:rPr>
          <w:sz w:val="20"/>
          <w:szCs w:val="20"/>
          <w:lang w:val="en-GB"/>
        </w:rPr>
        <w:t xml:space="preserve"> have different purposes</w:t>
      </w:r>
    </w:p>
    <w:p w14:paraId="75B97025" w14:textId="60047050" w:rsidR="00CF3940" w:rsidRPr="00CF3940" w:rsidRDefault="002F6405" w:rsidP="00CF3940">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[2], </w:t>
      </w:r>
      <w:r w:rsidR="00CF3940" w:rsidRPr="00CF3940">
        <w:rPr>
          <w:b/>
          <w:bCs/>
          <w:sz w:val="20"/>
          <w:szCs w:val="20"/>
          <w:lang w:val="en-GB"/>
        </w:rPr>
        <w:t>Proposal 1:</w:t>
      </w:r>
      <w:r w:rsidR="00CF3940" w:rsidRPr="00CF3940">
        <w:rPr>
          <w:sz w:val="20"/>
          <w:szCs w:val="20"/>
          <w:lang w:val="en-GB"/>
        </w:rPr>
        <w:t xml:space="preserve"> The scenario that the radio related measurements is used only for </w:t>
      </w:r>
      <w:proofErr w:type="spellStart"/>
      <w:r w:rsidR="00CF3940" w:rsidRPr="00CF3940">
        <w:rPr>
          <w:sz w:val="20"/>
          <w:szCs w:val="20"/>
          <w:lang w:val="en-GB"/>
        </w:rPr>
        <w:t>QoE</w:t>
      </w:r>
      <w:proofErr w:type="spellEnd"/>
      <w:r w:rsidR="00CF3940" w:rsidRPr="00CF3940">
        <w:rPr>
          <w:sz w:val="20"/>
          <w:szCs w:val="20"/>
          <w:lang w:val="en-GB"/>
        </w:rPr>
        <w:t xml:space="preserve"> analysis should not be considered in the study of aligning </w:t>
      </w:r>
      <w:proofErr w:type="spellStart"/>
      <w:r w:rsidR="00CF3940" w:rsidRPr="00CF3940">
        <w:rPr>
          <w:sz w:val="20"/>
          <w:szCs w:val="20"/>
          <w:lang w:val="en-GB"/>
        </w:rPr>
        <w:t>QoE</w:t>
      </w:r>
      <w:proofErr w:type="spellEnd"/>
      <w:r w:rsidR="00CF3940" w:rsidRPr="00CF3940">
        <w:rPr>
          <w:sz w:val="20"/>
          <w:szCs w:val="20"/>
          <w:lang w:val="en-GB"/>
        </w:rPr>
        <w:t xml:space="preserve"> and MDT measurements.</w:t>
      </w:r>
    </w:p>
    <w:p w14:paraId="6610210B" w14:textId="2BA51159" w:rsidR="00CF3940" w:rsidRPr="00CF3940" w:rsidRDefault="002F6405" w:rsidP="00CF3940">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rPr>
      </w:pPr>
      <w:r>
        <w:rPr>
          <w:b/>
          <w:bCs/>
          <w:sz w:val="20"/>
          <w:szCs w:val="20"/>
        </w:rPr>
        <w:t xml:space="preserve">[6], </w:t>
      </w:r>
      <w:r w:rsidR="00CF3940" w:rsidRPr="00CF3940">
        <w:rPr>
          <w:b/>
          <w:bCs/>
          <w:sz w:val="20"/>
          <w:szCs w:val="20"/>
        </w:rPr>
        <w:t>Proposal 1:</w:t>
      </w:r>
      <w:r w:rsidR="00CF3940" w:rsidRPr="00CF3940">
        <w:rPr>
          <w:sz w:val="20"/>
          <w:szCs w:val="20"/>
        </w:rPr>
        <w:t xml:space="preserve"> The case that radio-related measurement is used for </w:t>
      </w:r>
      <w:proofErr w:type="spellStart"/>
      <w:r w:rsidR="00CF3940" w:rsidRPr="00CF3940">
        <w:rPr>
          <w:sz w:val="20"/>
          <w:szCs w:val="20"/>
        </w:rPr>
        <w:t>QoE</w:t>
      </w:r>
      <w:proofErr w:type="spellEnd"/>
      <w:r w:rsidR="00CF3940" w:rsidRPr="00CF3940">
        <w:rPr>
          <w:sz w:val="20"/>
          <w:szCs w:val="20"/>
        </w:rPr>
        <w:t xml:space="preserve"> analysis is not needed.</w:t>
      </w:r>
    </w:p>
    <w:p w14:paraId="13D08887" w14:textId="6AA2F32A" w:rsidR="00CF3940" w:rsidRPr="00CF3940" w:rsidRDefault="002F6405" w:rsidP="00CF3940">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CF3940" w:rsidRPr="00CF3940">
        <w:rPr>
          <w:b/>
          <w:bCs/>
          <w:sz w:val="20"/>
          <w:szCs w:val="20"/>
          <w:lang w:val="en-GB"/>
        </w:rPr>
        <w:t>Proposal 1:</w:t>
      </w:r>
      <w:r w:rsidR="00CF3940" w:rsidRPr="00CF3940">
        <w:rPr>
          <w:sz w:val="20"/>
          <w:szCs w:val="20"/>
          <w:lang w:val="en-GB"/>
        </w:rPr>
        <w:t xml:space="preserve"> For case 1, case 1-b (Radio-related measurements is used for MDT purpose, but can also be used for </w:t>
      </w:r>
      <w:proofErr w:type="spellStart"/>
      <w:r w:rsidR="00CF3940" w:rsidRPr="00CF3940">
        <w:rPr>
          <w:sz w:val="20"/>
          <w:szCs w:val="20"/>
          <w:lang w:val="en-GB"/>
        </w:rPr>
        <w:t>QoE</w:t>
      </w:r>
      <w:proofErr w:type="spellEnd"/>
      <w:r w:rsidR="00CF3940" w:rsidRPr="00CF3940">
        <w:rPr>
          <w:sz w:val="20"/>
          <w:szCs w:val="20"/>
          <w:lang w:val="en-GB"/>
        </w:rPr>
        <w:t xml:space="preserve"> analysis) should be considered as the typical case, network is responsible for correlating MDT measurement results for </w:t>
      </w:r>
      <w:proofErr w:type="spellStart"/>
      <w:r w:rsidR="00CF3940" w:rsidRPr="00CF3940">
        <w:rPr>
          <w:sz w:val="20"/>
          <w:szCs w:val="20"/>
          <w:lang w:val="en-GB"/>
        </w:rPr>
        <w:t>QoE</w:t>
      </w:r>
      <w:proofErr w:type="spellEnd"/>
      <w:r w:rsidR="00CF3940" w:rsidRPr="00CF3940">
        <w:rPr>
          <w:sz w:val="20"/>
          <w:szCs w:val="20"/>
          <w:lang w:val="en-GB"/>
        </w:rPr>
        <w:t xml:space="preserve"> purpose.</w:t>
      </w:r>
    </w:p>
    <w:p w14:paraId="29D73E7F" w14:textId="59AEDC70" w:rsidR="00E54FB6" w:rsidRDefault="00E54FB6" w:rsidP="005E2BF5">
      <w:pPr>
        <w:contextualSpacing/>
        <w:rPr>
          <w:rFonts w:ascii="Times New Roman" w:hAnsi="Times New Roman" w:cs="Times New Roman"/>
          <w:bCs/>
          <w:sz w:val="20"/>
          <w:szCs w:val="20"/>
        </w:rPr>
      </w:pPr>
      <w:r w:rsidRPr="00E54FB6">
        <w:rPr>
          <w:rFonts w:ascii="Times New Roman" w:hAnsi="Times New Roman" w:cs="Times New Roman"/>
          <w:bCs/>
          <w:sz w:val="20"/>
          <w:szCs w:val="20"/>
        </w:rPr>
        <w:t xml:space="preserve">Based on the proposals above, it seems many companies are of the opinion that the case where the radio related measurements is used only for </w:t>
      </w:r>
      <w:proofErr w:type="spellStart"/>
      <w:r w:rsidRPr="00E54FB6">
        <w:rPr>
          <w:rFonts w:ascii="Times New Roman" w:hAnsi="Times New Roman" w:cs="Times New Roman"/>
          <w:bCs/>
          <w:sz w:val="20"/>
          <w:szCs w:val="20"/>
        </w:rPr>
        <w:t>QoE</w:t>
      </w:r>
      <w:proofErr w:type="spellEnd"/>
      <w:r w:rsidRPr="00E54FB6">
        <w:rPr>
          <w:rFonts w:ascii="Times New Roman" w:hAnsi="Times New Roman" w:cs="Times New Roman"/>
          <w:bCs/>
          <w:sz w:val="20"/>
          <w:szCs w:val="20"/>
        </w:rPr>
        <w:t xml:space="preserve"> analysis seems </w:t>
      </w:r>
      <w:r>
        <w:rPr>
          <w:rFonts w:ascii="Times New Roman" w:hAnsi="Times New Roman" w:cs="Times New Roman"/>
          <w:bCs/>
          <w:sz w:val="20"/>
          <w:szCs w:val="20"/>
        </w:rPr>
        <w:t xml:space="preserve">unnecessary and should rather focus on the non-restrictive case that radio related measurements is used for MDT purpose but can also be used for </w:t>
      </w:r>
      <w:proofErr w:type="spellStart"/>
      <w:r>
        <w:rPr>
          <w:rFonts w:ascii="Times New Roman" w:hAnsi="Times New Roman" w:cs="Times New Roman"/>
          <w:bCs/>
          <w:sz w:val="20"/>
          <w:szCs w:val="20"/>
        </w:rPr>
        <w:t>QoE</w:t>
      </w:r>
      <w:proofErr w:type="spellEnd"/>
      <w:r>
        <w:rPr>
          <w:rFonts w:ascii="Times New Roman" w:hAnsi="Times New Roman" w:cs="Times New Roman"/>
          <w:bCs/>
          <w:sz w:val="20"/>
          <w:szCs w:val="20"/>
        </w:rPr>
        <w:t xml:space="preserve"> analysis. Time alignment and correlating MDT and </w:t>
      </w:r>
      <w:proofErr w:type="spellStart"/>
      <w:r>
        <w:rPr>
          <w:rFonts w:ascii="Times New Roman" w:hAnsi="Times New Roman" w:cs="Times New Roman"/>
          <w:bCs/>
          <w:sz w:val="20"/>
          <w:szCs w:val="20"/>
        </w:rPr>
        <w:t>QoE</w:t>
      </w:r>
      <w:proofErr w:type="spellEnd"/>
      <w:r>
        <w:rPr>
          <w:rFonts w:ascii="Times New Roman" w:hAnsi="Times New Roman" w:cs="Times New Roman"/>
          <w:bCs/>
          <w:sz w:val="20"/>
          <w:szCs w:val="20"/>
        </w:rPr>
        <w:t xml:space="preserve"> can be discussed further in the subsequent sections.</w:t>
      </w:r>
    </w:p>
    <w:p w14:paraId="244BA169" w14:textId="77777777" w:rsidR="00E54FB6" w:rsidRPr="00E54FB6" w:rsidRDefault="00E54FB6" w:rsidP="005E2BF5">
      <w:pPr>
        <w:contextualSpacing/>
        <w:rPr>
          <w:rFonts w:ascii="Times New Roman" w:hAnsi="Times New Roman" w:cs="Times New Roman"/>
          <w:bCs/>
          <w:sz w:val="20"/>
          <w:szCs w:val="20"/>
        </w:rPr>
      </w:pPr>
    </w:p>
    <w:p w14:paraId="032F05F4" w14:textId="4AF491DF" w:rsidR="005E2BF5" w:rsidRPr="00CF3940" w:rsidRDefault="00E54FB6" w:rsidP="005E2BF5">
      <w:pPr>
        <w:contextualSpacing/>
        <w:rPr>
          <w:rFonts w:ascii="Times New Roman" w:hAnsi="Times New Roman" w:cs="Times New Roman"/>
          <w:b/>
          <w:bCs/>
          <w:sz w:val="20"/>
          <w:szCs w:val="20"/>
          <w:lang w:val="en-GB" w:eastAsia="zh-CN"/>
        </w:rPr>
      </w:pPr>
      <w:r w:rsidRPr="00CB1017">
        <w:rPr>
          <w:rFonts w:ascii="Times New Roman" w:hAnsi="Times New Roman" w:cs="Times New Roman"/>
          <w:b/>
          <w:sz w:val="20"/>
          <w:szCs w:val="20"/>
        </w:rPr>
        <w:t>Moderator Proposal</w:t>
      </w:r>
      <w:r>
        <w:rPr>
          <w:rFonts w:ascii="Times New Roman" w:hAnsi="Times New Roman" w:cs="Times New Roman"/>
          <w:b/>
          <w:sz w:val="20"/>
          <w:szCs w:val="20"/>
        </w:rPr>
        <w:t xml:space="preserve"> 2:</w:t>
      </w:r>
      <w:r>
        <w:rPr>
          <w:rFonts w:ascii="Times New Roman" w:hAnsi="Times New Roman" w:cs="Times New Roman"/>
          <w:bCs/>
          <w:sz w:val="20"/>
          <w:szCs w:val="20"/>
        </w:rPr>
        <w:t xml:space="preserve"> </w:t>
      </w:r>
      <w:r w:rsidRPr="00CF3940">
        <w:rPr>
          <w:rFonts w:ascii="Times New Roman" w:hAnsi="Times New Roman" w:cs="Times New Roman"/>
          <w:sz w:val="20"/>
          <w:szCs w:val="20"/>
          <w:lang w:val="en-GB"/>
        </w:rPr>
        <w:t xml:space="preserve">The scenario that the radio related measurements are used </w:t>
      </w:r>
      <w:r w:rsidRPr="00E54FB6">
        <w:rPr>
          <w:rFonts w:ascii="Times New Roman" w:hAnsi="Times New Roman" w:cs="Times New Roman"/>
          <w:b/>
          <w:bCs/>
          <w:sz w:val="20"/>
          <w:szCs w:val="20"/>
          <w:lang w:val="en-GB"/>
        </w:rPr>
        <w:t>only</w:t>
      </w:r>
      <w:r w:rsidRPr="00CF3940">
        <w:rPr>
          <w:rFonts w:ascii="Times New Roman" w:hAnsi="Times New Roman" w:cs="Times New Roman"/>
          <w:sz w:val="20"/>
          <w:szCs w:val="20"/>
          <w:lang w:val="en-GB"/>
        </w:rPr>
        <w:t xml:space="preserve"> for </w:t>
      </w:r>
      <w:proofErr w:type="spellStart"/>
      <w:r w:rsidRPr="00CF3940">
        <w:rPr>
          <w:rFonts w:ascii="Times New Roman" w:hAnsi="Times New Roman" w:cs="Times New Roman"/>
          <w:sz w:val="20"/>
          <w:szCs w:val="20"/>
          <w:lang w:val="en-GB"/>
        </w:rPr>
        <w:t>QoE</w:t>
      </w:r>
      <w:proofErr w:type="spellEnd"/>
      <w:r w:rsidRPr="00CF3940">
        <w:rPr>
          <w:rFonts w:ascii="Times New Roman" w:hAnsi="Times New Roman" w:cs="Times New Roman"/>
          <w:sz w:val="20"/>
          <w:szCs w:val="20"/>
          <w:lang w:val="en-GB"/>
        </w:rPr>
        <w:t xml:space="preserve"> analysis should not be considered in the study of aligning </w:t>
      </w:r>
      <w:proofErr w:type="spellStart"/>
      <w:r w:rsidRPr="00CF3940">
        <w:rPr>
          <w:rFonts w:ascii="Times New Roman" w:hAnsi="Times New Roman" w:cs="Times New Roman"/>
          <w:sz w:val="20"/>
          <w:szCs w:val="20"/>
          <w:lang w:val="en-GB"/>
        </w:rPr>
        <w:t>QoE</w:t>
      </w:r>
      <w:proofErr w:type="spellEnd"/>
      <w:r w:rsidRPr="00CF3940">
        <w:rPr>
          <w:rFonts w:ascii="Times New Roman" w:hAnsi="Times New Roman" w:cs="Times New Roman"/>
          <w:sz w:val="20"/>
          <w:szCs w:val="20"/>
          <w:lang w:val="en-GB"/>
        </w:rPr>
        <w:t xml:space="preserve"> and MDT measurements.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E54FB6" w:rsidRPr="00CB1017" w14:paraId="00A018B1" w14:textId="77777777" w:rsidTr="00F22454">
        <w:tc>
          <w:tcPr>
            <w:tcW w:w="1980" w:type="dxa"/>
          </w:tcPr>
          <w:p w14:paraId="04AAD637" w14:textId="77777777" w:rsidR="00E54FB6" w:rsidRPr="00CB1017" w:rsidRDefault="00E54FB6" w:rsidP="00F22454">
            <w:pPr>
              <w:rPr>
                <w:rFonts w:ascii="Times New Roman" w:hAnsi="Times New Roman" w:cs="Times New Roman"/>
                <w:b/>
                <w:bCs/>
                <w:sz w:val="20"/>
              </w:rPr>
            </w:pPr>
            <w:r w:rsidRPr="00CB1017">
              <w:rPr>
                <w:rFonts w:ascii="Times New Roman" w:hAnsi="Times New Roman" w:cs="Times New Roman"/>
                <w:b/>
                <w:bCs/>
                <w:sz w:val="20"/>
                <w:szCs w:val="22"/>
              </w:rPr>
              <w:t>Company</w:t>
            </w:r>
          </w:p>
        </w:tc>
        <w:tc>
          <w:tcPr>
            <w:tcW w:w="7200" w:type="dxa"/>
          </w:tcPr>
          <w:p w14:paraId="28E8A8CA" w14:textId="46E8526C" w:rsidR="00E54FB6" w:rsidRPr="00CB1017" w:rsidRDefault="00E54FB6" w:rsidP="00F22454">
            <w:pPr>
              <w:rPr>
                <w:rFonts w:ascii="Times New Roman" w:hAnsi="Times New Roman" w:cs="Times New Roman"/>
                <w:b/>
                <w:bCs/>
                <w:sz w:val="20"/>
              </w:rPr>
            </w:pPr>
            <w:r w:rsidRPr="00CB1017">
              <w:rPr>
                <w:rFonts w:ascii="Times New Roman" w:hAnsi="Times New Roman" w:cs="Times New Roman"/>
                <w:b/>
                <w:sz w:val="20"/>
                <w:szCs w:val="20"/>
              </w:rPr>
              <w:t xml:space="preserve">Whether Moderator Proposal </w:t>
            </w:r>
            <w:r>
              <w:rPr>
                <w:rFonts w:ascii="Times New Roman" w:hAnsi="Times New Roman" w:cs="Times New Roman"/>
                <w:b/>
                <w:sz w:val="20"/>
                <w:szCs w:val="20"/>
              </w:rPr>
              <w:t>2</w:t>
            </w:r>
            <w:r w:rsidRPr="00CB1017">
              <w:rPr>
                <w:rFonts w:ascii="Times New Roman" w:hAnsi="Times New Roman" w:cs="Times New Roman"/>
                <w:b/>
                <w:sz w:val="20"/>
                <w:szCs w:val="20"/>
              </w:rPr>
              <w:t xml:space="preserve"> is acceptable</w:t>
            </w:r>
            <w:r>
              <w:rPr>
                <w:rFonts w:ascii="Times New Roman" w:hAnsi="Times New Roman" w:cs="Times New Roman"/>
                <w:b/>
                <w:sz w:val="20"/>
                <w:szCs w:val="20"/>
              </w:rPr>
              <w:t xml:space="preserve"> (Y/N). Please provide your views.</w:t>
            </w:r>
          </w:p>
        </w:tc>
      </w:tr>
      <w:tr w:rsidR="00E54FB6" w:rsidRPr="001B2310" w14:paraId="7818CBE0" w14:textId="77777777" w:rsidTr="00F22454">
        <w:tc>
          <w:tcPr>
            <w:tcW w:w="1980" w:type="dxa"/>
          </w:tcPr>
          <w:p w14:paraId="18DFE079" w14:textId="71192B56" w:rsidR="00E54FB6" w:rsidRPr="001B2310" w:rsidRDefault="00C06A73" w:rsidP="00F22454">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lastRenderedPageBreak/>
              <w:t>H</w:t>
            </w:r>
            <w:r>
              <w:rPr>
                <w:rFonts w:ascii="Times New Roman" w:eastAsiaTheme="minorEastAsia" w:hAnsi="Times New Roman" w:cs="Times New Roman"/>
                <w:sz w:val="20"/>
                <w:szCs w:val="20"/>
                <w:lang w:eastAsia="zh-CN"/>
              </w:rPr>
              <w:t>uawei</w:t>
            </w:r>
          </w:p>
        </w:tc>
        <w:tc>
          <w:tcPr>
            <w:tcW w:w="7200" w:type="dxa"/>
          </w:tcPr>
          <w:p w14:paraId="5FB32ED7" w14:textId="68AD1632" w:rsidR="00E54FB6" w:rsidRPr="001B2310" w:rsidRDefault="00C06A73" w:rsidP="00F22454">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rPr>
              <w:t>Y</w:t>
            </w:r>
            <w:r>
              <w:rPr>
                <w:rFonts w:ascii="Times New Roman" w:eastAsiaTheme="minorEastAsia" w:hAnsi="Times New Roman" w:cs="Times New Roman"/>
              </w:rPr>
              <w:t>es.</w:t>
            </w:r>
          </w:p>
        </w:tc>
      </w:tr>
      <w:tr w:rsidR="00BF3AB1" w:rsidRPr="001B2310" w14:paraId="049FE7C0" w14:textId="77777777" w:rsidTr="00F22454">
        <w:tc>
          <w:tcPr>
            <w:tcW w:w="1980" w:type="dxa"/>
          </w:tcPr>
          <w:p w14:paraId="0B978D5A" w14:textId="34D8506F" w:rsidR="00BF3AB1" w:rsidRDefault="00BF3AB1" w:rsidP="00F22454">
            <w:pPr>
              <w:rPr>
                <w:rFonts w:ascii="Times New Roman" w:eastAsiaTheme="minorEastAsia" w:hAnsi="Times New Roman" w:cs="Times New Roman" w:hint="eastAsia"/>
                <w:sz w:val="20"/>
                <w:szCs w:val="20"/>
                <w:lang w:eastAsia="zh-CN"/>
              </w:rPr>
            </w:pPr>
            <w:r>
              <w:rPr>
                <w:rFonts w:ascii="Times New Roman" w:eastAsiaTheme="minorEastAsia" w:hAnsi="Times New Roman" w:cs="Times New Roman" w:hint="eastAsia"/>
                <w:sz w:val="20"/>
                <w:szCs w:val="20"/>
                <w:lang w:eastAsia="zh-CN"/>
              </w:rPr>
              <w:t>S</w:t>
            </w:r>
            <w:r>
              <w:rPr>
                <w:rFonts w:ascii="Times New Roman" w:eastAsiaTheme="minorEastAsia" w:hAnsi="Times New Roman" w:cs="Times New Roman"/>
                <w:sz w:val="20"/>
                <w:szCs w:val="20"/>
                <w:lang w:eastAsia="zh-CN"/>
              </w:rPr>
              <w:t>amsung</w:t>
            </w:r>
          </w:p>
        </w:tc>
        <w:tc>
          <w:tcPr>
            <w:tcW w:w="7200" w:type="dxa"/>
          </w:tcPr>
          <w:p w14:paraId="50165AA2" w14:textId="5FFB9E1D" w:rsidR="00BF3AB1" w:rsidRDefault="00BF3AB1" w:rsidP="00725C38">
            <w:pPr>
              <w:pStyle w:val="ListParagraph"/>
              <w:ind w:left="0"/>
              <w:jc w:val="left"/>
              <w:rPr>
                <w:rFonts w:ascii="Times New Roman" w:eastAsiaTheme="minorEastAsia" w:hAnsi="Times New Roman" w:cs="Times New Roman" w:hint="eastAsia"/>
              </w:rPr>
            </w:pPr>
            <w:r>
              <w:rPr>
                <w:rFonts w:ascii="Times New Roman" w:eastAsiaTheme="minorEastAsia" w:hAnsi="Times New Roman" w:cs="Times New Roman" w:hint="eastAsia"/>
              </w:rPr>
              <w:t>N</w:t>
            </w:r>
            <w:r>
              <w:rPr>
                <w:rFonts w:ascii="Times New Roman" w:eastAsiaTheme="minorEastAsia" w:hAnsi="Times New Roman" w:cs="Times New Roman"/>
              </w:rPr>
              <w:t xml:space="preserve">o. The scenario that the operator only wants to know the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and the MDT is to assist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analysis exists.</w:t>
            </w:r>
            <w:r w:rsidR="00725C38">
              <w:rPr>
                <w:rFonts w:ascii="Times New Roman" w:eastAsiaTheme="minorEastAsia" w:hAnsi="Times New Roman" w:cs="Times New Roman"/>
              </w:rPr>
              <w:t xml:space="preserve"> No need to restrict operators on their optimization purposes.</w:t>
            </w:r>
          </w:p>
        </w:tc>
      </w:tr>
    </w:tbl>
    <w:p w14:paraId="3657CA70" w14:textId="60FDFCE2" w:rsidR="001B60B2" w:rsidRPr="00CF3940" w:rsidRDefault="001B60B2">
      <w:pPr>
        <w:rPr>
          <w:rFonts w:ascii="Times New Roman" w:eastAsiaTheme="minorEastAsia" w:hAnsi="Times New Roman" w:cs="Times New Roman"/>
          <w:sz w:val="20"/>
          <w:szCs w:val="20"/>
          <w:lang w:val="en-GB" w:eastAsia="zh-CN"/>
        </w:rPr>
      </w:pPr>
    </w:p>
    <w:p w14:paraId="0ADB4DE9" w14:textId="77777777" w:rsidR="001B60B2" w:rsidRPr="001B2310" w:rsidRDefault="001B60B2">
      <w:pPr>
        <w:rPr>
          <w:rFonts w:ascii="Times New Roman" w:eastAsiaTheme="minorEastAsia" w:hAnsi="Times New Roman" w:cs="Times New Roman"/>
          <w:sz w:val="20"/>
          <w:szCs w:val="20"/>
          <w:lang w:val="en-GB" w:eastAsia="zh-CN"/>
        </w:rPr>
      </w:pPr>
    </w:p>
    <w:p w14:paraId="1414DAE5" w14:textId="361CC28E" w:rsidR="00331B03" w:rsidRPr="001B2310" w:rsidRDefault="002F6405" w:rsidP="00331B03">
      <w:pPr>
        <w:pStyle w:val="Heading2"/>
        <w:tabs>
          <w:tab w:val="left" w:pos="180"/>
          <w:tab w:val="left" w:pos="540"/>
        </w:tabs>
        <w:ind w:left="270" w:hanging="270"/>
        <w:rPr>
          <w:rFonts w:ascii="Times New Roman" w:hAnsi="Times New Roman" w:cs="Times New Roman"/>
          <w:lang w:val="en-GB"/>
        </w:rPr>
      </w:pPr>
      <w:r>
        <w:rPr>
          <w:rFonts w:ascii="Times New Roman" w:hAnsi="Times New Roman" w:cs="Times New Roman"/>
          <w:lang w:val="en-GB"/>
        </w:rPr>
        <w:t xml:space="preserve">Flag in </w:t>
      </w:r>
      <w:proofErr w:type="spellStart"/>
      <w:r>
        <w:rPr>
          <w:rFonts w:ascii="Times New Roman" w:hAnsi="Times New Roman" w:cs="Times New Roman"/>
          <w:lang w:val="en-GB"/>
        </w:rPr>
        <w:t>QoE</w:t>
      </w:r>
      <w:proofErr w:type="spellEnd"/>
      <w:r>
        <w:rPr>
          <w:rFonts w:ascii="Times New Roman" w:hAnsi="Times New Roman" w:cs="Times New Roman"/>
          <w:lang w:val="en-GB"/>
        </w:rPr>
        <w:t xml:space="preserve"> configuration to enable alignment with MDT</w:t>
      </w:r>
    </w:p>
    <w:p w14:paraId="7F1E4FB1" w14:textId="2DF9A886" w:rsidR="00331B03" w:rsidRPr="00CD51AF" w:rsidRDefault="002F6405" w:rsidP="00331B03">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lang w:val="en-GB"/>
        </w:rPr>
      </w:pPr>
      <w:r>
        <w:rPr>
          <w:b/>
          <w:bCs/>
          <w:sz w:val="20"/>
          <w:szCs w:val="20"/>
          <w:lang w:val="en-GB"/>
        </w:rPr>
        <w:t xml:space="preserve">[1], </w:t>
      </w:r>
      <w:r w:rsidR="00331B03" w:rsidRPr="00CF3940">
        <w:rPr>
          <w:b/>
          <w:bCs/>
          <w:sz w:val="20"/>
          <w:szCs w:val="20"/>
          <w:lang w:val="en-GB"/>
        </w:rPr>
        <w:t>Proposal 1:</w:t>
      </w:r>
      <w:r w:rsidR="00331B03" w:rsidRPr="00CD51AF">
        <w:rPr>
          <w:sz w:val="20"/>
          <w:szCs w:val="20"/>
          <w:lang w:val="en-GB"/>
        </w:rPr>
        <w:t xml:space="preserve"> For both signalling- and management-based solutions, the OAM explicitly requests the RAN node to perform MDT and </w:t>
      </w:r>
      <w:proofErr w:type="spellStart"/>
      <w:r w:rsidR="00331B03" w:rsidRPr="00CD51AF">
        <w:rPr>
          <w:sz w:val="20"/>
          <w:szCs w:val="20"/>
          <w:lang w:val="en-GB"/>
        </w:rPr>
        <w:t>QoE</w:t>
      </w:r>
      <w:proofErr w:type="spellEnd"/>
      <w:r w:rsidR="00331B03" w:rsidRPr="00CD51AF">
        <w:rPr>
          <w:sz w:val="20"/>
          <w:szCs w:val="20"/>
          <w:lang w:val="en-GB"/>
        </w:rPr>
        <w:t xml:space="preserve"> measurements at the same time via the “</w:t>
      </w:r>
      <w:r w:rsidR="00331B03" w:rsidRPr="00CD51AF">
        <w:rPr>
          <w:sz w:val="20"/>
          <w:szCs w:val="20"/>
          <w:highlight w:val="yellow"/>
          <w:lang w:val="en-GB"/>
        </w:rPr>
        <w:t>alignment with MDT required” flag</w:t>
      </w:r>
      <w:r w:rsidR="00331B03" w:rsidRPr="00CD51AF">
        <w:rPr>
          <w:sz w:val="20"/>
          <w:szCs w:val="20"/>
          <w:lang w:val="en-GB"/>
        </w:rPr>
        <w:t xml:space="preserve"> per </w:t>
      </w:r>
      <w:proofErr w:type="spellStart"/>
      <w:r w:rsidR="00331B03" w:rsidRPr="00CD51AF">
        <w:rPr>
          <w:sz w:val="20"/>
          <w:szCs w:val="20"/>
          <w:lang w:val="en-GB"/>
        </w:rPr>
        <w:t>QoE</w:t>
      </w:r>
      <w:proofErr w:type="spellEnd"/>
      <w:r w:rsidR="00331B03" w:rsidRPr="00CD51AF">
        <w:rPr>
          <w:sz w:val="20"/>
          <w:szCs w:val="20"/>
          <w:lang w:val="en-GB"/>
        </w:rPr>
        <w:t xml:space="preserve"> configuration. </w:t>
      </w:r>
    </w:p>
    <w:p w14:paraId="48E42499" w14:textId="235CAA19" w:rsidR="00331B03" w:rsidRPr="00CD51AF" w:rsidRDefault="002F6405" w:rsidP="00331B03">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lang w:val="en-GB"/>
        </w:rPr>
      </w:pPr>
      <w:r>
        <w:rPr>
          <w:b/>
          <w:bCs/>
          <w:sz w:val="20"/>
          <w:szCs w:val="20"/>
          <w:lang w:val="en-GB"/>
        </w:rPr>
        <w:t xml:space="preserve">[1], </w:t>
      </w:r>
      <w:r w:rsidR="00331B03" w:rsidRPr="00CF3940">
        <w:rPr>
          <w:b/>
          <w:bCs/>
          <w:sz w:val="20"/>
          <w:szCs w:val="20"/>
          <w:lang w:val="en-GB"/>
        </w:rPr>
        <w:t>Proposal 2:</w:t>
      </w:r>
      <w:r w:rsidR="00331B03" w:rsidRPr="00CD51AF">
        <w:rPr>
          <w:sz w:val="20"/>
          <w:szCs w:val="20"/>
          <w:lang w:val="en-GB"/>
        </w:rPr>
        <w:t xml:space="preserve"> For the signalling-based solution, the “</w:t>
      </w:r>
      <w:r w:rsidR="00331B03" w:rsidRPr="00CF3940">
        <w:rPr>
          <w:sz w:val="20"/>
          <w:szCs w:val="20"/>
          <w:highlight w:val="yellow"/>
          <w:lang w:val="en-GB"/>
        </w:rPr>
        <w:t>alignment with MDT required</w:t>
      </w:r>
      <w:r w:rsidR="00331B03" w:rsidRPr="00CD51AF">
        <w:rPr>
          <w:sz w:val="20"/>
          <w:szCs w:val="20"/>
          <w:lang w:val="en-GB"/>
        </w:rPr>
        <w:t xml:space="preserve">” flag is included in the </w:t>
      </w:r>
      <w:proofErr w:type="spellStart"/>
      <w:r w:rsidR="00331B03" w:rsidRPr="00CD51AF">
        <w:rPr>
          <w:sz w:val="20"/>
          <w:szCs w:val="20"/>
          <w:lang w:val="en-GB"/>
        </w:rPr>
        <w:t>QoE</w:t>
      </w:r>
      <w:proofErr w:type="spellEnd"/>
      <w:r w:rsidR="00331B03" w:rsidRPr="00CD51AF">
        <w:rPr>
          <w:sz w:val="20"/>
          <w:szCs w:val="20"/>
          <w:lang w:val="en-GB"/>
        </w:rPr>
        <w:t xml:space="preserve"> Measurement Configuration IE on NG and </w:t>
      </w:r>
      <w:proofErr w:type="spellStart"/>
      <w:r w:rsidR="00331B03" w:rsidRPr="00CD51AF">
        <w:rPr>
          <w:sz w:val="20"/>
          <w:szCs w:val="20"/>
          <w:lang w:val="en-GB"/>
        </w:rPr>
        <w:t>Xn</w:t>
      </w:r>
      <w:proofErr w:type="spellEnd"/>
      <w:r w:rsidR="00331B03" w:rsidRPr="00CD51AF">
        <w:rPr>
          <w:sz w:val="20"/>
          <w:szCs w:val="20"/>
          <w:lang w:val="en-GB"/>
        </w:rPr>
        <w:t xml:space="preserve"> interfaces.</w:t>
      </w:r>
    </w:p>
    <w:p w14:paraId="735CDF9D" w14:textId="004B5D8E" w:rsidR="00331B03" w:rsidRPr="00CD51AF" w:rsidRDefault="002F6405" w:rsidP="00331B03">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[10], </w:t>
      </w:r>
      <w:r w:rsidR="00331B03" w:rsidRPr="00CF3940">
        <w:rPr>
          <w:b/>
          <w:bCs/>
          <w:sz w:val="20"/>
          <w:szCs w:val="20"/>
          <w:lang w:val="en-GB"/>
        </w:rPr>
        <w:t>Proposal 1</w:t>
      </w:r>
      <w:r w:rsidR="00331B03" w:rsidRPr="00CD51AF">
        <w:rPr>
          <w:sz w:val="20"/>
          <w:szCs w:val="20"/>
          <w:lang w:val="en-GB"/>
        </w:rPr>
        <w:t>: RAN3 is asked to choose one of the following methods regarding the alignment approaches,</w:t>
      </w:r>
    </w:p>
    <w:p w14:paraId="4CFB88AA" w14:textId="77777777" w:rsidR="00331B03" w:rsidRPr="00CF3940" w:rsidRDefault="00331B03" w:rsidP="00331B03">
      <w:pPr>
        <w:pStyle w:val="NormalWeb"/>
        <w:pBdr>
          <w:top w:val="single" w:sz="4" w:space="1" w:color="auto"/>
          <w:left w:val="single" w:sz="4" w:space="4" w:color="auto"/>
          <w:bottom w:val="single" w:sz="4" w:space="1" w:color="auto"/>
          <w:right w:val="single" w:sz="4" w:space="4" w:color="auto"/>
        </w:pBdr>
        <w:spacing w:after="180"/>
        <w:rPr>
          <w:sz w:val="20"/>
          <w:szCs w:val="20"/>
          <w:lang w:val="en-GB"/>
        </w:rPr>
      </w:pPr>
      <w:r w:rsidRPr="00CF3940">
        <w:rPr>
          <w:sz w:val="20"/>
          <w:szCs w:val="20"/>
          <w:lang w:val="en-GB"/>
        </w:rPr>
        <w:t>•</w:t>
      </w:r>
      <w:r>
        <w:rPr>
          <w:sz w:val="20"/>
          <w:szCs w:val="20"/>
          <w:lang w:val="en-GB"/>
        </w:rPr>
        <w:t xml:space="preserve"> </w:t>
      </w:r>
      <w:r w:rsidRPr="00CF3940">
        <w:rPr>
          <w:b/>
          <w:bCs/>
          <w:sz w:val="20"/>
          <w:szCs w:val="20"/>
          <w:lang w:val="en-GB"/>
        </w:rPr>
        <w:t>Option 1</w:t>
      </w:r>
      <w:r w:rsidRPr="00CF3940">
        <w:rPr>
          <w:sz w:val="20"/>
          <w:szCs w:val="20"/>
          <w:lang w:val="en-GB"/>
        </w:rPr>
        <w:t xml:space="preserve">: If both </w:t>
      </w:r>
      <w:proofErr w:type="spellStart"/>
      <w:r w:rsidRPr="00CF3940">
        <w:rPr>
          <w:sz w:val="20"/>
          <w:szCs w:val="20"/>
          <w:lang w:val="en-GB"/>
        </w:rPr>
        <w:t>QoE</w:t>
      </w:r>
      <w:proofErr w:type="spellEnd"/>
      <w:r w:rsidRPr="00CF3940">
        <w:rPr>
          <w:sz w:val="20"/>
          <w:szCs w:val="20"/>
          <w:lang w:val="en-GB"/>
        </w:rPr>
        <w:t xml:space="preserve"> and MDT configurations are contained within the Trace Activation message, NG interface is enhanced to </w:t>
      </w:r>
      <w:r w:rsidRPr="00CB1017">
        <w:rPr>
          <w:sz w:val="20"/>
          <w:szCs w:val="20"/>
          <w:highlight w:val="yellow"/>
          <w:lang w:val="en-GB"/>
        </w:rPr>
        <w:t xml:space="preserve">add information on whether the configured radio related measurements are used for </w:t>
      </w:r>
      <w:proofErr w:type="spellStart"/>
      <w:r w:rsidRPr="00CB1017">
        <w:rPr>
          <w:sz w:val="20"/>
          <w:szCs w:val="20"/>
          <w:highlight w:val="yellow"/>
          <w:lang w:val="en-GB"/>
        </w:rPr>
        <w:t>QoE</w:t>
      </w:r>
      <w:proofErr w:type="spellEnd"/>
      <w:r w:rsidRPr="00CB1017">
        <w:rPr>
          <w:sz w:val="20"/>
          <w:szCs w:val="20"/>
          <w:highlight w:val="yellow"/>
          <w:lang w:val="en-GB"/>
        </w:rPr>
        <w:t>, MDT or both purposes</w:t>
      </w:r>
      <w:r w:rsidRPr="00CF3940">
        <w:rPr>
          <w:sz w:val="20"/>
          <w:szCs w:val="20"/>
          <w:lang w:val="en-GB"/>
        </w:rPr>
        <w:t>. FFS on details of such information.</w:t>
      </w:r>
    </w:p>
    <w:p w14:paraId="68B6BAB2" w14:textId="77777777" w:rsidR="00331B03" w:rsidRDefault="00331B03" w:rsidP="00331B03">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sidRPr="00CF3940">
        <w:rPr>
          <w:sz w:val="20"/>
          <w:szCs w:val="20"/>
          <w:lang w:val="en-GB"/>
        </w:rPr>
        <w:t>•</w:t>
      </w:r>
      <w:r>
        <w:rPr>
          <w:sz w:val="20"/>
          <w:szCs w:val="20"/>
          <w:lang w:val="en-GB"/>
        </w:rPr>
        <w:t xml:space="preserve"> </w:t>
      </w:r>
      <w:r w:rsidRPr="00CF3940">
        <w:rPr>
          <w:b/>
          <w:bCs/>
          <w:sz w:val="20"/>
          <w:szCs w:val="20"/>
          <w:lang w:val="en-GB"/>
        </w:rPr>
        <w:t>Option 2:</w:t>
      </w:r>
      <w:r w:rsidRPr="00CF3940">
        <w:rPr>
          <w:sz w:val="20"/>
          <w:szCs w:val="20"/>
          <w:lang w:val="en-GB"/>
        </w:rPr>
        <w:t xml:space="preserve"> Introduce a new </w:t>
      </w:r>
      <w:proofErr w:type="spellStart"/>
      <w:r w:rsidRPr="00CF3940">
        <w:rPr>
          <w:sz w:val="20"/>
          <w:szCs w:val="20"/>
          <w:lang w:val="en-GB"/>
        </w:rPr>
        <w:t>QoE</w:t>
      </w:r>
      <w:proofErr w:type="spellEnd"/>
      <w:r w:rsidRPr="00CF3940">
        <w:rPr>
          <w:sz w:val="20"/>
          <w:szCs w:val="20"/>
          <w:lang w:val="en-GB"/>
        </w:rPr>
        <w:t xml:space="preserve"> Activation message independent of Trace Activation message.</w:t>
      </w:r>
    </w:p>
    <w:p w14:paraId="45252FCE" w14:textId="2BA10ABA" w:rsidR="00331B03" w:rsidRPr="00E54FB6" w:rsidRDefault="002F6405" w:rsidP="00331B03">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331B03" w:rsidRPr="00CF3940">
        <w:rPr>
          <w:b/>
          <w:bCs/>
          <w:sz w:val="20"/>
          <w:szCs w:val="20"/>
          <w:lang w:val="en-GB"/>
        </w:rPr>
        <w:t>Proposal 3bis</w:t>
      </w:r>
      <w:r w:rsidR="00331B03" w:rsidRPr="00CD51AF">
        <w:rPr>
          <w:sz w:val="20"/>
          <w:szCs w:val="20"/>
          <w:lang w:val="en-GB"/>
        </w:rPr>
        <w:t xml:space="preserve">: An </w:t>
      </w:r>
      <w:r w:rsidR="00331B03" w:rsidRPr="00CD51AF">
        <w:rPr>
          <w:sz w:val="20"/>
          <w:szCs w:val="20"/>
          <w:highlight w:val="yellow"/>
          <w:lang w:val="en-GB"/>
        </w:rPr>
        <w:t>indication plus a TCE/MCE address</w:t>
      </w:r>
      <w:r w:rsidR="00331B03" w:rsidRPr="00CD51AF">
        <w:rPr>
          <w:sz w:val="20"/>
          <w:szCs w:val="20"/>
          <w:lang w:val="en-GB"/>
        </w:rPr>
        <w:t xml:space="preserve"> are needed to indicate to RAN as a request for reporting radio-related measurements and radio-related information, respectively.</w:t>
      </w:r>
    </w:p>
    <w:p w14:paraId="3EA7D651" w14:textId="77777777" w:rsidR="00331B03" w:rsidRDefault="00331B03" w:rsidP="00331B03">
      <w:pPr>
        <w:pStyle w:val="NormalWeb"/>
        <w:spacing w:before="0" w:beforeAutospacing="0" w:after="120" w:afterAutospacing="0"/>
        <w:rPr>
          <w:sz w:val="20"/>
          <w:szCs w:val="20"/>
          <w:lang w:val="en-GB"/>
        </w:rPr>
      </w:pPr>
      <w:r>
        <w:rPr>
          <w:sz w:val="20"/>
          <w:szCs w:val="20"/>
          <w:lang w:val="en-GB"/>
        </w:rPr>
        <w:t xml:space="preserve">Some companies proposed to introduce a flag in </w:t>
      </w:r>
      <w:proofErr w:type="spellStart"/>
      <w:r>
        <w:rPr>
          <w:sz w:val="20"/>
          <w:szCs w:val="20"/>
          <w:lang w:val="en-GB"/>
        </w:rPr>
        <w:t>QoE</w:t>
      </w:r>
      <w:proofErr w:type="spellEnd"/>
      <w:r>
        <w:rPr>
          <w:sz w:val="20"/>
          <w:szCs w:val="20"/>
          <w:lang w:val="en-GB"/>
        </w:rPr>
        <w:t xml:space="preserve"> configuration to inform the RAN node whether the alignment with MDT is required or to notify whether the configured radio related measurements are used for </w:t>
      </w:r>
      <w:proofErr w:type="spellStart"/>
      <w:r>
        <w:rPr>
          <w:sz w:val="20"/>
          <w:szCs w:val="20"/>
          <w:lang w:val="en-GB"/>
        </w:rPr>
        <w:t>QoE</w:t>
      </w:r>
      <w:proofErr w:type="spellEnd"/>
      <w:r>
        <w:rPr>
          <w:sz w:val="20"/>
          <w:szCs w:val="20"/>
          <w:lang w:val="en-GB"/>
        </w:rPr>
        <w:t>, MDT or both purposes.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331B03" w:rsidRPr="001B2310" w14:paraId="767EDAC5" w14:textId="77777777" w:rsidTr="00F22454">
        <w:tc>
          <w:tcPr>
            <w:tcW w:w="2340" w:type="dxa"/>
          </w:tcPr>
          <w:p w14:paraId="47D5AB28" w14:textId="77777777" w:rsidR="00331B03" w:rsidRPr="001B2310" w:rsidRDefault="00331B03" w:rsidP="00F22454">
            <w:pPr>
              <w:rPr>
                <w:rFonts w:ascii="Times New Roman" w:hAnsi="Times New Roman" w:cs="Times New Roman"/>
                <w:b/>
                <w:bCs/>
                <w:sz w:val="20"/>
              </w:rPr>
            </w:pPr>
            <w:r w:rsidRPr="001B2310">
              <w:rPr>
                <w:rFonts w:ascii="Times New Roman" w:hAnsi="Times New Roman" w:cs="Times New Roman"/>
                <w:b/>
                <w:bCs/>
                <w:sz w:val="20"/>
                <w:szCs w:val="22"/>
              </w:rPr>
              <w:t>Company</w:t>
            </w:r>
          </w:p>
        </w:tc>
        <w:tc>
          <w:tcPr>
            <w:tcW w:w="6840" w:type="dxa"/>
          </w:tcPr>
          <w:p w14:paraId="6B13ED2D" w14:textId="44911DC5" w:rsidR="00331B03" w:rsidRPr="001B2310" w:rsidRDefault="00331B03" w:rsidP="00F22454">
            <w:pPr>
              <w:rPr>
                <w:rFonts w:ascii="Times New Roman" w:hAnsi="Times New Roman" w:cs="Times New Roman"/>
                <w:b/>
                <w:bCs/>
                <w:sz w:val="20"/>
              </w:rPr>
            </w:pPr>
            <w:r>
              <w:rPr>
                <w:rFonts w:ascii="Times New Roman" w:hAnsi="Times New Roman" w:cs="Times New Roman"/>
                <w:b/>
                <w:bCs/>
                <w:sz w:val="20"/>
                <w:szCs w:val="22"/>
              </w:rPr>
              <w:t xml:space="preserve">Whether an “alignment with MDT required” flag is needed per </w:t>
            </w:r>
            <w:proofErr w:type="spellStart"/>
            <w:r>
              <w:rPr>
                <w:rFonts w:ascii="Times New Roman" w:hAnsi="Times New Roman" w:cs="Times New Roman"/>
                <w:b/>
                <w:bCs/>
                <w:sz w:val="20"/>
                <w:szCs w:val="22"/>
              </w:rPr>
              <w:t>QoE</w:t>
            </w:r>
            <w:proofErr w:type="spellEnd"/>
            <w:r>
              <w:rPr>
                <w:rFonts w:ascii="Times New Roman" w:hAnsi="Times New Roman" w:cs="Times New Roman"/>
                <w:b/>
                <w:bCs/>
                <w:sz w:val="20"/>
                <w:szCs w:val="22"/>
              </w:rPr>
              <w:t xml:space="preserve"> configuration. If yes, discuss </w:t>
            </w:r>
            <w:proofErr w:type="spellStart"/>
            <w:r>
              <w:rPr>
                <w:rFonts w:ascii="Times New Roman" w:hAnsi="Times New Roman" w:cs="Times New Roman"/>
                <w:b/>
                <w:bCs/>
                <w:sz w:val="20"/>
                <w:szCs w:val="22"/>
              </w:rPr>
              <w:t>Uu</w:t>
            </w:r>
            <w:proofErr w:type="spellEnd"/>
            <w:r>
              <w:rPr>
                <w:rFonts w:ascii="Times New Roman" w:hAnsi="Times New Roman" w:cs="Times New Roman"/>
                <w:b/>
                <w:bCs/>
                <w:sz w:val="20"/>
                <w:szCs w:val="22"/>
              </w:rPr>
              <w:t xml:space="preserve"> signaling</w:t>
            </w:r>
            <w:r w:rsidR="00B805E6">
              <w:rPr>
                <w:rFonts w:ascii="Times New Roman" w:hAnsi="Times New Roman" w:cs="Times New Roman"/>
                <w:b/>
                <w:bCs/>
                <w:sz w:val="20"/>
                <w:szCs w:val="22"/>
              </w:rPr>
              <w:t xml:space="preserve"> and UE behavior</w:t>
            </w:r>
            <w:r>
              <w:rPr>
                <w:rFonts w:ascii="Times New Roman" w:hAnsi="Times New Roman" w:cs="Times New Roman"/>
                <w:b/>
                <w:bCs/>
                <w:sz w:val="20"/>
                <w:szCs w:val="22"/>
              </w:rPr>
              <w:t xml:space="preserve"> impacts if any.</w:t>
            </w:r>
          </w:p>
        </w:tc>
      </w:tr>
      <w:tr w:rsidR="00331B03" w:rsidRPr="001B2310" w14:paraId="6EA5C5CC" w14:textId="77777777" w:rsidTr="00F22454">
        <w:tc>
          <w:tcPr>
            <w:tcW w:w="2340" w:type="dxa"/>
          </w:tcPr>
          <w:p w14:paraId="7B9BA87B" w14:textId="57535471" w:rsidR="00331B03" w:rsidRPr="001B2310" w:rsidRDefault="00C06A73" w:rsidP="00F22454">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H</w:t>
            </w:r>
            <w:r>
              <w:rPr>
                <w:rFonts w:ascii="Times New Roman" w:eastAsiaTheme="minorEastAsia" w:hAnsi="Times New Roman" w:cs="Times New Roman"/>
                <w:sz w:val="20"/>
                <w:szCs w:val="20"/>
                <w:lang w:eastAsia="zh-CN"/>
              </w:rPr>
              <w:t>uawei</w:t>
            </w:r>
          </w:p>
        </w:tc>
        <w:tc>
          <w:tcPr>
            <w:tcW w:w="6840" w:type="dxa"/>
          </w:tcPr>
          <w:p w14:paraId="1D9B6CB3" w14:textId="3558F568" w:rsidR="00331B03" w:rsidRPr="001B2310" w:rsidRDefault="00C06A73" w:rsidP="00C06A73">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rPr>
              <w:t>Y</w:t>
            </w:r>
            <w:r>
              <w:rPr>
                <w:rFonts w:ascii="Times New Roman" w:eastAsiaTheme="minorEastAsia" w:hAnsi="Times New Roman" w:cs="Times New Roman"/>
              </w:rPr>
              <w:t xml:space="preserve">es. We think the MDT mechanism should not be changed. Therefore it does not have any impacts on the </w:t>
            </w:r>
            <w:proofErr w:type="spellStart"/>
            <w:r>
              <w:rPr>
                <w:rFonts w:ascii="Times New Roman" w:eastAsiaTheme="minorEastAsia" w:hAnsi="Times New Roman" w:cs="Times New Roman"/>
              </w:rPr>
              <w:t>Uu</w:t>
            </w:r>
            <w:proofErr w:type="spellEnd"/>
            <w:r>
              <w:rPr>
                <w:rFonts w:ascii="Times New Roman" w:eastAsiaTheme="minorEastAsia" w:hAnsi="Times New Roman" w:cs="Times New Roman"/>
              </w:rPr>
              <w:t xml:space="preserve"> signalling and UE behaviour. The flag is only used by the RAN to know whether </w:t>
            </w:r>
            <w:r w:rsidR="00343B41">
              <w:rPr>
                <w:rFonts w:ascii="Times New Roman" w:eastAsiaTheme="minorEastAsia" w:hAnsi="Times New Roman" w:cs="Times New Roman"/>
              </w:rPr>
              <w:t xml:space="preserve">it </w:t>
            </w:r>
            <w:r>
              <w:rPr>
                <w:rFonts w:ascii="Times New Roman" w:eastAsiaTheme="minorEastAsia" w:hAnsi="Times New Roman" w:cs="Times New Roman"/>
              </w:rPr>
              <w:t>need</w:t>
            </w:r>
            <w:r w:rsidR="001C5026">
              <w:rPr>
                <w:rFonts w:ascii="Times New Roman" w:eastAsiaTheme="minorEastAsia" w:hAnsi="Times New Roman" w:cs="Times New Roman"/>
              </w:rPr>
              <w:t>s</w:t>
            </w:r>
            <w:r>
              <w:rPr>
                <w:rFonts w:ascii="Times New Roman" w:eastAsiaTheme="minorEastAsia" w:hAnsi="Times New Roman" w:cs="Times New Roman"/>
              </w:rPr>
              <w:t xml:space="preserve"> send the MDT results to the MCE. </w:t>
            </w:r>
          </w:p>
        </w:tc>
      </w:tr>
      <w:tr w:rsidR="00331B03" w:rsidRPr="001B2310" w14:paraId="6CD558C8" w14:textId="77777777" w:rsidTr="00F22454">
        <w:tc>
          <w:tcPr>
            <w:tcW w:w="2340" w:type="dxa"/>
          </w:tcPr>
          <w:p w14:paraId="68A21AD8" w14:textId="7E950FD4" w:rsidR="00331B03" w:rsidRPr="001B2310" w:rsidRDefault="005C0051" w:rsidP="00F22454">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Samsung</w:t>
            </w:r>
          </w:p>
        </w:tc>
        <w:tc>
          <w:tcPr>
            <w:tcW w:w="6840" w:type="dxa"/>
          </w:tcPr>
          <w:p w14:paraId="0F479B8F" w14:textId="77777777" w:rsidR="00331B03" w:rsidRDefault="005C0051" w:rsidP="005C0051">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 xml:space="preserve">Agree with “indication is needed” to let the RAN know the MDT is used for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analysis, whether it’s a flag or </w:t>
            </w:r>
            <w:proofErr w:type="spellStart"/>
            <w:r>
              <w:rPr>
                <w:rFonts w:ascii="Times New Roman" w:eastAsiaTheme="minorEastAsia" w:hAnsi="Times New Roman" w:cs="Times New Roman"/>
              </w:rPr>
              <w:t>sth</w:t>
            </w:r>
            <w:proofErr w:type="spellEnd"/>
            <w:r>
              <w:rPr>
                <w:rFonts w:ascii="Times New Roman" w:eastAsiaTheme="minorEastAsia" w:hAnsi="Times New Roman" w:cs="Times New Roman"/>
              </w:rPr>
              <w:t>. else need to further discuss.</w:t>
            </w:r>
          </w:p>
          <w:p w14:paraId="2DECB480" w14:textId="65FFA21D" w:rsidR="005C0051" w:rsidRPr="001B2310" w:rsidRDefault="005C0051" w:rsidP="00725C38">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lastRenderedPageBreak/>
              <w:t xml:space="preserve">In our view, if we include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reference in the MDT configuration, it not only indicates that </w:t>
            </w:r>
            <w:r w:rsidR="00A6646A">
              <w:rPr>
                <w:rFonts w:ascii="Times New Roman" w:eastAsiaTheme="minorEastAsia" w:hAnsi="Times New Roman" w:cs="Times New Roman"/>
              </w:rPr>
              <w:t xml:space="preserve">the MDT will be used for </w:t>
            </w:r>
            <w:proofErr w:type="spellStart"/>
            <w:r w:rsidR="00A6646A">
              <w:rPr>
                <w:rFonts w:ascii="Times New Roman" w:eastAsiaTheme="minorEastAsia" w:hAnsi="Times New Roman" w:cs="Times New Roman"/>
              </w:rPr>
              <w:t>QoE</w:t>
            </w:r>
            <w:proofErr w:type="spellEnd"/>
            <w:r w:rsidR="00A6646A">
              <w:rPr>
                <w:rFonts w:ascii="Times New Roman" w:eastAsiaTheme="minorEastAsia" w:hAnsi="Times New Roman" w:cs="Times New Roman"/>
              </w:rPr>
              <w:t xml:space="preserve"> analysis, but also </w:t>
            </w:r>
            <w:r w:rsidR="00725C38">
              <w:rPr>
                <w:rFonts w:ascii="Times New Roman" w:eastAsiaTheme="minorEastAsia" w:hAnsi="Times New Roman" w:cs="Times New Roman"/>
              </w:rPr>
              <w:t xml:space="preserve">let the </w:t>
            </w:r>
            <w:r w:rsidR="00245B93">
              <w:rPr>
                <w:rFonts w:ascii="Times New Roman" w:eastAsiaTheme="minorEastAsia" w:hAnsi="Times New Roman" w:cs="Times New Roman"/>
              </w:rPr>
              <w:t>NG-RAN node</w:t>
            </w:r>
            <w:r w:rsidR="00725C38">
              <w:rPr>
                <w:rFonts w:ascii="Times New Roman" w:eastAsiaTheme="minorEastAsia" w:hAnsi="Times New Roman" w:cs="Times New Roman"/>
              </w:rPr>
              <w:t xml:space="preserve"> know</w:t>
            </w:r>
            <w:r w:rsidR="00A6646A">
              <w:rPr>
                <w:rFonts w:ascii="Times New Roman" w:eastAsiaTheme="minorEastAsia" w:hAnsi="Times New Roman" w:cs="Times New Roman"/>
              </w:rPr>
              <w:t xml:space="preserve"> which </w:t>
            </w:r>
            <w:proofErr w:type="spellStart"/>
            <w:r w:rsidR="00A6646A">
              <w:rPr>
                <w:rFonts w:ascii="Times New Roman" w:eastAsiaTheme="minorEastAsia" w:hAnsi="Times New Roman" w:cs="Times New Roman"/>
              </w:rPr>
              <w:t>QoE</w:t>
            </w:r>
            <w:proofErr w:type="spellEnd"/>
            <w:r w:rsidR="00A6646A">
              <w:rPr>
                <w:rFonts w:ascii="Times New Roman" w:eastAsiaTheme="minorEastAsia" w:hAnsi="Times New Roman" w:cs="Times New Roman"/>
              </w:rPr>
              <w:t xml:space="preserve"> collection job will use the MDT report, and NG-RAN node can include the </w:t>
            </w:r>
            <w:proofErr w:type="spellStart"/>
            <w:r w:rsidR="00A6646A">
              <w:rPr>
                <w:rFonts w:ascii="Times New Roman" w:eastAsiaTheme="minorEastAsia" w:hAnsi="Times New Roman" w:cs="Times New Roman"/>
              </w:rPr>
              <w:t>QoE</w:t>
            </w:r>
            <w:proofErr w:type="spellEnd"/>
            <w:r w:rsidR="00A6646A">
              <w:rPr>
                <w:rFonts w:ascii="Times New Roman" w:eastAsiaTheme="minorEastAsia" w:hAnsi="Times New Roman" w:cs="Times New Roman"/>
              </w:rPr>
              <w:t xml:space="preserve"> reference in the MDT report for correlation. So this indication could be </w:t>
            </w:r>
            <w:proofErr w:type="spellStart"/>
            <w:r w:rsidR="00A6646A">
              <w:rPr>
                <w:rFonts w:ascii="Times New Roman" w:eastAsiaTheme="minorEastAsia" w:hAnsi="Times New Roman" w:cs="Times New Roman"/>
              </w:rPr>
              <w:t>QoE</w:t>
            </w:r>
            <w:proofErr w:type="spellEnd"/>
            <w:r w:rsidR="00A6646A">
              <w:rPr>
                <w:rFonts w:ascii="Times New Roman" w:eastAsiaTheme="minorEastAsia" w:hAnsi="Times New Roman" w:cs="Times New Roman"/>
              </w:rPr>
              <w:t xml:space="preserve"> reference.</w:t>
            </w:r>
          </w:p>
        </w:tc>
      </w:tr>
    </w:tbl>
    <w:p w14:paraId="4FBBD908" w14:textId="77777777" w:rsidR="00331B03" w:rsidRDefault="00331B03" w:rsidP="00331B03">
      <w:pPr>
        <w:pStyle w:val="NormalWeb"/>
        <w:spacing w:before="0" w:beforeAutospacing="0" w:after="120" w:afterAutospacing="0"/>
        <w:rPr>
          <w:sz w:val="20"/>
          <w:szCs w:val="20"/>
          <w:lang w:val="en-GB"/>
        </w:rPr>
      </w:pPr>
    </w:p>
    <w:p w14:paraId="438D4B68" w14:textId="22D50224" w:rsidR="00F3222A" w:rsidRPr="001B2310" w:rsidRDefault="00F3222A" w:rsidP="00F3222A">
      <w:pPr>
        <w:pStyle w:val="Heading2"/>
        <w:tabs>
          <w:tab w:val="left" w:pos="180"/>
          <w:tab w:val="left" w:pos="540"/>
        </w:tabs>
        <w:ind w:left="274" w:hanging="274"/>
        <w:contextualSpacing/>
        <w:rPr>
          <w:rFonts w:ascii="Times New Roman" w:hAnsi="Times New Roman" w:cs="Times New Roman"/>
          <w:lang w:val="en-GB"/>
        </w:rPr>
      </w:pPr>
      <w:r w:rsidRPr="001B2310">
        <w:rPr>
          <w:rFonts w:ascii="Times New Roman" w:hAnsi="Times New Roman" w:cs="Times New Roman"/>
          <w:lang w:val="en-GB"/>
        </w:rPr>
        <w:t xml:space="preserve">The alignment of </w:t>
      </w:r>
      <w:r>
        <w:rPr>
          <w:rFonts w:ascii="Times New Roman" w:hAnsi="Times New Roman" w:cs="Times New Roman"/>
          <w:lang w:val="en-GB"/>
        </w:rPr>
        <w:t>MDT</w:t>
      </w:r>
      <w:r w:rsidRPr="001B2310">
        <w:rPr>
          <w:rFonts w:ascii="Times New Roman" w:hAnsi="Times New Roman" w:cs="Times New Roman"/>
          <w:lang w:val="en-GB"/>
        </w:rPr>
        <w:t xml:space="preserve"> measurement and </w:t>
      </w:r>
      <w:proofErr w:type="spellStart"/>
      <w:r w:rsidRPr="001B2310">
        <w:rPr>
          <w:rFonts w:ascii="Times New Roman" w:hAnsi="Times New Roman" w:cs="Times New Roman"/>
          <w:lang w:val="en-GB"/>
        </w:rPr>
        <w:t>QoE</w:t>
      </w:r>
      <w:proofErr w:type="spellEnd"/>
      <w:r w:rsidRPr="001B2310">
        <w:rPr>
          <w:rFonts w:ascii="Times New Roman" w:hAnsi="Times New Roman" w:cs="Times New Roman"/>
          <w:lang w:val="en-GB"/>
        </w:rPr>
        <w:t xml:space="preserve"> measurement</w:t>
      </w:r>
    </w:p>
    <w:tbl>
      <w:tblPr>
        <w:tblStyle w:val="TableGrid"/>
        <w:tblW w:w="0" w:type="auto"/>
        <w:tblLook w:val="04A0" w:firstRow="1" w:lastRow="0" w:firstColumn="1" w:lastColumn="0" w:noHBand="0" w:noVBand="1"/>
      </w:tblPr>
      <w:tblGrid>
        <w:gridCol w:w="4603"/>
        <w:gridCol w:w="4602"/>
      </w:tblGrid>
      <w:tr w:rsidR="00F3222A" w14:paraId="5BC8A0C4" w14:textId="77777777" w:rsidTr="00F22454">
        <w:tc>
          <w:tcPr>
            <w:tcW w:w="4715" w:type="dxa"/>
          </w:tcPr>
          <w:p w14:paraId="1E92BF08" w14:textId="77777777" w:rsidR="00F3222A" w:rsidRPr="00CD51AF" w:rsidRDefault="00F3222A" w:rsidP="00F22454">
            <w:pPr>
              <w:pStyle w:val="NormalWeb"/>
              <w:spacing w:before="0" w:beforeAutospacing="0" w:after="180" w:afterAutospacing="0"/>
              <w:rPr>
                <w:b/>
                <w:bCs/>
                <w:sz w:val="20"/>
                <w:szCs w:val="20"/>
                <w:lang w:val="en-GB"/>
              </w:rPr>
            </w:pPr>
            <w:r>
              <w:rPr>
                <w:b/>
                <w:bCs/>
                <w:sz w:val="20"/>
                <w:szCs w:val="20"/>
                <w:lang w:val="en-GB"/>
              </w:rPr>
              <w:t>Network based solution</w:t>
            </w:r>
          </w:p>
        </w:tc>
        <w:tc>
          <w:tcPr>
            <w:tcW w:w="4716" w:type="dxa"/>
          </w:tcPr>
          <w:p w14:paraId="7EB75F1C" w14:textId="77777777" w:rsidR="00F3222A" w:rsidRPr="00CD51AF" w:rsidRDefault="00F3222A" w:rsidP="00F22454">
            <w:pPr>
              <w:pStyle w:val="NormalWeb"/>
              <w:spacing w:before="0" w:beforeAutospacing="0" w:after="120" w:afterAutospacing="0"/>
              <w:rPr>
                <w:b/>
                <w:bCs/>
                <w:sz w:val="20"/>
                <w:szCs w:val="20"/>
                <w:lang w:val="en-GB"/>
              </w:rPr>
            </w:pPr>
            <w:r>
              <w:rPr>
                <w:b/>
                <w:bCs/>
                <w:sz w:val="20"/>
                <w:szCs w:val="20"/>
                <w:lang w:val="en-GB"/>
              </w:rPr>
              <w:t>UE based solution</w:t>
            </w:r>
          </w:p>
        </w:tc>
      </w:tr>
      <w:tr w:rsidR="00F3222A" w:rsidRPr="00463959" w14:paraId="3AF73287" w14:textId="77777777" w:rsidTr="00F22454">
        <w:tc>
          <w:tcPr>
            <w:tcW w:w="4715" w:type="dxa"/>
          </w:tcPr>
          <w:p w14:paraId="3ACC791D" w14:textId="45DC24AA" w:rsidR="00F3222A" w:rsidRPr="001B2310" w:rsidRDefault="00B805E6" w:rsidP="00F22454">
            <w:pPr>
              <w:pStyle w:val="NormalWeb"/>
              <w:spacing w:before="0" w:beforeAutospacing="0" w:after="180" w:afterAutospacing="0"/>
              <w:rPr>
                <w:sz w:val="20"/>
                <w:szCs w:val="20"/>
                <w:lang w:val="en-GB"/>
              </w:rPr>
            </w:pPr>
            <w:r>
              <w:rPr>
                <w:b/>
                <w:bCs/>
                <w:sz w:val="20"/>
                <w:szCs w:val="20"/>
                <w:lang w:val="en-GB"/>
              </w:rPr>
              <w:t xml:space="preserve">[2], </w:t>
            </w:r>
            <w:r w:rsidR="00F3222A" w:rsidRPr="00B805E6">
              <w:rPr>
                <w:b/>
                <w:bCs/>
                <w:sz w:val="20"/>
                <w:szCs w:val="20"/>
                <w:lang w:val="en-GB"/>
              </w:rPr>
              <w:t>Proposal 4:</w:t>
            </w:r>
            <w:r w:rsidR="00F3222A" w:rsidRPr="001B2310">
              <w:rPr>
                <w:sz w:val="20"/>
                <w:szCs w:val="20"/>
                <w:lang w:val="en-GB"/>
              </w:rPr>
              <w:t xml:space="preserve"> Radio-related measurements are independent of </w:t>
            </w:r>
            <w:proofErr w:type="spellStart"/>
            <w:r w:rsidR="00F3222A" w:rsidRPr="001B2310">
              <w:rPr>
                <w:sz w:val="20"/>
                <w:szCs w:val="20"/>
                <w:lang w:val="en-GB"/>
              </w:rPr>
              <w:t>QoE</w:t>
            </w:r>
            <w:proofErr w:type="spellEnd"/>
            <w:r w:rsidR="00F3222A" w:rsidRPr="001B2310">
              <w:rPr>
                <w:sz w:val="20"/>
                <w:szCs w:val="20"/>
                <w:lang w:val="en-GB"/>
              </w:rPr>
              <w:t xml:space="preserve"> measurements i.e., radio related measurements can start/stop irrespective of whether </w:t>
            </w:r>
            <w:proofErr w:type="spellStart"/>
            <w:r w:rsidR="00F3222A" w:rsidRPr="001B2310">
              <w:rPr>
                <w:sz w:val="20"/>
                <w:szCs w:val="20"/>
                <w:lang w:val="en-GB"/>
              </w:rPr>
              <w:t>QoE</w:t>
            </w:r>
            <w:proofErr w:type="spellEnd"/>
            <w:r w:rsidR="00F3222A" w:rsidRPr="001B2310">
              <w:rPr>
                <w:sz w:val="20"/>
                <w:szCs w:val="20"/>
                <w:lang w:val="en-GB"/>
              </w:rPr>
              <w:t xml:space="preserve"> measurements started/stopped and should be activated immediately upon receiving configuration</w:t>
            </w:r>
            <w:r w:rsidR="00F3222A">
              <w:rPr>
                <w:sz w:val="20"/>
                <w:szCs w:val="20"/>
                <w:lang w:val="en-GB"/>
              </w:rPr>
              <w:t xml:space="preserve"> </w:t>
            </w:r>
            <w:r w:rsidR="00F3222A" w:rsidRPr="00463959">
              <w:rPr>
                <w:b/>
                <w:bCs/>
                <w:sz w:val="20"/>
                <w:szCs w:val="20"/>
                <w:lang w:val="en-GB"/>
              </w:rPr>
              <w:t xml:space="preserve">(Approach </w:t>
            </w:r>
            <w:r w:rsidR="00F3222A">
              <w:rPr>
                <w:b/>
                <w:bCs/>
                <w:sz w:val="20"/>
                <w:szCs w:val="20"/>
                <w:lang w:val="en-GB"/>
              </w:rPr>
              <w:t>2</w:t>
            </w:r>
            <w:r w:rsidR="00F3222A" w:rsidRPr="00463959">
              <w:rPr>
                <w:b/>
                <w:bCs/>
                <w:sz w:val="20"/>
                <w:szCs w:val="20"/>
                <w:lang w:val="en-GB"/>
              </w:rPr>
              <w:t>)</w:t>
            </w:r>
          </w:p>
          <w:p w14:paraId="514F1551" w14:textId="7D4C9EF7" w:rsidR="00F3222A" w:rsidRDefault="00B805E6" w:rsidP="00F22454">
            <w:pPr>
              <w:spacing w:after="0"/>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 xml:space="preserve">[3], </w:t>
            </w:r>
            <w:r w:rsidR="00F3222A" w:rsidRPr="00EF0D7A">
              <w:rPr>
                <w:rFonts w:ascii="Times New Roman" w:eastAsia="Times New Roman" w:hAnsi="Times New Roman" w:cs="Times New Roman"/>
                <w:b/>
                <w:bCs/>
                <w:sz w:val="20"/>
                <w:szCs w:val="20"/>
                <w:lang w:val="en-GB" w:eastAsia="en-US"/>
              </w:rPr>
              <w:t>Proposal 2:</w:t>
            </w:r>
            <w:r w:rsidR="00F3222A" w:rsidRPr="00EF0D7A">
              <w:rPr>
                <w:rFonts w:ascii="Times New Roman" w:eastAsia="Times New Roman" w:hAnsi="Times New Roman" w:cs="Times New Roman"/>
                <w:sz w:val="20"/>
                <w:szCs w:val="20"/>
                <w:lang w:val="en-GB" w:eastAsia="en-US"/>
              </w:rPr>
              <w:t xml:space="preserve"> Use network based solution</w:t>
            </w:r>
            <w:r w:rsidR="00F3222A">
              <w:rPr>
                <w:rFonts w:ascii="Times New Roman" w:eastAsia="Times New Roman" w:hAnsi="Times New Roman" w:cs="Times New Roman"/>
                <w:sz w:val="20"/>
                <w:szCs w:val="20"/>
                <w:lang w:val="en-GB" w:eastAsia="en-US"/>
              </w:rPr>
              <w:t xml:space="preserve"> (e.g. t</w:t>
            </w:r>
            <w:r w:rsidR="00F3222A" w:rsidRPr="001B2310">
              <w:rPr>
                <w:rFonts w:ascii="Times New Roman" w:eastAsia="Times New Roman" w:hAnsi="Times New Roman" w:cs="Times New Roman"/>
                <w:sz w:val="20"/>
                <w:szCs w:val="20"/>
                <w:lang w:val="en-GB" w:eastAsia="en-US"/>
              </w:rPr>
              <w:t xml:space="preserve">he </w:t>
            </w:r>
            <w:proofErr w:type="spellStart"/>
            <w:r w:rsidR="00F3222A" w:rsidRPr="001B2310">
              <w:rPr>
                <w:rFonts w:ascii="Times New Roman" w:eastAsia="Times New Roman" w:hAnsi="Times New Roman" w:cs="Times New Roman"/>
                <w:sz w:val="20"/>
                <w:szCs w:val="20"/>
                <w:lang w:val="en-GB" w:eastAsia="en-US"/>
              </w:rPr>
              <w:t>gNB</w:t>
            </w:r>
            <w:proofErr w:type="spellEnd"/>
            <w:r w:rsidR="00F3222A" w:rsidRPr="001B2310">
              <w:rPr>
                <w:rFonts w:ascii="Times New Roman" w:eastAsia="Times New Roman" w:hAnsi="Times New Roman" w:cs="Times New Roman"/>
                <w:sz w:val="20"/>
                <w:szCs w:val="20"/>
                <w:lang w:val="en-GB" w:eastAsia="en-US"/>
              </w:rPr>
              <w:t xml:space="preserve"> awaits reception of the first </w:t>
            </w:r>
            <w:proofErr w:type="spellStart"/>
            <w:r w:rsidR="00F3222A" w:rsidRPr="001B2310">
              <w:rPr>
                <w:rFonts w:ascii="Times New Roman" w:eastAsia="Times New Roman" w:hAnsi="Times New Roman" w:cs="Times New Roman"/>
                <w:sz w:val="20"/>
                <w:szCs w:val="20"/>
                <w:lang w:val="en-GB" w:eastAsia="en-US"/>
              </w:rPr>
              <w:t>QoE</w:t>
            </w:r>
            <w:proofErr w:type="spellEnd"/>
            <w:r w:rsidR="00F3222A" w:rsidRPr="001B2310">
              <w:rPr>
                <w:rFonts w:ascii="Times New Roman" w:eastAsia="Times New Roman" w:hAnsi="Times New Roman" w:cs="Times New Roman"/>
                <w:sz w:val="20"/>
                <w:szCs w:val="20"/>
                <w:lang w:val="en-GB" w:eastAsia="en-US"/>
              </w:rPr>
              <w:t xml:space="preserve"> measurement report before starting the configured MDT measurement</w:t>
            </w:r>
            <w:r w:rsidR="00F3222A">
              <w:rPr>
                <w:rFonts w:ascii="Times New Roman" w:eastAsia="Times New Roman" w:hAnsi="Times New Roman" w:cs="Times New Roman"/>
                <w:sz w:val="20"/>
                <w:szCs w:val="20"/>
                <w:lang w:val="en-GB" w:eastAsia="en-US"/>
              </w:rPr>
              <w:t xml:space="preserve">) </w:t>
            </w:r>
            <w:r w:rsidR="00F3222A" w:rsidRPr="00EF0D7A">
              <w:rPr>
                <w:rFonts w:ascii="Times New Roman" w:eastAsia="Times New Roman" w:hAnsi="Times New Roman" w:cs="Times New Roman"/>
                <w:sz w:val="20"/>
                <w:szCs w:val="20"/>
                <w:lang w:val="en-GB" w:eastAsia="en-US"/>
              </w:rPr>
              <w:t xml:space="preserve">for Synchronized start and stop of MDT and </w:t>
            </w:r>
            <w:proofErr w:type="spellStart"/>
            <w:r w:rsidR="00F3222A" w:rsidRPr="00EF0D7A">
              <w:rPr>
                <w:rFonts w:ascii="Times New Roman" w:eastAsia="Times New Roman" w:hAnsi="Times New Roman" w:cs="Times New Roman"/>
                <w:sz w:val="20"/>
                <w:szCs w:val="20"/>
                <w:lang w:val="en-GB" w:eastAsia="en-US"/>
              </w:rPr>
              <w:t>QoE</w:t>
            </w:r>
            <w:proofErr w:type="spellEnd"/>
            <w:r w:rsidR="00F3222A" w:rsidRPr="00EF0D7A">
              <w:rPr>
                <w:rFonts w:ascii="Times New Roman" w:eastAsia="Times New Roman" w:hAnsi="Times New Roman" w:cs="Times New Roman"/>
                <w:sz w:val="20"/>
                <w:szCs w:val="20"/>
                <w:lang w:val="en-GB" w:eastAsia="en-US"/>
              </w:rPr>
              <w:t xml:space="preserve"> logs.</w:t>
            </w:r>
          </w:p>
          <w:p w14:paraId="61F19EB6" w14:textId="77777777" w:rsidR="00F3222A" w:rsidRPr="00F3222A" w:rsidRDefault="00F3222A" w:rsidP="00F22454">
            <w:pPr>
              <w:spacing w:after="0"/>
              <w:rPr>
                <w:rFonts w:ascii="Times New Roman" w:eastAsia="Times New Roman" w:hAnsi="Times New Roman" w:cs="Times New Roman"/>
                <w:b/>
                <w:bCs/>
                <w:sz w:val="20"/>
                <w:szCs w:val="20"/>
                <w:lang w:val="en-GB" w:eastAsia="en-US"/>
              </w:rPr>
            </w:pPr>
            <w:r w:rsidRPr="00F3222A">
              <w:rPr>
                <w:rFonts w:ascii="Times New Roman" w:eastAsia="Times New Roman" w:hAnsi="Times New Roman" w:cs="Times New Roman"/>
                <w:b/>
                <w:bCs/>
                <w:sz w:val="20"/>
                <w:szCs w:val="20"/>
                <w:lang w:val="en-GB" w:eastAsia="en-US"/>
              </w:rPr>
              <w:t>(Approach 3)</w:t>
            </w:r>
          </w:p>
          <w:p w14:paraId="0D62A79A" w14:textId="77777777" w:rsidR="00F3222A" w:rsidRDefault="00F3222A" w:rsidP="00F22454">
            <w:pPr>
              <w:spacing w:after="0"/>
              <w:rPr>
                <w:rFonts w:ascii="Times New Roman" w:eastAsia="Times New Roman" w:hAnsi="Times New Roman" w:cs="Times New Roman"/>
                <w:sz w:val="20"/>
                <w:szCs w:val="20"/>
                <w:lang w:val="en-GB" w:eastAsia="en-US"/>
              </w:rPr>
            </w:pPr>
          </w:p>
          <w:p w14:paraId="1CC47F9C" w14:textId="77777777" w:rsidR="00F3222A" w:rsidRDefault="00F3222A" w:rsidP="00F22454">
            <w:pPr>
              <w:pStyle w:val="NormalWeb"/>
              <w:spacing w:before="0" w:beforeAutospacing="0" w:after="120" w:afterAutospacing="0"/>
              <w:rPr>
                <w:sz w:val="20"/>
                <w:szCs w:val="20"/>
                <w:lang w:val="en-GB"/>
              </w:rPr>
            </w:pPr>
          </w:p>
        </w:tc>
        <w:tc>
          <w:tcPr>
            <w:tcW w:w="4716" w:type="dxa"/>
          </w:tcPr>
          <w:p w14:paraId="39605425" w14:textId="5BDA344C" w:rsidR="00F3222A" w:rsidRPr="00463959" w:rsidRDefault="00B805E6" w:rsidP="00F22454">
            <w:pPr>
              <w:pStyle w:val="NormalWeb"/>
              <w:spacing w:before="0" w:beforeAutospacing="0" w:after="120" w:afterAutospacing="0"/>
              <w:rPr>
                <w:sz w:val="20"/>
                <w:szCs w:val="20"/>
                <w:lang w:val="en-GB"/>
              </w:rPr>
            </w:pPr>
            <w:r w:rsidRPr="00B805E6">
              <w:rPr>
                <w:b/>
                <w:bCs/>
                <w:sz w:val="20"/>
                <w:szCs w:val="20"/>
                <w:lang w:val="en-GB"/>
              </w:rPr>
              <w:t xml:space="preserve">[1], </w:t>
            </w:r>
            <w:r w:rsidR="00F3222A" w:rsidRPr="00B805E6">
              <w:rPr>
                <w:b/>
                <w:bCs/>
                <w:sz w:val="20"/>
                <w:szCs w:val="20"/>
                <w:lang w:val="en-GB"/>
              </w:rPr>
              <w:t>Proposal 4:</w:t>
            </w:r>
            <w:r w:rsidR="00F3222A" w:rsidRPr="00463959">
              <w:rPr>
                <w:sz w:val="20"/>
                <w:szCs w:val="20"/>
                <w:lang w:val="en-GB"/>
              </w:rPr>
              <w:t xml:space="preserve"> To enable time alignment between Immediate MDT and </w:t>
            </w:r>
            <w:proofErr w:type="spellStart"/>
            <w:r w:rsidR="00F3222A" w:rsidRPr="00463959">
              <w:rPr>
                <w:sz w:val="20"/>
                <w:szCs w:val="20"/>
                <w:lang w:val="en-GB"/>
              </w:rPr>
              <w:t>QoE</w:t>
            </w:r>
            <w:proofErr w:type="spellEnd"/>
            <w:r w:rsidR="00F3222A" w:rsidRPr="00463959">
              <w:rPr>
                <w:sz w:val="20"/>
                <w:szCs w:val="20"/>
                <w:lang w:val="en-GB"/>
              </w:rPr>
              <w:t xml:space="preserve">, the Immediate MDT configuration, kept pending at UE RRC layer, until the UE RRC layer receives a Session Start Indication from the Application layer. </w:t>
            </w:r>
            <w:r w:rsidR="00F3222A" w:rsidRPr="00F3222A">
              <w:rPr>
                <w:b/>
                <w:bCs/>
                <w:sz w:val="20"/>
                <w:szCs w:val="20"/>
                <w:lang w:val="en-GB"/>
              </w:rPr>
              <w:t>(Approach 1)</w:t>
            </w:r>
          </w:p>
          <w:p w14:paraId="3F88EC6E" w14:textId="430E3B65" w:rsidR="00F3222A" w:rsidRPr="00463959" w:rsidRDefault="00B805E6" w:rsidP="00F22454">
            <w:pPr>
              <w:pStyle w:val="NormalWeb"/>
              <w:spacing w:before="0" w:beforeAutospacing="0" w:after="120" w:afterAutospacing="0"/>
              <w:rPr>
                <w:sz w:val="20"/>
                <w:szCs w:val="20"/>
                <w:lang w:val="en-GB"/>
              </w:rPr>
            </w:pPr>
            <w:r w:rsidRPr="00B805E6">
              <w:rPr>
                <w:b/>
                <w:bCs/>
                <w:sz w:val="20"/>
                <w:szCs w:val="20"/>
                <w:lang w:val="en-GB"/>
              </w:rPr>
              <w:t xml:space="preserve">[1], </w:t>
            </w:r>
            <w:r w:rsidR="00F3222A" w:rsidRPr="00B805E6">
              <w:rPr>
                <w:b/>
                <w:bCs/>
                <w:sz w:val="20"/>
                <w:szCs w:val="20"/>
                <w:lang w:val="en-GB"/>
              </w:rPr>
              <w:t>Proposal 5:</w:t>
            </w:r>
            <w:r w:rsidR="00F3222A" w:rsidRPr="00463959">
              <w:rPr>
                <w:sz w:val="20"/>
                <w:szCs w:val="20"/>
                <w:lang w:val="en-GB"/>
              </w:rPr>
              <w:t xml:space="preserve"> To enable time alignment between immediate MDT and </w:t>
            </w:r>
            <w:proofErr w:type="spellStart"/>
            <w:r w:rsidR="00F3222A" w:rsidRPr="00463959">
              <w:rPr>
                <w:sz w:val="20"/>
                <w:szCs w:val="20"/>
                <w:lang w:val="en-GB"/>
              </w:rPr>
              <w:t>QoE</w:t>
            </w:r>
            <w:proofErr w:type="spellEnd"/>
            <w:r w:rsidR="00F3222A" w:rsidRPr="00463959">
              <w:rPr>
                <w:sz w:val="20"/>
                <w:szCs w:val="20"/>
                <w:lang w:val="en-GB"/>
              </w:rPr>
              <w:t xml:space="preserve">, a UE can be configured with an Immediate MDT configuration once the Session Start Indication is received by the RAN node from the UE. </w:t>
            </w:r>
            <w:r w:rsidR="00F3222A" w:rsidRPr="00F3222A">
              <w:rPr>
                <w:b/>
                <w:bCs/>
                <w:sz w:val="20"/>
                <w:szCs w:val="20"/>
                <w:lang w:val="en-GB"/>
              </w:rPr>
              <w:t>(Approach 1)</w:t>
            </w:r>
          </w:p>
          <w:p w14:paraId="02E2FB67" w14:textId="597B6AC8" w:rsidR="00F3222A" w:rsidRPr="00463959" w:rsidRDefault="00B805E6" w:rsidP="00F22454">
            <w:pPr>
              <w:pStyle w:val="NormalWeb"/>
              <w:spacing w:before="0" w:beforeAutospacing="0" w:after="120" w:afterAutospacing="0"/>
              <w:rPr>
                <w:sz w:val="20"/>
                <w:szCs w:val="20"/>
                <w:lang w:val="en-GB"/>
              </w:rPr>
            </w:pPr>
            <w:r w:rsidRPr="00B805E6">
              <w:rPr>
                <w:b/>
                <w:bCs/>
                <w:sz w:val="20"/>
                <w:szCs w:val="20"/>
                <w:lang w:val="en-GB"/>
              </w:rPr>
              <w:t xml:space="preserve">[4], </w:t>
            </w:r>
            <w:r w:rsidR="00F3222A" w:rsidRPr="00B805E6">
              <w:rPr>
                <w:b/>
                <w:bCs/>
                <w:sz w:val="20"/>
                <w:szCs w:val="20"/>
                <w:lang w:val="en-GB"/>
              </w:rPr>
              <w:t>Proposal 2</w:t>
            </w:r>
            <w:r w:rsidR="00F3222A" w:rsidRPr="00463959">
              <w:rPr>
                <w:sz w:val="20"/>
                <w:szCs w:val="20"/>
                <w:lang w:val="en-GB"/>
              </w:rPr>
              <w:t xml:space="preserve">: The indication of </w:t>
            </w:r>
            <w:proofErr w:type="spellStart"/>
            <w:r w:rsidR="00F3222A" w:rsidRPr="00463959">
              <w:rPr>
                <w:sz w:val="20"/>
                <w:szCs w:val="20"/>
                <w:lang w:val="en-GB"/>
              </w:rPr>
              <w:t>QoE</w:t>
            </w:r>
            <w:proofErr w:type="spellEnd"/>
            <w:r w:rsidR="00F3222A" w:rsidRPr="00463959">
              <w:rPr>
                <w:sz w:val="20"/>
                <w:szCs w:val="20"/>
                <w:lang w:val="en-GB"/>
              </w:rPr>
              <w:t xml:space="preserve"> start/stop from App to AS can be used for the associated immediate MDT start/stop </w:t>
            </w:r>
            <w:r w:rsidR="00F3222A" w:rsidRPr="00F3222A">
              <w:rPr>
                <w:b/>
                <w:bCs/>
                <w:sz w:val="20"/>
                <w:szCs w:val="20"/>
                <w:lang w:val="en-GB"/>
              </w:rPr>
              <w:t>(Approach 1)</w:t>
            </w:r>
          </w:p>
          <w:p w14:paraId="58D33DD0" w14:textId="26B1843D" w:rsidR="00F3222A" w:rsidRPr="00463959" w:rsidRDefault="00B805E6" w:rsidP="00F22454">
            <w:pPr>
              <w:pStyle w:val="NormalWeb"/>
              <w:spacing w:before="0" w:beforeAutospacing="0" w:after="180" w:afterAutospacing="0"/>
              <w:rPr>
                <w:sz w:val="20"/>
                <w:szCs w:val="20"/>
                <w:lang w:val="en-GB"/>
              </w:rPr>
            </w:pPr>
            <w:r>
              <w:rPr>
                <w:b/>
                <w:bCs/>
                <w:sz w:val="20"/>
                <w:szCs w:val="20"/>
              </w:rPr>
              <w:t xml:space="preserve">[5], </w:t>
            </w:r>
            <w:r w:rsidR="00F3222A" w:rsidRPr="00B805E6">
              <w:rPr>
                <w:b/>
                <w:bCs/>
                <w:sz w:val="20"/>
                <w:szCs w:val="20"/>
              </w:rPr>
              <w:t>Proposal 5:</w:t>
            </w:r>
            <w:r w:rsidR="00F3222A" w:rsidRPr="00463959">
              <w:rPr>
                <w:sz w:val="20"/>
                <w:szCs w:val="20"/>
              </w:rPr>
              <w:t xml:space="preserve"> Introduce </w:t>
            </w:r>
            <w:proofErr w:type="spellStart"/>
            <w:r w:rsidR="00F3222A" w:rsidRPr="00463959">
              <w:rPr>
                <w:sz w:val="20"/>
                <w:szCs w:val="20"/>
              </w:rPr>
              <w:t>QoE</w:t>
            </w:r>
            <w:proofErr w:type="spellEnd"/>
            <w:r w:rsidR="00F3222A" w:rsidRPr="00463959">
              <w:rPr>
                <w:sz w:val="20"/>
                <w:szCs w:val="20"/>
              </w:rPr>
              <w:t xml:space="preserve"> Assistant Information IE in F1AP and E1AP for alignment of </w:t>
            </w:r>
            <w:proofErr w:type="spellStart"/>
            <w:r w:rsidR="00F3222A" w:rsidRPr="00463959">
              <w:rPr>
                <w:sz w:val="20"/>
                <w:szCs w:val="20"/>
              </w:rPr>
              <w:t>QoE</w:t>
            </w:r>
            <w:proofErr w:type="spellEnd"/>
            <w:r w:rsidR="00F3222A" w:rsidRPr="00463959">
              <w:rPr>
                <w:sz w:val="20"/>
                <w:szCs w:val="20"/>
              </w:rPr>
              <w:t xml:space="preserve"> report and MDT report</w:t>
            </w:r>
            <w:r w:rsidR="00F3222A">
              <w:rPr>
                <w:sz w:val="20"/>
                <w:szCs w:val="20"/>
              </w:rPr>
              <w:t xml:space="preserve"> </w:t>
            </w:r>
            <w:r w:rsidR="00F3222A" w:rsidRPr="00F3222A">
              <w:rPr>
                <w:b/>
                <w:bCs/>
                <w:sz w:val="20"/>
                <w:szCs w:val="20"/>
                <w:lang w:val="en-GB"/>
              </w:rPr>
              <w:t xml:space="preserve">(Approach </w:t>
            </w:r>
            <w:r w:rsidR="00F3222A">
              <w:rPr>
                <w:b/>
                <w:bCs/>
                <w:sz w:val="20"/>
                <w:szCs w:val="20"/>
                <w:lang w:val="en-GB"/>
              </w:rPr>
              <w:t>4</w:t>
            </w:r>
            <w:r w:rsidR="00F3222A" w:rsidRPr="00F3222A">
              <w:rPr>
                <w:b/>
                <w:bCs/>
                <w:sz w:val="20"/>
                <w:szCs w:val="20"/>
                <w:lang w:val="en-GB"/>
              </w:rPr>
              <w:t>)</w:t>
            </w:r>
          </w:p>
        </w:tc>
      </w:tr>
    </w:tbl>
    <w:p w14:paraId="385A26FB" w14:textId="77777777" w:rsidR="00F3222A" w:rsidRDefault="00F3222A" w:rsidP="00F3222A">
      <w:pPr>
        <w:pStyle w:val="NormalWeb"/>
        <w:spacing w:before="0" w:beforeAutospacing="0" w:after="120" w:afterAutospacing="0"/>
        <w:rPr>
          <w:sz w:val="20"/>
          <w:szCs w:val="20"/>
          <w:lang w:val="en-GB"/>
        </w:rPr>
      </w:pPr>
    </w:p>
    <w:p w14:paraId="75963F07" w14:textId="77777777" w:rsidR="00F3222A" w:rsidRDefault="00F3222A" w:rsidP="00F3222A">
      <w:pPr>
        <w:pStyle w:val="NormalWeb"/>
        <w:spacing w:before="0" w:beforeAutospacing="0" w:after="120" w:afterAutospacing="0"/>
        <w:rPr>
          <w:sz w:val="20"/>
          <w:szCs w:val="20"/>
          <w:lang w:val="en-GB"/>
        </w:rPr>
      </w:pPr>
      <w:r>
        <w:rPr>
          <w:sz w:val="20"/>
          <w:szCs w:val="20"/>
          <w:lang w:val="en-GB"/>
        </w:rPr>
        <w:t>The potential alignment approaches are summarized here:</w:t>
      </w:r>
    </w:p>
    <w:p w14:paraId="1FFCD333" w14:textId="77777777" w:rsidR="00F3222A" w:rsidRDefault="00F3222A" w:rsidP="00F3222A">
      <w:pPr>
        <w:rPr>
          <w:rFonts w:ascii="Times New Roman" w:eastAsiaTheme="minorEastAsia" w:hAnsi="Times New Roman" w:cs="Times New Roman"/>
          <w:sz w:val="20"/>
          <w:szCs w:val="22"/>
        </w:rPr>
      </w:pPr>
      <w:r w:rsidRPr="00463959">
        <w:rPr>
          <w:rFonts w:ascii="Times New Roman" w:eastAsiaTheme="minorEastAsia" w:hAnsi="Times New Roman" w:cs="Times New Roman"/>
          <w:b/>
          <w:bCs/>
          <w:sz w:val="20"/>
          <w:szCs w:val="22"/>
        </w:rPr>
        <w:t>Approach 1:</w:t>
      </w:r>
      <w:r>
        <w:rPr>
          <w:rFonts w:ascii="Times New Roman" w:eastAsiaTheme="minorEastAsia" w:hAnsi="Times New Roman" w:cs="Times New Roman"/>
          <w:sz w:val="20"/>
          <w:szCs w:val="22"/>
        </w:rPr>
        <w:t xml:space="preserve"> </w:t>
      </w:r>
    </w:p>
    <w:p w14:paraId="413F157B" w14:textId="1BB85BFC" w:rsidR="00F3222A" w:rsidRPr="00463959" w:rsidRDefault="00F3222A" w:rsidP="00F3222A">
      <w:pPr>
        <w:pStyle w:val="ListParagraph"/>
        <w:numPr>
          <w:ilvl w:val="0"/>
          <w:numId w:val="17"/>
        </w:numPr>
        <w:rPr>
          <w:rFonts w:ascii="Times New Roman" w:eastAsiaTheme="minorEastAsia" w:hAnsi="Times New Roman" w:cs="Times New Roman"/>
          <w:szCs w:val="22"/>
        </w:rPr>
      </w:pPr>
      <w:r w:rsidRPr="00463959">
        <w:rPr>
          <w:rFonts w:ascii="Times New Roman" w:eastAsiaTheme="minorEastAsia" w:hAnsi="Times New Roman" w:cs="Times New Roman"/>
          <w:szCs w:val="22"/>
        </w:rPr>
        <w:t xml:space="preserve">Radio-related measurement will not start once configured, it starts only when </w:t>
      </w:r>
      <w:proofErr w:type="spellStart"/>
      <w:r w:rsidRPr="00463959">
        <w:rPr>
          <w:rFonts w:ascii="Times New Roman" w:eastAsiaTheme="minorEastAsia" w:hAnsi="Times New Roman" w:cs="Times New Roman"/>
          <w:szCs w:val="22"/>
        </w:rPr>
        <w:t>QoE</w:t>
      </w:r>
      <w:proofErr w:type="spellEnd"/>
      <w:r w:rsidRPr="00463959">
        <w:rPr>
          <w:rFonts w:ascii="Times New Roman" w:eastAsiaTheme="minorEastAsia" w:hAnsi="Times New Roman" w:cs="Times New Roman"/>
          <w:szCs w:val="22"/>
        </w:rPr>
        <w:t xml:space="preserve"> measurement starts (e.g., upon receiving </w:t>
      </w:r>
      <w:r w:rsidR="00B805E6">
        <w:rPr>
          <w:rFonts w:ascii="Times New Roman" w:eastAsiaTheme="minorEastAsia" w:hAnsi="Times New Roman" w:cs="Times New Roman"/>
          <w:szCs w:val="22"/>
        </w:rPr>
        <w:t>Session Start</w:t>
      </w:r>
      <w:r w:rsidRPr="00463959">
        <w:rPr>
          <w:rFonts w:ascii="Times New Roman" w:eastAsiaTheme="minorEastAsia" w:hAnsi="Times New Roman" w:cs="Times New Roman"/>
          <w:szCs w:val="22"/>
        </w:rPr>
        <w:t xml:space="preserve"> indication or </w:t>
      </w:r>
      <w:proofErr w:type="spellStart"/>
      <w:r w:rsidRPr="00463959">
        <w:rPr>
          <w:rFonts w:ascii="Times New Roman" w:eastAsiaTheme="minorEastAsia" w:hAnsi="Times New Roman" w:cs="Times New Roman"/>
          <w:szCs w:val="22"/>
        </w:rPr>
        <w:t>QoE</w:t>
      </w:r>
      <w:proofErr w:type="spellEnd"/>
      <w:r w:rsidRPr="00463959">
        <w:rPr>
          <w:rFonts w:ascii="Times New Roman" w:eastAsiaTheme="minorEastAsia" w:hAnsi="Times New Roman" w:cs="Times New Roman"/>
          <w:szCs w:val="22"/>
        </w:rPr>
        <w:t xml:space="preserve"> report from UE). </w:t>
      </w:r>
      <w:r w:rsidR="00B805E6">
        <w:rPr>
          <w:rFonts w:ascii="Times New Roman" w:eastAsiaTheme="minorEastAsia" w:hAnsi="Times New Roman" w:cs="Times New Roman"/>
          <w:szCs w:val="22"/>
        </w:rPr>
        <w:t>Till then, MDT configuration is kept pending at RRC layer in UE.</w:t>
      </w:r>
    </w:p>
    <w:p w14:paraId="2C27F43D" w14:textId="77777777" w:rsidR="00F3222A" w:rsidRPr="00463959" w:rsidRDefault="00F3222A" w:rsidP="00F3222A">
      <w:pPr>
        <w:pStyle w:val="ListParagraph"/>
        <w:numPr>
          <w:ilvl w:val="0"/>
          <w:numId w:val="17"/>
        </w:numPr>
        <w:rPr>
          <w:rFonts w:ascii="Times New Roman" w:eastAsiaTheme="minorEastAsia" w:hAnsi="Times New Roman" w:cs="Times New Roman"/>
          <w:szCs w:val="22"/>
        </w:rPr>
      </w:pPr>
      <w:r w:rsidRPr="00463959">
        <w:rPr>
          <w:rFonts w:ascii="Times New Roman" w:eastAsiaTheme="minorEastAsia" w:hAnsi="Times New Roman" w:cs="Times New Roman"/>
          <w:szCs w:val="22"/>
        </w:rPr>
        <w:t xml:space="preserve">Radio-related measurement stops when the corresponding </w:t>
      </w:r>
      <w:proofErr w:type="spellStart"/>
      <w:r w:rsidRPr="00463959">
        <w:rPr>
          <w:rFonts w:ascii="Times New Roman" w:eastAsiaTheme="minorEastAsia" w:hAnsi="Times New Roman" w:cs="Times New Roman"/>
          <w:szCs w:val="22"/>
        </w:rPr>
        <w:t>QoE</w:t>
      </w:r>
      <w:proofErr w:type="spellEnd"/>
      <w:r w:rsidRPr="00463959">
        <w:rPr>
          <w:rFonts w:ascii="Times New Roman" w:eastAsiaTheme="minorEastAsia" w:hAnsi="Times New Roman" w:cs="Times New Roman"/>
          <w:szCs w:val="22"/>
        </w:rPr>
        <w:t xml:space="preserve"> measurement stops or when the corresponding </w:t>
      </w:r>
      <w:proofErr w:type="spellStart"/>
      <w:r w:rsidRPr="00463959">
        <w:rPr>
          <w:rFonts w:ascii="Times New Roman" w:eastAsiaTheme="minorEastAsia" w:hAnsi="Times New Roman" w:cs="Times New Roman"/>
          <w:szCs w:val="22"/>
        </w:rPr>
        <w:t>QoE</w:t>
      </w:r>
      <w:proofErr w:type="spellEnd"/>
      <w:r w:rsidRPr="00463959">
        <w:rPr>
          <w:rFonts w:ascii="Times New Roman" w:eastAsiaTheme="minorEastAsia" w:hAnsi="Times New Roman" w:cs="Times New Roman"/>
          <w:szCs w:val="22"/>
        </w:rPr>
        <w:t xml:space="preserve"> configuration is deactivated.</w:t>
      </w:r>
    </w:p>
    <w:p w14:paraId="13D198DC" w14:textId="77777777" w:rsidR="00F3222A" w:rsidRDefault="00F3222A" w:rsidP="00F3222A">
      <w:pPr>
        <w:rPr>
          <w:rFonts w:ascii="Times New Roman" w:eastAsiaTheme="minorEastAsia" w:hAnsi="Times New Roman" w:cs="Times New Roman"/>
          <w:sz w:val="20"/>
          <w:szCs w:val="22"/>
        </w:rPr>
      </w:pPr>
      <w:r w:rsidRPr="00463959">
        <w:rPr>
          <w:rFonts w:ascii="Times New Roman" w:eastAsiaTheme="minorEastAsia" w:hAnsi="Times New Roman" w:cs="Times New Roman"/>
          <w:b/>
          <w:bCs/>
          <w:sz w:val="20"/>
          <w:szCs w:val="22"/>
        </w:rPr>
        <w:lastRenderedPageBreak/>
        <w:t xml:space="preserve">Approach </w:t>
      </w:r>
      <w:r>
        <w:rPr>
          <w:rFonts w:ascii="Times New Roman" w:eastAsiaTheme="minorEastAsia" w:hAnsi="Times New Roman" w:cs="Times New Roman"/>
          <w:b/>
          <w:bCs/>
          <w:sz w:val="20"/>
          <w:szCs w:val="22"/>
        </w:rPr>
        <w:t>2</w:t>
      </w:r>
      <w:r w:rsidRPr="00463959">
        <w:rPr>
          <w:rFonts w:ascii="Times New Roman" w:eastAsiaTheme="minorEastAsia" w:hAnsi="Times New Roman" w:cs="Times New Roman"/>
          <w:b/>
          <w:bCs/>
          <w:sz w:val="20"/>
          <w:szCs w:val="22"/>
        </w:rPr>
        <w:t>:</w:t>
      </w:r>
      <w:r>
        <w:rPr>
          <w:rFonts w:ascii="Times New Roman" w:eastAsiaTheme="minorEastAsia" w:hAnsi="Times New Roman" w:cs="Times New Roman"/>
          <w:sz w:val="20"/>
          <w:szCs w:val="22"/>
        </w:rPr>
        <w:t xml:space="preserve"> </w:t>
      </w:r>
      <w:r w:rsidRPr="00365C05">
        <w:rPr>
          <w:rFonts w:ascii="Times New Roman" w:eastAsiaTheme="minorEastAsia" w:hAnsi="Times New Roman" w:cs="Times New Roman"/>
          <w:sz w:val="20"/>
          <w:szCs w:val="22"/>
        </w:rPr>
        <w:t xml:space="preserve"> </w:t>
      </w:r>
    </w:p>
    <w:p w14:paraId="6AE1FB73" w14:textId="77777777" w:rsidR="00F3222A" w:rsidRDefault="00F3222A" w:rsidP="00F3222A">
      <w:pPr>
        <w:pStyle w:val="ListParagraph"/>
        <w:numPr>
          <w:ilvl w:val="0"/>
          <w:numId w:val="18"/>
        </w:numPr>
      </w:pPr>
      <w:r w:rsidRPr="00F3222A">
        <w:rPr>
          <w:rFonts w:ascii="Times New Roman" w:eastAsiaTheme="minorEastAsia" w:hAnsi="Times New Roman" w:cs="Times New Roman"/>
          <w:szCs w:val="22"/>
        </w:rPr>
        <w:t xml:space="preserve">Radio-related measurement starts once configured and is not dependent of </w:t>
      </w:r>
      <w:proofErr w:type="spellStart"/>
      <w:r w:rsidRPr="00F3222A">
        <w:rPr>
          <w:rFonts w:ascii="Times New Roman" w:eastAsiaTheme="minorEastAsia" w:hAnsi="Times New Roman" w:cs="Times New Roman"/>
          <w:szCs w:val="22"/>
        </w:rPr>
        <w:t>QoE</w:t>
      </w:r>
      <w:proofErr w:type="spellEnd"/>
      <w:r w:rsidRPr="00F3222A">
        <w:rPr>
          <w:rFonts w:ascii="Times New Roman" w:eastAsiaTheme="minorEastAsia" w:hAnsi="Times New Roman" w:cs="Times New Roman"/>
          <w:szCs w:val="22"/>
        </w:rPr>
        <w:t xml:space="preserve"> measurement configuration.</w:t>
      </w:r>
      <w:r w:rsidRPr="00365C05">
        <w:t xml:space="preserve"> </w:t>
      </w:r>
    </w:p>
    <w:p w14:paraId="7A784836" w14:textId="77777777" w:rsidR="00F3222A" w:rsidRPr="00F3222A" w:rsidRDefault="00F3222A" w:rsidP="00F3222A">
      <w:pPr>
        <w:pStyle w:val="ListParagraph"/>
        <w:numPr>
          <w:ilvl w:val="0"/>
          <w:numId w:val="18"/>
        </w:numPr>
        <w:rPr>
          <w:rFonts w:ascii="Times New Roman" w:eastAsiaTheme="minorEastAsia" w:hAnsi="Times New Roman" w:cs="Times New Roman"/>
          <w:szCs w:val="22"/>
        </w:rPr>
      </w:pPr>
      <w:r w:rsidRPr="00F3222A">
        <w:rPr>
          <w:rFonts w:ascii="Times New Roman" w:eastAsiaTheme="minorEastAsia" w:hAnsi="Times New Roman" w:cs="Times New Roman"/>
          <w:szCs w:val="22"/>
        </w:rPr>
        <w:t xml:space="preserve">When the </w:t>
      </w:r>
      <w:proofErr w:type="spellStart"/>
      <w:r w:rsidRPr="00F3222A">
        <w:rPr>
          <w:rFonts w:ascii="Times New Roman" w:eastAsiaTheme="minorEastAsia" w:hAnsi="Times New Roman" w:cs="Times New Roman"/>
          <w:szCs w:val="22"/>
        </w:rPr>
        <w:t>QoE</w:t>
      </w:r>
      <w:proofErr w:type="spellEnd"/>
      <w:r w:rsidRPr="00F3222A">
        <w:rPr>
          <w:rFonts w:ascii="Times New Roman" w:eastAsiaTheme="minorEastAsia" w:hAnsi="Times New Roman" w:cs="Times New Roman"/>
          <w:szCs w:val="22"/>
        </w:rPr>
        <w:t xml:space="preserve"> is deactivated or QMC is complete, NG-RAN need not do anything to stop ongoing MDT measurements (MDT can continue independent of QMC stop)</w:t>
      </w:r>
    </w:p>
    <w:p w14:paraId="73772CEF" w14:textId="77777777" w:rsidR="00F3222A" w:rsidRDefault="00F3222A" w:rsidP="00F3222A">
      <w:pPr>
        <w:rPr>
          <w:rFonts w:ascii="Times New Roman" w:eastAsiaTheme="minorEastAsia" w:hAnsi="Times New Roman" w:cs="Times New Roman"/>
          <w:b/>
          <w:bCs/>
          <w:sz w:val="20"/>
          <w:szCs w:val="22"/>
        </w:rPr>
      </w:pPr>
      <w:r w:rsidRPr="00463959">
        <w:rPr>
          <w:rFonts w:ascii="Times New Roman" w:eastAsiaTheme="minorEastAsia" w:hAnsi="Times New Roman" w:cs="Times New Roman"/>
          <w:b/>
          <w:bCs/>
          <w:sz w:val="20"/>
          <w:szCs w:val="22"/>
        </w:rPr>
        <w:t xml:space="preserve">Approach </w:t>
      </w:r>
      <w:r>
        <w:rPr>
          <w:rFonts w:ascii="Times New Roman" w:eastAsiaTheme="minorEastAsia" w:hAnsi="Times New Roman" w:cs="Times New Roman"/>
          <w:b/>
          <w:bCs/>
          <w:sz w:val="20"/>
          <w:szCs w:val="22"/>
        </w:rPr>
        <w:t>3</w:t>
      </w:r>
      <w:r w:rsidRPr="00463959">
        <w:rPr>
          <w:rFonts w:ascii="Times New Roman" w:eastAsiaTheme="minorEastAsia" w:hAnsi="Times New Roman" w:cs="Times New Roman"/>
          <w:b/>
          <w:bCs/>
          <w:sz w:val="20"/>
          <w:szCs w:val="22"/>
        </w:rPr>
        <w:t xml:space="preserve">: </w:t>
      </w:r>
    </w:p>
    <w:p w14:paraId="3E03CDA0" w14:textId="77777777" w:rsidR="00F3222A" w:rsidRPr="00F3222A" w:rsidRDefault="00F3222A" w:rsidP="00F3222A">
      <w:pPr>
        <w:pStyle w:val="ListParagraph"/>
        <w:numPr>
          <w:ilvl w:val="0"/>
          <w:numId w:val="19"/>
        </w:numPr>
        <w:rPr>
          <w:rFonts w:ascii="Times New Roman" w:eastAsiaTheme="minorEastAsia" w:hAnsi="Times New Roman" w:cs="Times New Roman"/>
          <w:szCs w:val="22"/>
        </w:rPr>
      </w:pPr>
      <w:r w:rsidRPr="00F3222A">
        <w:rPr>
          <w:rFonts w:ascii="Times New Roman" w:eastAsiaTheme="minorEastAsia" w:hAnsi="Times New Roman" w:cs="Times New Roman"/>
          <w:szCs w:val="22"/>
        </w:rPr>
        <w:t xml:space="preserve">Radio-related measurement is configured only when the </w:t>
      </w:r>
      <w:proofErr w:type="spellStart"/>
      <w:r w:rsidRPr="00F3222A">
        <w:rPr>
          <w:rFonts w:ascii="Times New Roman" w:eastAsiaTheme="minorEastAsia" w:hAnsi="Times New Roman" w:cs="Times New Roman"/>
          <w:szCs w:val="22"/>
        </w:rPr>
        <w:t>QoE</w:t>
      </w:r>
      <w:proofErr w:type="spellEnd"/>
      <w:r w:rsidRPr="00F3222A">
        <w:rPr>
          <w:rFonts w:ascii="Times New Roman" w:eastAsiaTheme="minorEastAsia" w:hAnsi="Times New Roman" w:cs="Times New Roman"/>
          <w:szCs w:val="22"/>
        </w:rPr>
        <w:t xml:space="preserve"> measurement starts (e.g., upon receiving </w:t>
      </w:r>
      <w:proofErr w:type="spellStart"/>
      <w:r w:rsidRPr="00F3222A">
        <w:rPr>
          <w:rFonts w:ascii="Times New Roman" w:eastAsiaTheme="minorEastAsia" w:hAnsi="Times New Roman" w:cs="Times New Roman"/>
          <w:szCs w:val="22"/>
        </w:rPr>
        <w:t>QoE</w:t>
      </w:r>
      <w:proofErr w:type="spellEnd"/>
      <w:r w:rsidRPr="00F3222A">
        <w:rPr>
          <w:rFonts w:ascii="Times New Roman" w:eastAsiaTheme="minorEastAsia" w:hAnsi="Times New Roman" w:cs="Times New Roman"/>
          <w:szCs w:val="22"/>
        </w:rPr>
        <w:t xml:space="preserve"> report from UE), and the radio-related measurement starts once configured.</w:t>
      </w:r>
    </w:p>
    <w:p w14:paraId="32F45642" w14:textId="77777777" w:rsidR="00F3222A" w:rsidRDefault="00F3222A" w:rsidP="00F3222A">
      <w:pPr>
        <w:rPr>
          <w:rFonts w:ascii="Times New Roman" w:eastAsiaTheme="minorEastAsia" w:hAnsi="Times New Roman" w:cs="Times New Roman"/>
          <w:sz w:val="20"/>
          <w:szCs w:val="22"/>
        </w:rPr>
      </w:pPr>
      <w:r w:rsidRPr="00463959">
        <w:rPr>
          <w:rFonts w:ascii="Times New Roman" w:eastAsiaTheme="minorEastAsia" w:hAnsi="Times New Roman" w:cs="Times New Roman"/>
          <w:b/>
          <w:bCs/>
          <w:sz w:val="20"/>
          <w:szCs w:val="22"/>
        </w:rPr>
        <w:t xml:space="preserve">Approach </w:t>
      </w:r>
      <w:r>
        <w:rPr>
          <w:rFonts w:ascii="Times New Roman" w:eastAsiaTheme="minorEastAsia" w:hAnsi="Times New Roman" w:cs="Times New Roman"/>
          <w:b/>
          <w:bCs/>
          <w:sz w:val="20"/>
          <w:szCs w:val="22"/>
        </w:rPr>
        <w:t>4</w:t>
      </w:r>
      <w:r w:rsidRPr="00463959">
        <w:rPr>
          <w:rFonts w:ascii="Times New Roman" w:eastAsiaTheme="minorEastAsia" w:hAnsi="Times New Roman" w:cs="Times New Roman"/>
          <w:b/>
          <w:bCs/>
          <w:sz w:val="20"/>
          <w:szCs w:val="22"/>
        </w:rPr>
        <w:t>:</w:t>
      </w:r>
      <w:r w:rsidRPr="00463959">
        <w:rPr>
          <w:rFonts w:ascii="Times New Roman" w:eastAsiaTheme="minorEastAsia" w:hAnsi="Times New Roman" w:cs="Times New Roman"/>
          <w:sz w:val="20"/>
          <w:szCs w:val="22"/>
        </w:rPr>
        <w:t xml:space="preserve"> </w:t>
      </w:r>
    </w:p>
    <w:p w14:paraId="629DE15D" w14:textId="77777777" w:rsidR="00F3222A" w:rsidRPr="00F3222A" w:rsidRDefault="00F3222A" w:rsidP="00F3222A">
      <w:pPr>
        <w:pStyle w:val="ListParagraph"/>
        <w:numPr>
          <w:ilvl w:val="0"/>
          <w:numId w:val="19"/>
        </w:numPr>
        <w:rPr>
          <w:rFonts w:ascii="Times New Roman" w:eastAsiaTheme="minorEastAsia" w:hAnsi="Times New Roman" w:cs="Times New Roman"/>
          <w:b/>
          <w:bCs/>
          <w:szCs w:val="22"/>
        </w:rPr>
      </w:pPr>
      <w:r w:rsidRPr="00F3222A">
        <w:rPr>
          <w:rFonts w:ascii="Times New Roman" w:eastAsiaTheme="minorEastAsia" w:hAnsi="Times New Roman" w:cs="Times New Roman"/>
          <w:szCs w:val="22"/>
        </w:rPr>
        <w:t xml:space="preserve">When </w:t>
      </w:r>
      <w:proofErr w:type="spellStart"/>
      <w:r w:rsidRPr="00F3222A">
        <w:rPr>
          <w:rFonts w:ascii="Times New Roman" w:eastAsiaTheme="minorEastAsia" w:hAnsi="Times New Roman" w:cs="Times New Roman"/>
          <w:szCs w:val="22"/>
        </w:rPr>
        <w:t>QoE</w:t>
      </w:r>
      <w:proofErr w:type="spellEnd"/>
      <w:r w:rsidRPr="00F3222A">
        <w:rPr>
          <w:rFonts w:ascii="Times New Roman" w:eastAsiaTheme="minorEastAsia" w:hAnsi="Times New Roman" w:cs="Times New Roman"/>
          <w:szCs w:val="22"/>
        </w:rPr>
        <w:t xml:space="preserve"> is activated/deactivated, the </w:t>
      </w:r>
      <w:proofErr w:type="spellStart"/>
      <w:r w:rsidRPr="00F3222A">
        <w:rPr>
          <w:rFonts w:ascii="Times New Roman" w:eastAsiaTheme="minorEastAsia" w:hAnsi="Times New Roman" w:cs="Times New Roman"/>
          <w:szCs w:val="22"/>
        </w:rPr>
        <w:t>QoE</w:t>
      </w:r>
      <w:proofErr w:type="spellEnd"/>
      <w:r w:rsidRPr="00F3222A">
        <w:rPr>
          <w:rFonts w:ascii="Times New Roman" w:eastAsiaTheme="minorEastAsia" w:hAnsi="Times New Roman" w:cs="Times New Roman"/>
          <w:szCs w:val="22"/>
        </w:rPr>
        <w:t xml:space="preserve"> assistant information</w:t>
      </w:r>
      <w:r>
        <w:rPr>
          <w:rFonts w:ascii="Times New Roman" w:eastAsiaTheme="minorEastAsia" w:hAnsi="Times New Roman" w:cs="Times New Roman"/>
          <w:szCs w:val="22"/>
        </w:rPr>
        <w:t xml:space="preserve"> (via E1/F1 </w:t>
      </w:r>
      <w:proofErr w:type="spellStart"/>
      <w:r>
        <w:rPr>
          <w:rFonts w:ascii="Times New Roman" w:eastAsiaTheme="minorEastAsia" w:hAnsi="Times New Roman" w:cs="Times New Roman"/>
          <w:szCs w:val="22"/>
        </w:rPr>
        <w:t>signaling</w:t>
      </w:r>
      <w:proofErr w:type="spellEnd"/>
      <w:r>
        <w:rPr>
          <w:rFonts w:ascii="Times New Roman" w:eastAsiaTheme="minorEastAsia" w:hAnsi="Times New Roman" w:cs="Times New Roman"/>
          <w:szCs w:val="22"/>
        </w:rPr>
        <w:t>)</w:t>
      </w:r>
      <w:r w:rsidRPr="00F3222A">
        <w:rPr>
          <w:rFonts w:ascii="Times New Roman" w:eastAsiaTheme="minorEastAsia" w:hAnsi="Times New Roman" w:cs="Times New Roman"/>
          <w:szCs w:val="22"/>
        </w:rPr>
        <w:t xml:space="preserve"> should be notified to the corresponding nodes that perform the on-going MDT measurement to start/stop sending the MDT report to the </w:t>
      </w:r>
      <w:proofErr w:type="spellStart"/>
      <w:r w:rsidRPr="00F3222A">
        <w:rPr>
          <w:rFonts w:ascii="Times New Roman" w:eastAsiaTheme="minorEastAsia" w:hAnsi="Times New Roman" w:cs="Times New Roman"/>
          <w:szCs w:val="22"/>
        </w:rPr>
        <w:t>QoE</w:t>
      </w:r>
      <w:proofErr w:type="spellEnd"/>
      <w:r w:rsidRPr="00F3222A">
        <w:rPr>
          <w:rFonts w:ascii="Times New Roman" w:eastAsiaTheme="minorEastAsia" w:hAnsi="Times New Roman" w:cs="Times New Roman"/>
          <w:szCs w:val="22"/>
        </w:rPr>
        <w:t xml:space="preserve"> analysis server, e.g., MCE.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F3222A" w:rsidRPr="001B2310" w14:paraId="7D06D71A" w14:textId="77777777" w:rsidTr="00F22454">
        <w:tc>
          <w:tcPr>
            <w:tcW w:w="2340" w:type="dxa"/>
          </w:tcPr>
          <w:p w14:paraId="5DDBA040" w14:textId="77777777" w:rsidR="00F3222A" w:rsidRPr="001B2310" w:rsidRDefault="00F3222A" w:rsidP="00F22454">
            <w:pPr>
              <w:rPr>
                <w:rFonts w:ascii="Times New Roman" w:hAnsi="Times New Roman" w:cs="Times New Roman"/>
                <w:b/>
                <w:bCs/>
                <w:sz w:val="20"/>
              </w:rPr>
            </w:pPr>
            <w:r w:rsidRPr="001B2310">
              <w:rPr>
                <w:rFonts w:ascii="Times New Roman" w:hAnsi="Times New Roman" w:cs="Times New Roman"/>
                <w:b/>
                <w:bCs/>
                <w:sz w:val="20"/>
                <w:szCs w:val="22"/>
              </w:rPr>
              <w:t>Company</w:t>
            </w:r>
          </w:p>
        </w:tc>
        <w:tc>
          <w:tcPr>
            <w:tcW w:w="6840" w:type="dxa"/>
          </w:tcPr>
          <w:p w14:paraId="4D9F8D91" w14:textId="07E0F69B" w:rsidR="00F3222A" w:rsidRPr="001B2310" w:rsidRDefault="00F3222A" w:rsidP="00F22454">
            <w:pPr>
              <w:rPr>
                <w:rFonts w:ascii="Times New Roman" w:hAnsi="Times New Roman" w:cs="Times New Roman"/>
                <w:b/>
                <w:bCs/>
                <w:sz w:val="20"/>
              </w:rPr>
            </w:pPr>
            <w:r w:rsidRPr="001B2310">
              <w:rPr>
                <w:rFonts w:ascii="Times New Roman" w:hAnsi="Times New Roman" w:cs="Times New Roman"/>
                <w:b/>
                <w:bCs/>
                <w:sz w:val="20"/>
                <w:szCs w:val="22"/>
              </w:rPr>
              <w:t xml:space="preserve">Which approach </w:t>
            </w:r>
            <w:r w:rsidR="00B805E6">
              <w:rPr>
                <w:rFonts w:ascii="Times New Roman" w:hAnsi="Times New Roman" w:cs="Times New Roman"/>
                <w:b/>
                <w:bCs/>
                <w:sz w:val="20"/>
                <w:szCs w:val="22"/>
              </w:rPr>
              <w:t>do you prefer</w:t>
            </w:r>
            <w:r w:rsidRPr="001B2310">
              <w:rPr>
                <w:rFonts w:ascii="Times New Roman" w:hAnsi="Times New Roman" w:cs="Times New Roman"/>
                <w:b/>
                <w:bCs/>
                <w:sz w:val="20"/>
                <w:szCs w:val="22"/>
              </w:rPr>
              <w:t xml:space="preserve"> to support the alignment? </w:t>
            </w:r>
          </w:p>
        </w:tc>
      </w:tr>
      <w:tr w:rsidR="00F3222A" w:rsidRPr="001B2310" w14:paraId="51D838DF" w14:textId="77777777" w:rsidTr="00F22454">
        <w:tc>
          <w:tcPr>
            <w:tcW w:w="2340" w:type="dxa"/>
          </w:tcPr>
          <w:p w14:paraId="0A770213" w14:textId="6DD2EAF5" w:rsidR="00F3222A" w:rsidRPr="001B2310" w:rsidRDefault="00343B41" w:rsidP="00F22454">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H</w:t>
            </w:r>
            <w:r>
              <w:rPr>
                <w:rFonts w:ascii="Times New Roman" w:eastAsiaTheme="minorEastAsia" w:hAnsi="Times New Roman" w:cs="Times New Roman"/>
                <w:sz w:val="20"/>
                <w:szCs w:val="20"/>
                <w:lang w:eastAsia="zh-CN"/>
              </w:rPr>
              <w:t>uawei</w:t>
            </w:r>
          </w:p>
        </w:tc>
        <w:tc>
          <w:tcPr>
            <w:tcW w:w="6840" w:type="dxa"/>
          </w:tcPr>
          <w:p w14:paraId="12974FAC" w14:textId="073CBFD7" w:rsidR="00F3222A" w:rsidRPr="00343B41" w:rsidRDefault="00343B41" w:rsidP="00343B41">
            <w:pPr>
              <w:pStyle w:val="ListParagraph"/>
              <w:ind w:left="0"/>
              <w:jc w:val="left"/>
              <w:rPr>
                <w:rFonts w:ascii="Times New Roman" w:eastAsiaTheme="minorEastAsia" w:hAnsi="Times New Roman" w:cs="Times New Roman"/>
              </w:rPr>
            </w:pPr>
            <w:r w:rsidRPr="00343B41">
              <w:rPr>
                <w:rFonts w:ascii="Times New Roman" w:eastAsiaTheme="minorEastAsia" w:hAnsi="Times New Roman" w:cs="Times New Roman"/>
                <w:bCs/>
                <w:szCs w:val="22"/>
              </w:rPr>
              <w:t>Approach 2. RAN3 has agreed that OAM (e.g. TCE or MCE) is responsible for correlation</w:t>
            </w:r>
            <w:r>
              <w:rPr>
                <w:rFonts w:ascii="Times New Roman" w:eastAsiaTheme="minorEastAsia" w:hAnsi="Times New Roman" w:cs="Times New Roman"/>
                <w:bCs/>
                <w:szCs w:val="22"/>
              </w:rPr>
              <w:t xml:space="preserve">. Therefore we think the OAM can perform the alignment of </w:t>
            </w:r>
            <w:proofErr w:type="spellStart"/>
            <w:r>
              <w:rPr>
                <w:rFonts w:ascii="Times New Roman" w:eastAsiaTheme="minorEastAsia" w:hAnsi="Times New Roman" w:cs="Times New Roman"/>
                <w:bCs/>
                <w:szCs w:val="22"/>
              </w:rPr>
              <w:t>QoE</w:t>
            </w:r>
            <w:proofErr w:type="spellEnd"/>
            <w:r>
              <w:rPr>
                <w:rFonts w:ascii="Times New Roman" w:eastAsiaTheme="minorEastAsia" w:hAnsi="Times New Roman" w:cs="Times New Roman"/>
                <w:bCs/>
                <w:szCs w:val="22"/>
              </w:rPr>
              <w:t xml:space="preserve"> results and MDT results based the time stamp and one ID that can be used to identify the same UE.</w:t>
            </w:r>
            <w:r w:rsidR="00072A0A">
              <w:rPr>
                <w:rFonts w:ascii="Times New Roman" w:eastAsiaTheme="minorEastAsia" w:hAnsi="Times New Roman" w:cs="Times New Roman"/>
                <w:bCs/>
                <w:szCs w:val="22"/>
              </w:rPr>
              <w:t xml:space="preserve"> </w:t>
            </w:r>
          </w:p>
        </w:tc>
      </w:tr>
      <w:tr w:rsidR="00F3222A" w:rsidRPr="001B2310" w14:paraId="75AE1CA4" w14:textId="77777777" w:rsidTr="00F22454">
        <w:tc>
          <w:tcPr>
            <w:tcW w:w="2340" w:type="dxa"/>
          </w:tcPr>
          <w:p w14:paraId="6F0AB679" w14:textId="0EA94D3D" w:rsidR="00F3222A" w:rsidRPr="001B2310" w:rsidRDefault="00A6646A" w:rsidP="00F22454">
            <w:pPr>
              <w:pStyle w:val="ListParagraph"/>
              <w:ind w:left="0"/>
              <w:jc w:val="left"/>
              <w:rPr>
                <w:rFonts w:ascii="Times New Roman" w:eastAsiaTheme="minorEastAsia" w:hAnsi="Times New Roman" w:cs="Times New Roman"/>
              </w:rPr>
            </w:pPr>
            <w:r>
              <w:rPr>
                <w:rFonts w:ascii="Times New Roman" w:eastAsiaTheme="minorEastAsia" w:hAnsi="Times New Roman" w:cs="Times New Roman" w:hint="eastAsia"/>
              </w:rPr>
              <w:t>S</w:t>
            </w:r>
            <w:r>
              <w:rPr>
                <w:rFonts w:ascii="Times New Roman" w:eastAsiaTheme="minorEastAsia" w:hAnsi="Times New Roman" w:cs="Times New Roman"/>
              </w:rPr>
              <w:t>amsung</w:t>
            </w:r>
          </w:p>
        </w:tc>
        <w:tc>
          <w:tcPr>
            <w:tcW w:w="6840" w:type="dxa"/>
          </w:tcPr>
          <w:p w14:paraId="3F8565E7" w14:textId="72524E88" w:rsidR="002E267E" w:rsidRDefault="00A6646A" w:rsidP="00F22454">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Approach 1.</w:t>
            </w:r>
          </w:p>
          <w:p w14:paraId="5A9BA9BF" w14:textId="7F5971C4" w:rsidR="00C74349" w:rsidRDefault="00C74349" w:rsidP="00F22454">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 xml:space="preserve">Approach 1 is beneficial for the </w:t>
            </w:r>
            <w:r w:rsidRPr="00C74349">
              <w:rPr>
                <w:rFonts w:ascii="Times New Roman" w:eastAsiaTheme="minorEastAsia" w:hAnsi="Times New Roman" w:cs="Times New Roman"/>
              </w:rPr>
              <w:t xml:space="preserve">accurate </w:t>
            </w:r>
            <w:r>
              <w:rPr>
                <w:rFonts w:ascii="Times New Roman" w:eastAsiaTheme="minorEastAsia" w:hAnsi="Times New Roman" w:cs="Times New Roman"/>
              </w:rPr>
              <w:t>alignment and also will not have additional costs on UE power.</w:t>
            </w:r>
          </w:p>
          <w:p w14:paraId="3E7C3334" w14:textId="77777777" w:rsidR="00F3222A" w:rsidRDefault="002E267E" w:rsidP="00F22454">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 xml:space="preserve">If using approach 2 and 4, it is possible that MDT measurement will be performed during the whole configuration lifecycle, but there is no any </w:t>
            </w:r>
            <w:proofErr w:type="spellStart"/>
            <w:r>
              <w:rPr>
                <w:rFonts w:ascii="Times New Roman" w:eastAsiaTheme="minorEastAsia" w:hAnsi="Times New Roman" w:cs="Times New Roman"/>
              </w:rPr>
              <w:t>Q</w:t>
            </w:r>
            <w:r w:rsidR="00C74349">
              <w:rPr>
                <w:rFonts w:ascii="Times New Roman" w:eastAsiaTheme="minorEastAsia" w:hAnsi="Times New Roman" w:cs="Times New Roman"/>
              </w:rPr>
              <w:t>oE</w:t>
            </w:r>
            <w:proofErr w:type="spellEnd"/>
            <w:r w:rsidR="00C74349">
              <w:rPr>
                <w:rFonts w:ascii="Times New Roman" w:eastAsiaTheme="minorEastAsia" w:hAnsi="Times New Roman" w:cs="Times New Roman"/>
              </w:rPr>
              <w:t xml:space="preserve"> measurement at all, in this case, the MDT measurements are useless, and it also bring additional power consumptions and signalling overheads.</w:t>
            </w:r>
          </w:p>
          <w:p w14:paraId="09073CA4" w14:textId="7617B9F3" w:rsidR="00C74349" w:rsidRPr="001B2310" w:rsidRDefault="00C74349" w:rsidP="00245B93">
            <w:pPr>
              <w:pStyle w:val="ListParagraph"/>
              <w:ind w:left="0"/>
              <w:jc w:val="left"/>
              <w:rPr>
                <w:rFonts w:ascii="Times New Roman" w:eastAsiaTheme="minorEastAsia" w:hAnsi="Times New Roman" w:cs="Times New Roman"/>
              </w:rPr>
            </w:pPr>
            <w:r>
              <w:rPr>
                <w:rFonts w:ascii="Times New Roman" w:eastAsiaTheme="minorEastAsia" w:hAnsi="Times New Roman" w:cs="Times New Roman"/>
              </w:rPr>
              <w:t xml:space="preserve">If using approach 3, if the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report is sent at the start/end of the session, it has the same spirit of approach 1, but if the first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report is sent after a period of time when the session starts or at the end of the session, MDT measurement will not be time aligned with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w:t>
            </w:r>
          </w:p>
        </w:tc>
      </w:tr>
    </w:tbl>
    <w:p w14:paraId="658393B6" w14:textId="43B033EB" w:rsidR="00470298" w:rsidRDefault="00470298" w:rsidP="005E2BF5">
      <w:pPr>
        <w:pStyle w:val="Heading2"/>
        <w:tabs>
          <w:tab w:val="left" w:pos="180"/>
          <w:tab w:val="left" w:pos="540"/>
        </w:tabs>
        <w:ind w:left="270" w:hanging="270"/>
        <w:rPr>
          <w:rFonts w:ascii="Times New Roman" w:hAnsi="Times New Roman" w:cs="Times New Roman"/>
          <w:lang w:val="en-GB"/>
        </w:rPr>
      </w:pPr>
      <w:r>
        <w:rPr>
          <w:rFonts w:ascii="Times New Roman" w:hAnsi="Times New Roman" w:cs="Times New Roman"/>
          <w:lang w:val="en-GB"/>
        </w:rPr>
        <w:lastRenderedPageBreak/>
        <w:t xml:space="preserve"> Correlation information</w:t>
      </w:r>
    </w:p>
    <w:p w14:paraId="056407C4" w14:textId="7B69D45B" w:rsidR="00797363" w:rsidRPr="001B2310" w:rsidRDefault="008500E5" w:rsidP="00470298">
      <w:pPr>
        <w:pStyle w:val="Heading3"/>
        <w:rPr>
          <w:lang w:val="en-GB"/>
        </w:rPr>
      </w:pPr>
      <w:r>
        <w:rPr>
          <w:lang w:val="en-GB"/>
        </w:rPr>
        <w:t xml:space="preserve">Trace Reference and </w:t>
      </w:r>
      <w:proofErr w:type="spellStart"/>
      <w:r>
        <w:rPr>
          <w:lang w:val="en-GB"/>
        </w:rPr>
        <w:t>QoE</w:t>
      </w:r>
      <w:proofErr w:type="spellEnd"/>
      <w:r>
        <w:rPr>
          <w:lang w:val="en-GB"/>
        </w:rPr>
        <w:t xml:space="preserve"> Reference</w:t>
      </w:r>
    </w:p>
    <w:p w14:paraId="710A9A8B" w14:textId="318D7B76" w:rsidR="003D6A3F" w:rsidRPr="008500E5" w:rsidRDefault="00B805E6" w:rsidP="008500E5">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lang w:val="en-GB"/>
        </w:rPr>
      </w:pPr>
      <w:r>
        <w:rPr>
          <w:b/>
          <w:bCs/>
          <w:sz w:val="20"/>
          <w:szCs w:val="20"/>
          <w:lang w:val="en-GB"/>
        </w:rPr>
        <w:t xml:space="preserve">[1], </w:t>
      </w:r>
      <w:r w:rsidR="003D6A3F" w:rsidRPr="008500E5">
        <w:rPr>
          <w:b/>
          <w:bCs/>
          <w:sz w:val="20"/>
          <w:szCs w:val="20"/>
          <w:lang w:val="en-GB"/>
        </w:rPr>
        <w:t>Proposal 3:</w:t>
      </w:r>
      <w:r w:rsidR="003D6A3F" w:rsidRPr="008500E5">
        <w:rPr>
          <w:sz w:val="20"/>
          <w:szCs w:val="20"/>
          <w:lang w:val="en-GB"/>
        </w:rPr>
        <w:t xml:space="preserve">  To enable coarse correlation between concurrent </w:t>
      </w:r>
      <w:proofErr w:type="spellStart"/>
      <w:r w:rsidR="003D6A3F" w:rsidRPr="008500E5">
        <w:rPr>
          <w:sz w:val="20"/>
          <w:szCs w:val="20"/>
          <w:lang w:val="en-GB"/>
        </w:rPr>
        <w:t>QoE</w:t>
      </w:r>
      <w:proofErr w:type="spellEnd"/>
      <w:r w:rsidR="003D6A3F" w:rsidRPr="008500E5">
        <w:rPr>
          <w:sz w:val="20"/>
          <w:szCs w:val="20"/>
          <w:lang w:val="en-GB"/>
        </w:rPr>
        <w:t xml:space="preserve"> and MDT measurements, the RAN node adds the NG-RAN Trace ID (i.e., a combination of Trace Reference</w:t>
      </w:r>
      <w:r w:rsidR="00E05E31">
        <w:rPr>
          <w:sz w:val="20"/>
          <w:szCs w:val="20"/>
          <w:lang w:val="en-GB"/>
        </w:rPr>
        <w:t xml:space="preserve"> (TR)</w:t>
      </w:r>
      <w:r w:rsidR="003D6A3F" w:rsidRPr="008500E5">
        <w:rPr>
          <w:sz w:val="20"/>
          <w:szCs w:val="20"/>
          <w:lang w:val="en-GB"/>
        </w:rPr>
        <w:t xml:space="preserve"> and Trace Recording Session Reference</w:t>
      </w:r>
      <w:r w:rsidR="00E05E31">
        <w:rPr>
          <w:sz w:val="20"/>
          <w:szCs w:val="20"/>
          <w:lang w:val="en-GB"/>
        </w:rPr>
        <w:t xml:space="preserve"> (TRSR)</w:t>
      </w:r>
      <w:r w:rsidR="003D6A3F" w:rsidRPr="008500E5">
        <w:rPr>
          <w:sz w:val="20"/>
          <w:szCs w:val="20"/>
          <w:lang w:val="en-GB"/>
        </w:rPr>
        <w:t xml:space="preserve">) to the </w:t>
      </w:r>
      <w:proofErr w:type="spellStart"/>
      <w:r w:rsidR="003D6A3F" w:rsidRPr="008500E5">
        <w:rPr>
          <w:sz w:val="20"/>
          <w:szCs w:val="20"/>
          <w:lang w:val="en-GB"/>
        </w:rPr>
        <w:t>QoE</w:t>
      </w:r>
      <w:proofErr w:type="spellEnd"/>
      <w:r w:rsidR="003D6A3F" w:rsidRPr="008500E5">
        <w:rPr>
          <w:sz w:val="20"/>
          <w:szCs w:val="20"/>
          <w:lang w:val="en-GB"/>
        </w:rPr>
        <w:t xml:space="preserve"> report. </w:t>
      </w:r>
    </w:p>
    <w:p w14:paraId="7696DBD6" w14:textId="71A5C558" w:rsidR="001B2310" w:rsidRPr="008500E5" w:rsidRDefault="00B805E6" w:rsidP="008500E5">
      <w:pPr>
        <w:pStyle w:val="NormalWeb"/>
        <w:pBdr>
          <w:top w:val="single" w:sz="4" w:space="1" w:color="auto"/>
          <w:left w:val="single" w:sz="4" w:space="4" w:color="auto"/>
          <w:bottom w:val="single" w:sz="4" w:space="1" w:color="auto"/>
          <w:right w:val="single" w:sz="4" w:space="4" w:color="auto"/>
        </w:pBdr>
        <w:spacing w:before="0" w:beforeAutospacing="0" w:after="120" w:afterAutospacing="0"/>
        <w:rPr>
          <w:color w:val="333333"/>
          <w:sz w:val="20"/>
          <w:szCs w:val="20"/>
        </w:rPr>
      </w:pPr>
      <w:r>
        <w:rPr>
          <w:b/>
          <w:bCs/>
          <w:color w:val="333333"/>
          <w:sz w:val="20"/>
          <w:szCs w:val="20"/>
          <w:shd w:val="clear" w:color="auto" w:fill="FFFFFF"/>
        </w:rPr>
        <w:t xml:space="preserve">[4], </w:t>
      </w:r>
      <w:r w:rsidR="001B2310" w:rsidRPr="008500E5">
        <w:rPr>
          <w:b/>
          <w:bCs/>
          <w:color w:val="333333"/>
          <w:sz w:val="20"/>
          <w:szCs w:val="20"/>
          <w:shd w:val="clear" w:color="auto" w:fill="FFFFFF"/>
        </w:rPr>
        <w:t>Proposal 5:</w:t>
      </w:r>
      <w:r w:rsidR="001B2310" w:rsidRPr="008500E5">
        <w:rPr>
          <w:color w:val="333333"/>
          <w:sz w:val="20"/>
          <w:szCs w:val="20"/>
          <w:shd w:val="clear" w:color="auto" w:fill="FFFFFF"/>
        </w:rPr>
        <w:t xml:space="preserve"> Include </w:t>
      </w:r>
      <w:proofErr w:type="spellStart"/>
      <w:r w:rsidR="001B2310" w:rsidRPr="008500E5">
        <w:rPr>
          <w:color w:val="333333"/>
          <w:sz w:val="20"/>
          <w:szCs w:val="20"/>
          <w:shd w:val="clear" w:color="auto" w:fill="FFFFFF"/>
        </w:rPr>
        <w:t>QoE</w:t>
      </w:r>
      <w:proofErr w:type="spellEnd"/>
      <w:r w:rsidR="001B2310" w:rsidRPr="008500E5">
        <w:rPr>
          <w:color w:val="333333"/>
          <w:sz w:val="20"/>
          <w:szCs w:val="20"/>
          <w:shd w:val="clear" w:color="auto" w:fill="FFFFFF"/>
        </w:rPr>
        <w:t xml:space="preserve"> reference in the configuration and report of MDT and include trace reference in the </w:t>
      </w:r>
      <w:proofErr w:type="spellStart"/>
      <w:r w:rsidR="001B2310" w:rsidRPr="008500E5">
        <w:rPr>
          <w:color w:val="333333"/>
          <w:sz w:val="20"/>
          <w:szCs w:val="20"/>
          <w:shd w:val="clear" w:color="auto" w:fill="FFFFFF"/>
        </w:rPr>
        <w:t>QoE</w:t>
      </w:r>
      <w:proofErr w:type="spellEnd"/>
      <w:r w:rsidR="001B2310" w:rsidRPr="008500E5">
        <w:rPr>
          <w:color w:val="333333"/>
          <w:sz w:val="20"/>
          <w:szCs w:val="20"/>
          <w:shd w:val="clear" w:color="auto" w:fill="FFFFFF"/>
        </w:rPr>
        <w:t xml:space="preserve"> configuration and report.</w:t>
      </w:r>
    </w:p>
    <w:p w14:paraId="147C8CB8" w14:textId="2B40A97E" w:rsidR="001B2310" w:rsidRPr="008500E5" w:rsidRDefault="00B805E6" w:rsidP="008500E5">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rPr>
      </w:pPr>
      <w:r>
        <w:rPr>
          <w:b/>
          <w:bCs/>
          <w:sz w:val="20"/>
          <w:szCs w:val="20"/>
        </w:rPr>
        <w:t xml:space="preserve">[6], </w:t>
      </w:r>
      <w:r w:rsidR="008500E5" w:rsidRPr="008500E5">
        <w:rPr>
          <w:b/>
          <w:bCs/>
          <w:sz w:val="20"/>
          <w:szCs w:val="20"/>
        </w:rPr>
        <w:t>P</w:t>
      </w:r>
      <w:r w:rsidR="001B2310" w:rsidRPr="008500E5">
        <w:rPr>
          <w:b/>
          <w:bCs/>
          <w:sz w:val="20"/>
          <w:szCs w:val="20"/>
        </w:rPr>
        <w:t>roposal 2</w:t>
      </w:r>
      <w:r w:rsidR="001B2310" w:rsidRPr="008500E5">
        <w:rPr>
          <w:sz w:val="20"/>
          <w:szCs w:val="20"/>
        </w:rPr>
        <w:t>: MDT Trace ID should be included inside UE Application layer measurement and provided to UE.</w:t>
      </w:r>
    </w:p>
    <w:p w14:paraId="092F1895" w14:textId="0F965A02" w:rsidR="001B2310" w:rsidRDefault="00B805E6" w:rsidP="008500E5">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1B2310" w:rsidRPr="008500E5">
        <w:rPr>
          <w:b/>
          <w:bCs/>
          <w:sz w:val="20"/>
          <w:szCs w:val="20"/>
          <w:lang w:val="en-GB"/>
        </w:rPr>
        <w:t>Proposal 5:</w:t>
      </w:r>
      <w:r w:rsidR="001B2310" w:rsidRPr="008500E5">
        <w:rPr>
          <w:sz w:val="20"/>
          <w:szCs w:val="20"/>
          <w:lang w:val="en-GB"/>
        </w:rPr>
        <w:t xml:space="preserve"> For signalling based </w:t>
      </w:r>
      <w:proofErr w:type="spellStart"/>
      <w:r w:rsidR="001B2310" w:rsidRPr="008500E5">
        <w:rPr>
          <w:sz w:val="20"/>
          <w:szCs w:val="20"/>
          <w:lang w:val="en-GB"/>
        </w:rPr>
        <w:t>QoE</w:t>
      </w:r>
      <w:proofErr w:type="spellEnd"/>
      <w:r w:rsidR="001B2310" w:rsidRPr="008500E5">
        <w:rPr>
          <w:sz w:val="20"/>
          <w:szCs w:val="20"/>
          <w:lang w:val="en-GB"/>
        </w:rPr>
        <w:t xml:space="preserve"> measurement, when the NG-RAN sends the radio-related information or radio-related measurement or </w:t>
      </w:r>
      <w:proofErr w:type="spellStart"/>
      <w:r w:rsidR="001B2310" w:rsidRPr="008500E5">
        <w:rPr>
          <w:sz w:val="20"/>
          <w:szCs w:val="20"/>
          <w:lang w:val="en-GB"/>
        </w:rPr>
        <w:t>QoE</w:t>
      </w:r>
      <w:proofErr w:type="spellEnd"/>
      <w:r w:rsidR="001B2310" w:rsidRPr="008500E5">
        <w:rPr>
          <w:sz w:val="20"/>
          <w:szCs w:val="20"/>
          <w:lang w:val="en-GB"/>
        </w:rPr>
        <w:t xml:space="preserve"> measurement information including the </w:t>
      </w:r>
      <w:proofErr w:type="spellStart"/>
      <w:r w:rsidR="001B2310" w:rsidRPr="008500E5">
        <w:rPr>
          <w:sz w:val="20"/>
          <w:szCs w:val="20"/>
          <w:lang w:val="en-GB"/>
        </w:rPr>
        <w:t>QoE</w:t>
      </w:r>
      <w:proofErr w:type="spellEnd"/>
      <w:r w:rsidR="001B2310" w:rsidRPr="008500E5">
        <w:rPr>
          <w:sz w:val="20"/>
          <w:szCs w:val="20"/>
          <w:lang w:val="en-GB"/>
        </w:rPr>
        <w:t xml:space="preserve"> results or start/end indication to the MCE, the NG-RAN also sends the </w:t>
      </w:r>
      <w:proofErr w:type="spellStart"/>
      <w:r w:rsidR="001B2310" w:rsidRPr="008500E5">
        <w:rPr>
          <w:sz w:val="20"/>
          <w:szCs w:val="20"/>
          <w:lang w:val="en-GB"/>
        </w:rPr>
        <w:t>QoE</w:t>
      </w:r>
      <w:proofErr w:type="spellEnd"/>
      <w:r w:rsidR="001B2310" w:rsidRPr="008500E5">
        <w:rPr>
          <w:sz w:val="20"/>
          <w:szCs w:val="20"/>
          <w:lang w:val="en-GB"/>
        </w:rPr>
        <w:t xml:space="preserve"> reference/trace reference info.</w:t>
      </w:r>
    </w:p>
    <w:p w14:paraId="6DC620C3" w14:textId="39DB4E73" w:rsidR="008500E5" w:rsidRPr="008500E5" w:rsidRDefault="00B805E6" w:rsidP="008500E5">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[2], </w:t>
      </w:r>
      <w:r w:rsidR="008500E5" w:rsidRPr="008500E5">
        <w:rPr>
          <w:b/>
          <w:bCs/>
          <w:sz w:val="20"/>
          <w:szCs w:val="20"/>
          <w:lang w:val="en-GB"/>
        </w:rPr>
        <w:t>Proposal 4:</w:t>
      </w:r>
      <w:r w:rsidR="008500E5" w:rsidRPr="008500E5">
        <w:rPr>
          <w:sz w:val="20"/>
          <w:szCs w:val="20"/>
          <w:lang w:val="en-GB"/>
        </w:rPr>
        <w:t xml:space="preserve"> </w:t>
      </w:r>
      <w:proofErr w:type="spellStart"/>
      <w:r w:rsidR="008500E5" w:rsidRPr="008500E5">
        <w:rPr>
          <w:sz w:val="20"/>
          <w:szCs w:val="20"/>
          <w:lang w:val="en-GB"/>
        </w:rPr>
        <w:t>QoE</w:t>
      </w:r>
      <w:proofErr w:type="spellEnd"/>
      <w:r w:rsidR="008500E5" w:rsidRPr="008500E5">
        <w:rPr>
          <w:sz w:val="20"/>
          <w:szCs w:val="20"/>
          <w:lang w:val="en-GB"/>
        </w:rPr>
        <w:t xml:space="preserve"> reference should not be included in immediate MDT report for correlation purposes</w:t>
      </w:r>
    </w:p>
    <w:p w14:paraId="2E3B506E" w14:textId="4AB842EF" w:rsidR="001B2310" w:rsidRPr="008500E5" w:rsidRDefault="00B805E6" w:rsidP="008500E5">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lang w:val="en-GB"/>
        </w:rPr>
      </w:pPr>
      <w:r>
        <w:rPr>
          <w:b/>
          <w:bCs/>
          <w:sz w:val="20"/>
          <w:szCs w:val="20"/>
          <w:lang w:val="en-GB"/>
        </w:rPr>
        <w:t xml:space="preserve">[2], </w:t>
      </w:r>
      <w:r w:rsidR="001B2310" w:rsidRPr="008500E5">
        <w:rPr>
          <w:b/>
          <w:bCs/>
          <w:sz w:val="20"/>
          <w:szCs w:val="20"/>
          <w:lang w:val="en-GB"/>
        </w:rPr>
        <w:t>Proposal 5</w:t>
      </w:r>
      <w:r w:rsidR="001B2310" w:rsidRPr="008500E5">
        <w:rPr>
          <w:sz w:val="20"/>
          <w:szCs w:val="20"/>
          <w:lang w:val="en-GB"/>
        </w:rPr>
        <w:t xml:space="preserve">: Trace reference need not be included in </w:t>
      </w:r>
      <w:proofErr w:type="spellStart"/>
      <w:r w:rsidR="001B2310" w:rsidRPr="008500E5">
        <w:rPr>
          <w:sz w:val="20"/>
          <w:szCs w:val="20"/>
          <w:lang w:val="en-GB"/>
        </w:rPr>
        <w:t>QoE</w:t>
      </w:r>
      <w:proofErr w:type="spellEnd"/>
      <w:r w:rsidR="001B2310" w:rsidRPr="008500E5">
        <w:rPr>
          <w:sz w:val="20"/>
          <w:szCs w:val="20"/>
          <w:lang w:val="en-GB"/>
        </w:rPr>
        <w:t xml:space="preserve"> report if only single trace session is supported in the trace framework (as correlation entity is already aware of the active trace session).</w:t>
      </w:r>
    </w:p>
    <w:p w14:paraId="29A25A27" w14:textId="6FEC8A3E" w:rsidR="008500E5" w:rsidRDefault="003D449F" w:rsidP="008500E5">
      <w:pPr>
        <w:rPr>
          <w:rFonts w:ascii="Times New Roman" w:eastAsiaTheme="minorEastAsia" w:hAnsi="Times New Roman" w:cs="Times New Roman"/>
          <w:bCs/>
          <w:iCs/>
          <w:sz w:val="20"/>
          <w:szCs w:val="22"/>
        </w:rPr>
      </w:pPr>
      <w:r>
        <w:rPr>
          <w:rFonts w:ascii="Times New Roman" w:eastAsiaTheme="minorEastAsia" w:hAnsi="Times New Roman" w:cs="Times New Roman"/>
          <w:bCs/>
          <w:iCs/>
          <w:sz w:val="20"/>
          <w:szCs w:val="22"/>
        </w:rPr>
        <w:t>Moderator requests the companies to provide comments on the following questions:</w:t>
      </w:r>
    </w:p>
    <w:p w14:paraId="1049D3D2" w14:textId="3E7622F3" w:rsidR="003D449F" w:rsidRPr="003D449F" w:rsidRDefault="003D449F" w:rsidP="003D449F">
      <w:pPr>
        <w:pStyle w:val="ListParagraph"/>
        <w:numPr>
          <w:ilvl w:val="0"/>
          <w:numId w:val="19"/>
        </w:numPr>
        <w:rPr>
          <w:rFonts w:ascii="Times New Roman" w:eastAsiaTheme="minorEastAsia" w:hAnsi="Times New Roman" w:cs="Times New Roman"/>
          <w:bCs/>
          <w:iCs/>
          <w:szCs w:val="22"/>
        </w:rPr>
      </w:pPr>
      <w:r w:rsidRPr="003D449F">
        <w:rPr>
          <w:rFonts w:ascii="Times New Roman" w:eastAsiaTheme="minorEastAsia" w:hAnsi="Times New Roman" w:cs="Times New Roman"/>
          <w:bCs/>
          <w:iCs/>
          <w:szCs w:val="22"/>
        </w:rPr>
        <w:t>Q</w:t>
      </w:r>
      <w:r>
        <w:rPr>
          <w:rFonts w:ascii="Times New Roman" w:eastAsiaTheme="minorEastAsia" w:hAnsi="Times New Roman" w:cs="Times New Roman"/>
          <w:bCs/>
          <w:iCs/>
          <w:szCs w:val="22"/>
        </w:rPr>
        <w:t>1</w:t>
      </w:r>
      <w:r w:rsidRPr="003D449F">
        <w:rPr>
          <w:rFonts w:ascii="Times New Roman" w:eastAsiaTheme="minorEastAsia" w:hAnsi="Times New Roman" w:cs="Times New Roman"/>
          <w:bCs/>
          <w:iCs/>
          <w:szCs w:val="22"/>
        </w:rPr>
        <w:t xml:space="preserve">: Should NG-RAN include </w:t>
      </w:r>
      <w:r w:rsidR="00E05E31">
        <w:rPr>
          <w:rFonts w:ascii="Times New Roman" w:eastAsiaTheme="minorEastAsia" w:hAnsi="Times New Roman" w:cs="Times New Roman"/>
          <w:bCs/>
          <w:iCs/>
          <w:szCs w:val="22"/>
        </w:rPr>
        <w:t>NG-RAN Trace ID</w:t>
      </w:r>
      <w:r w:rsidRPr="003D449F">
        <w:rPr>
          <w:rFonts w:ascii="Times New Roman" w:eastAsiaTheme="minorEastAsia" w:hAnsi="Times New Roman" w:cs="Times New Roman"/>
          <w:bCs/>
          <w:iCs/>
          <w:szCs w:val="22"/>
        </w:rPr>
        <w:t xml:space="preserve"> in </w:t>
      </w:r>
      <w:proofErr w:type="spellStart"/>
      <w:r w:rsidRPr="003D449F">
        <w:rPr>
          <w:rFonts w:ascii="Times New Roman" w:eastAsiaTheme="minorEastAsia" w:hAnsi="Times New Roman" w:cs="Times New Roman"/>
          <w:bCs/>
          <w:iCs/>
          <w:szCs w:val="22"/>
        </w:rPr>
        <w:t>QoE</w:t>
      </w:r>
      <w:proofErr w:type="spellEnd"/>
      <w:r w:rsidRPr="003D449F">
        <w:rPr>
          <w:rFonts w:ascii="Times New Roman" w:eastAsiaTheme="minorEastAsia" w:hAnsi="Times New Roman" w:cs="Times New Roman"/>
          <w:bCs/>
          <w:iCs/>
          <w:szCs w:val="22"/>
        </w:rPr>
        <w:t xml:space="preserve"> report sent to MCE?</w:t>
      </w:r>
      <w:r w:rsidR="00E05E31">
        <w:rPr>
          <w:rFonts w:ascii="Times New Roman" w:eastAsiaTheme="minorEastAsia" w:hAnsi="Times New Roman" w:cs="Times New Roman"/>
          <w:bCs/>
          <w:iCs/>
          <w:szCs w:val="22"/>
        </w:rPr>
        <w:t xml:space="preserve"> If so, does it include by itself?</w:t>
      </w:r>
    </w:p>
    <w:p w14:paraId="45FED787" w14:textId="474F9FD5" w:rsidR="003D449F" w:rsidRPr="003D449F" w:rsidRDefault="003D449F" w:rsidP="003D449F">
      <w:pPr>
        <w:pStyle w:val="ListParagraph"/>
        <w:numPr>
          <w:ilvl w:val="0"/>
          <w:numId w:val="19"/>
        </w:numPr>
        <w:rPr>
          <w:rFonts w:ascii="Times New Roman" w:eastAsiaTheme="minorEastAsia" w:hAnsi="Times New Roman" w:cs="Times New Roman"/>
          <w:bCs/>
          <w:iCs/>
          <w:szCs w:val="22"/>
        </w:rPr>
      </w:pPr>
      <w:r w:rsidRPr="003D449F">
        <w:rPr>
          <w:rFonts w:ascii="Times New Roman" w:eastAsiaTheme="minorEastAsia" w:hAnsi="Times New Roman" w:cs="Times New Roman"/>
          <w:bCs/>
          <w:iCs/>
          <w:szCs w:val="22"/>
        </w:rPr>
        <w:t>Q</w:t>
      </w:r>
      <w:r>
        <w:rPr>
          <w:rFonts w:ascii="Times New Roman" w:eastAsiaTheme="minorEastAsia" w:hAnsi="Times New Roman" w:cs="Times New Roman"/>
          <w:bCs/>
          <w:iCs/>
          <w:szCs w:val="22"/>
        </w:rPr>
        <w:t>2</w:t>
      </w:r>
      <w:r w:rsidRPr="003D449F">
        <w:rPr>
          <w:rFonts w:ascii="Times New Roman" w:eastAsiaTheme="minorEastAsia" w:hAnsi="Times New Roman" w:cs="Times New Roman"/>
          <w:bCs/>
          <w:iCs/>
          <w:szCs w:val="22"/>
        </w:rPr>
        <w:t xml:space="preserve">: Should NG-RAN include </w:t>
      </w:r>
      <w:proofErr w:type="spellStart"/>
      <w:r w:rsidRPr="003D449F">
        <w:rPr>
          <w:rFonts w:ascii="Times New Roman" w:eastAsiaTheme="minorEastAsia" w:hAnsi="Times New Roman" w:cs="Times New Roman"/>
          <w:bCs/>
          <w:iCs/>
          <w:szCs w:val="22"/>
        </w:rPr>
        <w:t>QoE</w:t>
      </w:r>
      <w:proofErr w:type="spellEnd"/>
      <w:r w:rsidRPr="003D449F">
        <w:rPr>
          <w:rFonts w:ascii="Times New Roman" w:eastAsiaTheme="minorEastAsia" w:hAnsi="Times New Roman" w:cs="Times New Roman"/>
          <w:bCs/>
          <w:iCs/>
          <w:szCs w:val="22"/>
        </w:rPr>
        <w:t xml:space="preserve"> reference in MDT report sent to TCE?</w:t>
      </w:r>
      <w:r w:rsidR="00E05E31">
        <w:rPr>
          <w:rFonts w:ascii="Times New Roman" w:eastAsiaTheme="minorEastAsia" w:hAnsi="Times New Roman" w:cs="Times New Roman"/>
          <w:bCs/>
          <w:iCs/>
          <w:szCs w:val="22"/>
        </w:rPr>
        <w:t xml:space="preserve"> If so, does it include by itself?</w:t>
      </w:r>
    </w:p>
    <w:p w14:paraId="1CB3791C" w14:textId="356D9AA6" w:rsidR="003D449F" w:rsidRDefault="003D449F" w:rsidP="003D449F">
      <w:pPr>
        <w:pStyle w:val="ListParagraph"/>
        <w:numPr>
          <w:ilvl w:val="0"/>
          <w:numId w:val="19"/>
        </w:numPr>
        <w:rPr>
          <w:rFonts w:ascii="Times New Roman" w:eastAsiaTheme="minorEastAsia" w:hAnsi="Times New Roman" w:cs="Times New Roman"/>
          <w:bCs/>
          <w:iCs/>
          <w:szCs w:val="22"/>
        </w:rPr>
      </w:pPr>
      <w:r w:rsidRPr="003D449F">
        <w:rPr>
          <w:rFonts w:ascii="Times New Roman" w:eastAsiaTheme="minorEastAsia" w:hAnsi="Times New Roman" w:cs="Times New Roman"/>
          <w:bCs/>
          <w:iCs/>
          <w:szCs w:val="22"/>
        </w:rPr>
        <w:t>Q</w:t>
      </w:r>
      <w:r>
        <w:rPr>
          <w:rFonts w:ascii="Times New Roman" w:eastAsiaTheme="minorEastAsia" w:hAnsi="Times New Roman" w:cs="Times New Roman"/>
          <w:bCs/>
          <w:iCs/>
          <w:szCs w:val="22"/>
        </w:rPr>
        <w:t>3</w:t>
      </w:r>
      <w:r w:rsidRPr="003D449F">
        <w:rPr>
          <w:rFonts w:ascii="Times New Roman" w:eastAsiaTheme="minorEastAsia" w:hAnsi="Times New Roman" w:cs="Times New Roman"/>
          <w:bCs/>
          <w:iCs/>
          <w:szCs w:val="22"/>
        </w:rPr>
        <w:t xml:space="preserve">: Should NG-RAN include </w:t>
      </w:r>
      <w:r w:rsidR="00E05E31">
        <w:rPr>
          <w:rFonts w:ascii="Times New Roman" w:eastAsiaTheme="minorEastAsia" w:hAnsi="Times New Roman" w:cs="Times New Roman"/>
          <w:bCs/>
          <w:iCs/>
          <w:szCs w:val="22"/>
        </w:rPr>
        <w:t>NG-RAN Trace ID</w:t>
      </w:r>
      <w:r w:rsidRPr="003D449F">
        <w:rPr>
          <w:rFonts w:ascii="Times New Roman" w:eastAsiaTheme="minorEastAsia" w:hAnsi="Times New Roman" w:cs="Times New Roman"/>
          <w:bCs/>
          <w:iCs/>
          <w:szCs w:val="22"/>
        </w:rPr>
        <w:t xml:space="preserve"> in </w:t>
      </w:r>
      <w:proofErr w:type="spellStart"/>
      <w:r w:rsidRPr="003D449F">
        <w:rPr>
          <w:rFonts w:ascii="Times New Roman" w:eastAsiaTheme="minorEastAsia" w:hAnsi="Times New Roman" w:cs="Times New Roman"/>
          <w:bCs/>
          <w:iCs/>
          <w:szCs w:val="22"/>
        </w:rPr>
        <w:t>QoE</w:t>
      </w:r>
      <w:proofErr w:type="spellEnd"/>
      <w:r w:rsidRPr="003D449F">
        <w:rPr>
          <w:rFonts w:ascii="Times New Roman" w:eastAsiaTheme="minorEastAsia" w:hAnsi="Times New Roman" w:cs="Times New Roman"/>
          <w:bCs/>
          <w:iCs/>
          <w:szCs w:val="22"/>
        </w:rPr>
        <w:t xml:space="preserve"> </w:t>
      </w:r>
      <w:r>
        <w:rPr>
          <w:rFonts w:ascii="Times New Roman" w:eastAsiaTheme="minorEastAsia" w:hAnsi="Times New Roman" w:cs="Times New Roman"/>
          <w:bCs/>
          <w:iCs/>
          <w:szCs w:val="22"/>
        </w:rPr>
        <w:t>configuration</w:t>
      </w:r>
      <w:r w:rsidRPr="003D449F">
        <w:rPr>
          <w:rFonts w:ascii="Times New Roman" w:eastAsiaTheme="minorEastAsia" w:hAnsi="Times New Roman" w:cs="Times New Roman"/>
          <w:bCs/>
          <w:iCs/>
          <w:szCs w:val="22"/>
        </w:rPr>
        <w:t xml:space="preserve"> sent to </w:t>
      </w:r>
      <w:r>
        <w:rPr>
          <w:rFonts w:ascii="Times New Roman" w:eastAsiaTheme="minorEastAsia" w:hAnsi="Times New Roman" w:cs="Times New Roman"/>
          <w:bCs/>
          <w:iCs/>
          <w:szCs w:val="22"/>
        </w:rPr>
        <w:t>UE</w:t>
      </w:r>
      <w:r w:rsidRPr="003D449F">
        <w:rPr>
          <w:rFonts w:ascii="Times New Roman" w:eastAsiaTheme="minorEastAsia" w:hAnsi="Times New Roman" w:cs="Times New Roman"/>
          <w:bCs/>
          <w:iCs/>
          <w:szCs w:val="22"/>
        </w:rPr>
        <w:t>?</w:t>
      </w:r>
    </w:p>
    <w:p w14:paraId="5E917B16" w14:textId="77AB3FE9" w:rsidR="003D449F" w:rsidRPr="00E05E31" w:rsidRDefault="003D449F" w:rsidP="00E05E31">
      <w:pPr>
        <w:pStyle w:val="ListParagraph"/>
        <w:numPr>
          <w:ilvl w:val="0"/>
          <w:numId w:val="19"/>
        </w:numPr>
        <w:rPr>
          <w:rFonts w:ascii="Times New Roman" w:eastAsiaTheme="minorEastAsia" w:hAnsi="Times New Roman" w:cs="Times New Roman"/>
          <w:bCs/>
          <w:iCs/>
          <w:szCs w:val="22"/>
        </w:rPr>
      </w:pPr>
      <w:r w:rsidRPr="003D449F">
        <w:rPr>
          <w:rFonts w:ascii="Times New Roman" w:eastAsiaTheme="minorEastAsia" w:hAnsi="Times New Roman" w:cs="Times New Roman"/>
          <w:bCs/>
          <w:iCs/>
          <w:szCs w:val="22"/>
        </w:rPr>
        <w:t>Q</w:t>
      </w:r>
      <w:r>
        <w:rPr>
          <w:rFonts w:ascii="Times New Roman" w:eastAsiaTheme="minorEastAsia" w:hAnsi="Times New Roman" w:cs="Times New Roman"/>
          <w:bCs/>
          <w:iCs/>
          <w:szCs w:val="22"/>
        </w:rPr>
        <w:t>4</w:t>
      </w:r>
      <w:r w:rsidRPr="003D449F">
        <w:rPr>
          <w:rFonts w:ascii="Times New Roman" w:eastAsiaTheme="minorEastAsia" w:hAnsi="Times New Roman" w:cs="Times New Roman"/>
          <w:bCs/>
          <w:iCs/>
          <w:szCs w:val="22"/>
        </w:rPr>
        <w:t xml:space="preserve">: Should NG-RAN include </w:t>
      </w:r>
      <w:proofErr w:type="spellStart"/>
      <w:r>
        <w:rPr>
          <w:rFonts w:ascii="Times New Roman" w:eastAsiaTheme="minorEastAsia" w:hAnsi="Times New Roman" w:cs="Times New Roman"/>
          <w:bCs/>
          <w:iCs/>
          <w:szCs w:val="22"/>
        </w:rPr>
        <w:t>QoE</w:t>
      </w:r>
      <w:proofErr w:type="spellEnd"/>
      <w:r w:rsidRPr="003D449F">
        <w:rPr>
          <w:rFonts w:ascii="Times New Roman" w:eastAsiaTheme="minorEastAsia" w:hAnsi="Times New Roman" w:cs="Times New Roman"/>
          <w:bCs/>
          <w:iCs/>
          <w:szCs w:val="22"/>
        </w:rPr>
        <w:t xml:space="preserve"> reference in </w:t>
      </w:r>
      <w:r w:rsidR="00E05E31">
        <w:rPr>
          <w:rFonts w:ascii="Times New Roman" w:eastAsiaTheme="minorEastAsia" w:hAnsi="Times New Roman" w:cs="Times New Roman"/>
          <w:bCs/>
          <w:iCs/>
          <w:szCs w:val="22"/>
        </w:rPr>
        <w:t>MDT</w:t>
      </w:r>
      <w:r w:rsidRPr="003D449F">
        <w:rPr>
          <w:rFonts w:ascii="Times New Roman" w:eastAsiaTheme="minorEastAsia" w:hAnsi="Times New Roman" w:cs="Times New Roman"/>
          <w:bCs/>
          <w:iCs/>
          <w:szCs w:val="22"/>
        </w:rPr>
        <w:t xml:space="preserve"> </w:t>
      </w:r>
      <w:r>
        <w:rPr>
          <w:rFonts w:ascii="Times New Roman" w:eastAsiaTheme="minorEastAsia" w:hAnsi="Times New Roman" w:cs="Times New Roman"/>
          <w:bCs/>
          <w:iCs/>
          <w:szCs w:val="22"/>
        </w:rPr>
        <w:t>configuration</w:t>
      </w:r>
      <w:r w:rsidRPr="003D449F">
        <w:rPr>
          <w:rFonts w:ascii="Times New Roman" w:eastAsiaTheme="minorEastAsia" w:hAnsi="Times New Roman" w:cs="Times New Roman"/>
          <w:bCs/>
          <w:iCs/>
          <w:szCs w:val="22"/>
        </w:rPr>
        <w:t xml:space="preserve"> sent to </w:t>
      </w:r>
      <w:r>
        <w:rPr>
          <w:rFonts w:ascii="Times New Roman" w:eastAsiaTheme="minorEastAsia" w:hAnsi="Times New Roman" w:cs="Times New Roman"/>
          <w:bCs/>
          <w:iCs/>
          <w:szCs w:val="22"/>
        </w:rPr>
        <w:t>UE</w:t>
      </w:r>
      <w:r w:rsidRPr="003D449F">
        <w:rPr>
          <w:rFonts w:ascii="Times New Roman" w:eastAsiaTheme="minorEastAsia" w:hAnsi="Times New Roman" w:cs="Times New Roman"/>
          <w:bCs/>
          <w:iCs/>
          <w:szCs w:val="22"/>
        </w:rPr>
        <w:t>?</w:t>
      </w:r>
      <w:r w:rsidR="00E05E31">
        <w:rPr>
          <w:rFonts w:ascii="Times New Roman" w:eastAsiaTheme="minorEastAsia" w:hAnsi="Times New Roman" w:cs="Times New Roman"/>
          <w:bCs/>
          <w:iCs/>
          <w:szCs w:val="22"/>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3D449F" w:rsidRPr="001B2310" w14:paraId="04E27EA3" w14:textId="77777777" w:rsidTr="00F22454">
        <w:tc>
          <w:tcPr>
            <w:tcW w:w="2340" w:type="dxa"/>
          </w:tcPr>
          <w:p w14:paraId="2DA91F7F" w14:textId="77777777" w:rsidR="003D449F" w:rsidRPr="001B2310" w:rsidRDefault="003D449F" w:rsidP="00F22454">
            <w:pPr>
              <w:rPr>
                <w:rFonts w:ascii="Times New Roman" w:hAnsi="Times New Roman" w:cs="Times New Roman"/>
                <w:b/>
                <w:bCs/>
                <w:sz w:val="20"/>
              </w:rPr>
            </w:pPr>
            <w:r w:rsidRPr="001B2310">
              <w:rPr>
                <w:rFonts w:ascii="Times New Roman" w:hAnsi="Times New Roman" w:cs="Times New Roman"/>
                <w:b/>
                <w:bCs/>
                <w:sz w:val="20"/>
                <w:szCs w:val="22"/>
              </w:rPr>
              <w:t>Company</w:t>
            </w:r>
          </w:p>
        </w:tc>
        <w:tc>
          <w:tcPr>
            <w:tcW w:w="6840" w:type="dxa"/>
          </w:tcPr>
          <w:p w14:paraId="4C2A1132" w14:textId="63A91FFE" w:rsidR="003D449F" w:rsidRPr="001B2310" w:rsidRDefault="003D449F" w:rsidP="00F22454">
            <w:pPr>
              <w:rPr>
                <w:rFonts w:ascii="Times New Roman" w:hAnsi="Times New Roman" w:cs="Times New Roman"/>
                <w:b/>
                <w:bCs/>
                <w:sz w:val="20"/>
              </w:rPr>
            </w:pPr>
            <w:r w:rsidRPr="001B2310">
              <w:rPr>
                <w:rFonts w:ascii="Times New Roman" w:hAnsi="Times New Roman" w:cs="Times New Roman"/>
                <w:b/>
                <w:bCs/>
                <w:sz w:val="20"/>
                <w:szCs w:val="22"/>
              </w:rPr>
              <w:t>Please provide your views</w:t>
            </w:r>
            <w:r w:rsidR="00E05E31">
              <w:rPr>
                <w:rFonts w:ascii="Times New Roman" w:hAnsi="Times New Roman" w:cs="Times New Roman"/>
                <w:b/>
                <w:bCs/>
                <w:sz w:val="20"/>
                <w:szCs w:val="22"/>
              </w:rPr>
              <w:t xml:space="preserve"> on Q1-Q4</w:t>
            </w:r>
          </w:p>
        </w:tc>
      </w:tr>
      <w:tr w:rsidR="00E05E31" w:rsidRPr="001B2310" w14:paraId="0A37B4B3" w14:textId="77777777" w:rsidTr="00F22454">
        <w:tc>
          <w:tcPr>
            <w:tcW w:w="2340" w:type="dxa"/>
          </w:tcPr>
          <w:p w14:paraId="6FDA0E13" w14:textId="61EEF277" w:rsidR="00E05E31" w:rsidRPr="00343B41" w:rsidRDefault="00343B41" w:rsidP="00F22454">
            <w:pPr>
              <w:rPr>
                <w:rFonts w:ascii="Times New Roman" w:eastAsiaTheme="minorEastAsia" w:hAnsi="Times New Roman" w:cs="Times New Roman"/>
                <w:bCs/>
                <w:sz w:val="20"/>
                <w:szCs w:val="22"/>
                <w:lang w:eastAsia="zh-CN"/>
              </w:rPr>
            </w:pPr>
            <w:r w:rsidRPr="00343B41">
              <w:rPr>
                <w:rFonts w:ascii="Times New Roman" w:eastAsiaTheme="minorEastAsia" w:hAnsi="Times New Roman" w:cs="Times New Roman" w:hint="eastAsia"/>
                <w:bCs/>
                <w:sz w:val="20"/>
                <w:szCs w:val="22"/>
                <w:lang w:eastAsia="zh-CN"/>
              </w:rPr>
              <w:t>H</w:t>
            </w:r>
            <w:r w:rsidRPr="00343B41">
              <w:rPr>
                <w:rFonts w:ascii="Times New Roman" w:eastAsiaTheme="minorEastAsia" w:hAnsi="Times New Roman" w:cs="Times New Roman"/>
                <w:bCs/>
                <w:sz w:val="20"/>
                <w:szCs w:val="22"/>
                <w:lang w:eastAsia="zh-CN"/>
              </w:rPr>
              <w:t>uawei</w:t>
            </w:r>
          </w:p>
        </w:tc>
        <w:tc>
          <w:tcPr>
            <w:tcW w:w="6840" w:type="dxa"/>
          </w:tcPr>
          <w:p w14:paraId="028CE5D8" w14:textId="147F063F" w:rsidR="00E05E31" w:rsidRDefault="00343B41" w:rsidP="00F22454">
            <w:pPr>
              <w:rPr>
                <w:rFonts w:ascii="Times New Roman" w:eastAsiaTheme="minorEastAsia" w:hAnsi="Times New Roman" w:cs="Times New Roman"/>
                <w:bCs/>
                <w:sz w:val="20"/>
                <w:szCs w:val="22"/>
                <w:lang w:eastAsia="zh-CN"/>
              </w:rPr>
            </w:pPr>
            <w:r w:rsidRPr="00343B41">
              <w:rPr>
                <w:rFonts w:ascii="Times New Roman" w:eastAsiaTheme="minorEastAsia" w:hAnsi="Times New Roman" w:cs="Times New Roman" w:hint="eastAsia"/>
                <w:bCs/>
                <w:sz w:val="20"/>
                <w:szCs w:val="22"/>
                <w:lang w:eastAsia="zh-CN"/>
              </w:rPr>
              <w:t>Q</w:t>
            </w:r>
            <w:r w:rsidRPr="00343B41">
              <w:rPr>
                <w:rFonts w:ascii="Times New Roman" w:eastAsiaTheme="minorEastAsia" w:hAnsi="Times New Roman" w:cs="Times New Roman"/>
                <w:bCs/>
                <w:sz w:val="20"/>
                <w:szCs w:val="22"/>
                <w:lang w:eastAsia="zh-CN"/>
              </w:rPr>
              <w:t>1:</w:t>
            </w:r>
            <w:r w:rsidR="00072A0A">
              <w:rPr>
                <w:rFonts w:ascii="Times New Roman" w:eastAsiaTheme="minorEastAsia" w:hAnsi="Times New Roman" w:cs="Times New Roman"/>
                <w:bCs/>
                <w:sz w:val="20"/>
                <w:szCs w:val="22"/>
                <w:lang w:eastAsia="zh-CN"/>
              </w:rPr>
              <w:t xml:space="preserve"> Yes. The trace ID is used by the OAM to find the MDT results. The NG-RAN can know the NG-RAN trace ID of the MDT that is needed by the OAM to align the </w:t>
            </w:r>
            <w:proofErr w:type="spellStart"/>
            <w:r w:rsidR="00072A0A">
              <w:rPr>
                <w:rFonts w:ascii="Times New Roman" w:eastAsiaTheme="minorEastAsia" w:hAnsi="Times New Roman" w:cs="Times New Roman"/>
                <w:bCs/>
                <w:sz w:val="20"/>
                <w:szCs w:val="22"/>
                <w:lang w:eastAsia="zh-CN"/>
              </w:rPr>
              <w:t>QoE</w:t>
            </w:r>
            <w:proofErr w:type="spellEnd"/>
            <w:r w:rsidR="00072A0A">
              <w:rPr>
                <w:rFonts w:ascii="Times New Roman" w:eastAsiaTheme="minorEastAsia" w:hAnsi="Times New Roman" w:cs="Times New Roman"/>
                <w:bCs/>
                <w:sz w:val="20"/>
                <w:szCs w:val="22"/>
                <w:lang w:eastAsia="zh-CN"/>
              </w:rPr>
              <w:t xml:space="preserve"> results.</w:t>
            </w:r>
          </w:p>
          <w:p w14:paraId="43131F13" w14:textId="358D5CFC" w:rsidR="00072A0A" w:rsidRDefault="00072A0A" w:rsidP="00F22454">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 xml:space="preserve">Q2: Yes. The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reference is used by the OAM to know which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measurement the MDT report is associated to.</w:t>
            </w:r>
          </w:p>
          <w:p w14:paraId="36CAF6D3" w14:textId="081EBB2C" w:rsidR="00072A0A" w:rsidRDefault="00072A0A" w:rsidP="00F22454">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 xml:space="preserve">Q3: No. The NG-RAN can know the NG-RAN trace ID of the MDT that is needed by the OAM to align the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results. The NG-RAN does not need to send the NG-RAN trace ID to the UE.</w:t>
            </w:r>
          </w:p>
          <w:p w14:paraId="1B5AECB6" w14:textId="7886CEAB" w:rsidR="00072A0A" w:rsidRPr="00343B41" w:rsidRDefault="00072A0A" w:rsidP="00F22454">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 xml:space="preserve">Q4: No. </w:t>
            </w:r>
            <w:r w:rsidRPr="00072A0A">
              <w:rPr>
                <w:rFonts w:ascii="Times New Roman" w:eastAsiaTheme="minorEastAsia" w:hAnsi="Times New Roman" w:cs="Times New Roman"/>
                <w:bCs/>
                <w:sz w:val="20"/>
                <w:szCs w:val="22"/>
                <w:lang w:eastAsia="zh-CN"/>
              </w:rPr>
              <w:t>We think the MDT mechanism should not be changed.</w:t>
            </w:r>
          </w:p>
        </w:tc>
      </w:tr>
      <w:tr w:rsidR="00C74349" w:rsidRPr="001B2310" w14:paraId="1BCC2058" w14:textId="77777777" w:rsidTr="00F22454">
        <w:tc>
          <w:tcPr>
            <w:tcW w:w="2340" w:type="dxa"/>
          </w:tcPr>
          <w:p w14:paraId="388BBC2A" w14:textId="2BA00200" w:rsidR="00C74349" w:rsidRPr="00343B41" w:rsidRDefault="00C74349" w:rsidP="00F22454">
            <w:pPr>
              <w:rPr>
                <w:rFonts w:ascii="Times New Roman" w:eastAsiaTheme="minorEastAsia" w:hAnsi="Times New Roman" w:cs="Times New Roman" w:hint="eastAsia"/>
                <w:bCs/>
                <w:sz w:val="20"/>
                <w:szCs w:val="22"/>
                <w:lang w:eastAsia="zh-CN"/>
              </w:rPr>
            </w:pPr>
            <w:r>
              <w:rPr>
                <w:rFonts w:ascii="Times New Roman" w:eastAsiaTheme="minorEastAsia" w:hAnsi="Times New Roman" w:cs="Times New Roman" w:hint="eastAsia"/>
                <w:bCs/>
                <w:sz w:val="20"/>
                <w:szCs w:val="22"/>
                <w:lang w:eastAsia="zh-CN"/>
              </w:rPr>
              <w:lastRenderedPageBreak/>
              <w:t>S</w:t>
            </w:r>
            <w:r>
              <w:rPr>
                <w:rFonts w:ascii="Times New Roman" w:eastAsiaTheme="minorEastAsia" w:hAnsi="Times New Roman" w:cs="Times New Roman"/>
                <w:bCs/>
                <w:sz w:val="20"/>
                <w:szCs w:val="22"/>
                <w:lang w:eastAsia="zh-CN"/>
              </w:rPr>
              <w:t>amsung</w:t>
            </w:r>
          </w:p>
        </w:tc>
        <w:tc>
          <w:tcPr>
            <w:tcW w:w="6840" w:type="dxa"/>
          </w:tcPr>
          <w:p w14:paraId="31E0CAC3" w14:textId="6D99CDDD" w:rsidR="00C74349" w:rsidRDefault="00C74349" w:rsidP="00F22454">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 xml:space="preserve">Q1, </w:t>
            </w:r>
            <w:r>
              <w:rPr>
                <w:rFonts w:ascii="Times New Roman" w:eastAsiaTheme="minorEastAsia" w:hAnsi="Times New Roman" w:cs="Times New Roman" w:hint="eastAsia"/>
                <w:bCs/>
                <w:sz w:val="20"/>
                <w:szCs w:val="22"/>
                <w:lang w:eastAsia="zh-CN"/>
              </w:rPr>
              <w:t>Y</w:t>
            </w:r>
            <w:r>
              <w:rPr>
                <w:rFonts w:ascii="Times New Roman" w:eastAsiaTheme="minorEastAsia" w:hAnsi="Times New Roman" w:cs="Times New Roman"/>
                <w:bCs/>
                <w:sz w:val="20"/>
                <w:szCs w:val="22"/>
                <w:lang w:eastAsia="zh-CN"/>
              </w:rPr>
              <w:t>es</w:t>
            </w:r>
          </w:p>
          <w:p w14:paraId="6FC99329" w14:textId="77777777" w:rsidR="00C74349" w:rsidRDefault="00C74349" w:rsidP="00F22454">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Q2, Yes</w:t>
            </w:r>
          </w:p>
          <w:p w14:paraId="34D84C7A" w14:textId="77777777" w:rsidR="00C74349" w:rsidRDefault="00C74349" w:rsidP="00F22454">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Q3</w:t>
            </w:r>
            <w:r>
              <w:rPr>
                <w:rFonts w:ascii="Times New Roman" w:eastAsiaTheme="minorEastAsia" w:hAnsi="Times New Roman" w:cs="Times New Roman" w:hint="eastAsia"/>
                <w:bCs/>
                <w:sz w:val="20"/>
                <w:szCs w:val="22"/>
                <w:lang w:eastAsia="zh-CN"/>
              </w:rPr>
              <w:t>,</w:t>
            </w:r>
            <w:r>
              <w:rPr>
                <w:rFonts w:ascii="Times New Roman" w:eastAsiaTheme="minorEastAsia" w:hAnsi="Times New Roman" w:cs="Times New Roman"/>
                <w:bCs/>
                <w:sz w:val="20"/>
                <w:szCs w:val="22"/>
                <w:lang w:eastAsia="zh-CN"/>
              </w:rPr>
              <w:t xml:space="preserve"> N</w:t>
            </w:r>
            <w:r>
              <w:rPr>
                <w:rFonts w:ascii="Times New Roman" w:eastAsiaTheme="minorEastAsia" w:hAnsi="Times New Roman" w:cs="Times New Roman" w:hint="eastAsia"/>
                <w:bCs/>
                <w:sz w:val="20"/>
                <w:szCs w:val="22"/>
                <w:lang w:eastAsia="zh-CN"/>
              </w:rPr>
              <w:t>o</w:t>
            </w:r>
          </w:p>
          <w:p w14:paraId="63BE6F99" w14:textId="3F9A645D" w:rsidR="00C74349" w:rsidRPr="00343B41" w:rsidRDefault="00C74349" w:rsidP="00F22454">
            <w:pPr>
              <w:rPr>
                <w:rFonts w:ascii="Times New Roman" w:eastAsiaTheme="minorEastAsia" w:hAnsi="Times New Roman" w:cs="Times New Roman" w:hint="eastAsia"/>
                <w:bCs/>
                <w:sz w:val="20"/>
                <w:szCs w:val="22"/>
                <w:lang w:eastAsia="zh-CN"/>
              </w:rPr>
            </w:pPr>
            <w:r>
              <w:rPr>
                <w:rFonts w:ascii="Times New Roman" w:eastAsiaTheme="minorEastAsia" w:hAnsi="Times New Roman" w:cs="Times New Roman"/>
                <w:bCs/>
                <w:sz w:val="20"/>
                <w:szCs w:val="22"/>
                <w:lang w:eastAsia="zh-CN"/>
              </w:rPr>
              <w:t>Q4, Y</w:t>
            </w:r>
            <w:r>
              <w:rPr>
                <w:rFonts w:ascii="Times New Roman" w:eastAsiaTheme="minorEastAsia" w:hAnsi="Times New Roman" w:cs="Times New Roman" w:hint="eastAsia"/>
                <w:bCs/>
                <w:sz w:val="20"/>
                <w:szCs w:val="22"/>
                <w:lang w:eastAsia="zh-CN"/>
              </w:rPr>
              <w:t>es</w:t>
            </w:r>
            <w:r>
              <w:rPr>
                <w:rFonts w:ascii="Times New Roman" w:eastAsiaTheme="minorEastAsia" w:hAnsi="Times New Roman" w:cs="Times New Roman"/>
                <w:bCs/>
                <w:sz w:val="20"/>
                <w:szCs w:val="22"/>
                <w:lang w:eastAsia="zh-CN"/>
              </w:rPr>
              <w:t>, if approach 1 in 3.1 is used, UE needs to know</w:t>
            </w:r>
            <w:r w:rsidR="00041511">
              <w:rPr>
                <w:rFonts w:ascii="Times New Roman" w:eastAsiaTheme="minorEastAsia" w:hAnsi="Times New Roman" w:cs="Times New Roman"/>
                <w:bCs/>
                <w:sz w:val="20"/>
                <w:szCs w:val="22"/>
                <w:lang w:eastAsia="zh-CN"/>
              </w:rPr>
              <w:t xml:space="preserve"> which</w:t>
            </w:r>
            <w:r>
              <w:rPr>
                <w:rFonts w:ascii="Times New Roman" w:eastAsiaTheme="minorEastAsia" w:hAnsi="Times New Roman" w:cs="Times New Roman"/>
                <w:bCs/>
                <w:sz w:val="20"/>
                <w:szCs w:val="22"/>
                <w:lang w:eastAsia="zh-CN"/>
              </w:rPr>
              <w:t xml:space="preserve">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w:t>
            </w:r>
            <w:r w:rsidR="00041511">
              <w:rPr>
                <w:rFonts w:ascii="Times New Roman" w:eastAsiaTheme="minorEastAsia" w:hAnsi="Times New Roman" w:cs="Times New Roman"/>
                <w:bCs/>
                <w:sz w:val="20"/>
                <w:szCs w:val="22"/>
                <w:lang w:eastAsia="zh-CN"/>
              </w:rPr>
              <w:t xml:space="preserve">measurement is related to the MDT measurement, so that it can start MDT measurement if received the start indication for this </w:t>
            </w:r>
            <w:proofErr w:type="spellStart"/>
            <w:r w:rsidR="00041511">
              <w:rPr>
                <w:rFonts w:ascii="Times New Roman" w:eastAsiaTheme="minorEastAsia" w:hAnsi="Times New Roman" w:cs="Times New Roman"/>
                <w:bCs/>
                <w:sz w:val="20"/>
                <w:szCs w:val="22"/>
                <w:lang w:eastAsia="zh-CN"/>
              </w:rPr>
              <w:t>QoE</w:t>
            </w:r>
            <w:proofErr w:type="spellEnd"/>
            <w:r w:rsidR="00041511">
              <w:rPr>
                <w:rFonts w:ascii="Times New Roman" w:eastAsiaTheme="minorEastAsia" w:hAnsi="Times New Roman" w:cs="Times New Roman"/>
                <w:bCs/>
                <w:sz w:val="20"/>
                <w:szCs w:val="22"/>
                <w:lang w:eastAsia="zh-CN"/>
              </w:rPr>
              <w:t xml:space="preserve"> reference from upper layer.</w:t>
            </w:r>
          </w:p>
        </w:tc>
      </w:tr>
    </w:tbl>
    <w:p w14:paraId="3BC8399A" w14:textId="77777777" w:rsidR="003D449F" w:rsidRPr="008500E5" w:rsidRDefault="003D449F" w:rsidP="008500E5">
      <w:pPr>
        <w:rPr>
          <w:rFonts w:ascii="Times New Roman" w:eastAsiaTheme="minorEastAsia" w:hAnsi="Times New Roman" w:cs="Times New Roman"/>
          <w:bCs/>
          <w:iCs/>
          <w:sz w:val="20"/>
          <w:szCs w:val="22"/>
        </w:rPr>
      </w:pPr>
    </w:p>
    <w:p w14:paraId="6A2B9B93" w14:textId="54B38D03" w:rsidR="007A73C2" w:rsidRPr="001B2310" w:rsidRDefault="00E05E31" w:rsidP="00470298">
      <w:pPr>
        <w:pStyle w:val="Heading3"/>
        <w:rPr>
          <w:lang w:val="en-GB"/>
        </w:rPr>
      </w:pPr>
      <w:r>
        <w:rPr>
          <w:lang w:val="en-GB"/>
        </w:rPr>
        <w:t xml:space="preserve"> </w:t>
      </w:r>
      <w:r w:rsidR="007A73C2" w:rsidRPr="001B2310">
        <w:rPr>
          <w:lang w:val="en-GB"/>
        </w:rPr>
        <w:t>Timestamp information</w:t>
      </w:r>
    </w:p>
    <w:p w14:paraId="41A190E7" w14:textId="6E6D5D2E" w:rsidR="007A73C2" w:rsidRPr="00E05E31" w:rsidRDefault="00B805E6" w:rsidP="00E05E31">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lang w:val="en-GB"/>
        </w:rPr>
      </w:pPr>
      <w:bookmarkStart w:id="2" w:name="_Hlk80015425"/>
      <w:r>
        <w:rPr>
          <w:b/>
          <w:bCs/>
          <w:sz w:val="20"/>
          <w:szCs w:val="20"/>
          <w:lang w:val="en-GB"/>
        </w:rPr>
        <w:t xml:space="preserve">[1], </w:t>
      </w:r>
      <w:r w:rsidR="007A73C2" w:rsidRPr="00E05E31">
        <w:rPr>
          <w:b/>
          <w:bCs/>
          <w:sz w:val="20"/>
          <w:szCs w:val="20"/>
          <w:lang w:val="en-GB"/>
        </w:rPr>
        <w:t>Proposal 6:</w:t>
      </w:r>
      <w:r w:rsidR="007A73C2" w:rsidRPr="00E05E31">
        <w:rPr>
          <w:sz w:val="20"/>
          <w:szCs w:val="20"/>
          <w:lang w:val="en-GB"/>
        </w:rPr>
        <w:t xml:space="preserve"> To enable time alignment between an already ongoing immediate MDT and a </w:t>
      </w:r>
      <w:proofErr w:type="spellStart"/>
      <w:r w:rsidR="007A73C2" w:rsidRPr="00E05E31">
        <w:rPr>
          <w:sz w:val="20"/>
          <w:szCs w:val="20"/>
          <w:lang w:val="en-GB"/>
        </w:rPr>
        <w:t>QoE</w:t>
      </w:r>
      <w:proofErr w:type="spellEnd"/>
      <w:r w:rsidR="007A73C2" w:rsidRPr="00E05E31">
        <w:rPr>
          <w:sz w:val="20"/>
          <w:szCs w:val="20"/>
          <w:lang w:val="en-GB"/>
        </w:rPr>
        <w:t xml:space="preserve"> measurement started later, the start time and end time of the </w:t>
      </w:r>
      <w:proofErr w:type="spellStart"/>
      <w:r w:rsidR="007A73C2" w:rsidRPr="00E05E31">
        <w:rPr>
          <w:sz w:val="20"/>
          <w:szCs w:val="20"/>
          <w:lang w:val="en-GB"/>
        </w:rPr>
        <w:t>QoE</w:t>
      </w:r>
      <w:proofErr w:type="spellEnd"/>
      <w:r w:rsidR="007A73C2" w:rsidRPr="00E05E31">
        <w:rPr>
          <w:sz w:val="20"/>
          <w:szCs w:val="20"/>
          <w:lang w:val="en-GB"/>
        </w:rPr>
        <w:t xml:space="preserve"> measurement, in addition to the Trace Reference and Trace Recording Session ID, needs to be added to the </w:t>
      </w:r>
      <w:proofErr w:type="spellStart"/>
      <w:r w:rsidR="007A73C2" w:rsidRPr="00E05E31">
        <w:rPr>
          <w:sz w:val="20"/>
          <w:szCs w:val="20"/>
          <w:lang w:val="en-GB"/>
        </w:rPr>
        <w:t>QoE</w:t>
      </w:r>
      <w:proofErr w:type="spellEnd"/>
      <w:r w:rsidR="007A73C2" w:rsidRPr="00E05E31">
        <w:rPr>
          <w:sz w:val="20"/>
          <w:szCs w:val="20"/>
          <w:lang w:val="en-GB"/>
        </w:rPr>
        <w:t xml:space="preserve"> measurement report at the NG-RAN node. </w:t>
      </w:r>
    </w:p>
    <w:bookmarkEnd w:id="2"/>
    <w:p w14:paraId="6E40CB0D" w14:textId="41CD9228" w:rsidR="007A73C2" w:rsidRPr="00E05E31" w:rsidRDefault="00B805E6" w:rsidP="00E05E31">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b/>
          <w:bCs/>
          <w:color w:val="333333"/>
          <w:sz w:val="20"/>
          <w:szCs w:val="20"/>
          <w:shd w:val="clear" w:color="auto" w:fill="FFFFFF"/>
        </w:rPr>
        <w:t xml:space="preserve">[4], </w:t>
      </w:r>
      <w:r w:rsidR="007A73C2" w:rsidRPr="00E05E31">
        <w:rPr>
          <w:rFonts w:ascii="Times New Roman" w:hAnsi="Times New Roman" w:cs="Times New Roman"/>
          <w:b/>
          <w:bCs/>
          <w:color w:val="333333"/>
          <w:sz w:val="20"/>
          <w:szCs w:val="20"/>
          <w:shd w:val="clear" w:color="auto" w:fill="FFFFFF"/>
        </w:rPr>
        <w:t>Proposal 6:</w:t>
      </w:r>
      <w:r w:rsidR="007A73C2" w:rsidRPr="00E05E31">
        <w:rPr>
          <w:rFonts w:ascii="Times New Roman" w:hAnsi="Times New Roman" w:cs="Times New Roman"/>
          <w:color w:val="333333"/>
          <w:sz w:val="20"/>
          <w:szCs w:val="20"/>
          <w:shd w:val="clear" w:color="auto" w:fill="FFFFFF"/>
        </w:rPr>
        <w:t xml:space="preserve"> The </w:t>
      </w:r>
      <w:r w:rsidR="007A73C2" w:rsidRPr="00E05E31">
        <w:rPr>
          <w:rFonts w:ascii="Times New Roman" w:hAnsi="Times New Roman" w:cs="Times New Roman"/>
          <w:color w:val="333333"/>
          <w:sz w:val="20"/>
          <w:szCs w:val="20"/>
        </w:rPr>
        <w:t>time stamp</w:t>
      </w:r>
      <w:r w:rsidR="007A73C2" w:rsidRPr="00E05E31">
        <w:rPr>
          <w:rFonts w:ascii="Times New Roman" w:hAnsi="Times New Roman" w:cs="Times New Roman"/>
          <w:color w:val="333333"/>
          <w:sz w:val="20"/>
          <w:szCs w:val="20"/>
          <w:shd w:val="clear" w:color="auto" w:fill="FFFFFF"/>
        </w:rPr>
        <w:t xml:space="preserve"> for the report of MDT and </w:t>
      </w:r>
      <w:proofErr w:type="spellStart"/>
      <w:r w:rsidR="007A73C2" w:rsidRPr="00E05E31">
        <w:rPr>
          <w:rFonts w:ascii="Times New Roman" w:hAnsi="Times New Roman" w:cs="Times New Roman"/>
          <w:color w:val="333333"/>
          <w:sz w:val="20"/>
          <w:szCs w:val="20"/>
          <w:shd w:val="clear" w:color="auto" w:fill="FFFFFF"/>
        </w:rPr>
        <w:t>QoE</w:t>
      </w:r>
      <w:proofErr w:type="spellEnd"/>
      <w:r w:rsidR="007A73C2" w:rsidRPr="00E05E31">
        <w:rPr>
          <w:rFonts w:ascii="Times New Roman" w:hAnsi="Times New Roman" w:cs="Times New Roman"/>
          <w:color w:val="333333"/>
          <w:sz w:val="20"/>
          <w:szCs w:val="20"/>
          <w:shd w:val="clear" w:color="auto" w:fill="FFFFFF"/>
        </w:rPr>
        <w:t xml:space="preserve"> should be included for the post processing.</w:t>
      </w:r>
    </w:p>
    <w:p w14:paraId="46BAA975" w14:textId="64051575" w:rsidR="007A73C2" w:rsidRPr="00E05E31" w:rsidRDefault="00B805E6" w:rsidP="00E05E31">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7A73C2" w:rsidRPr="00E05E31">
        <w:rPr>
          <w:b/>
          <w:bCs/>
          <w:sz w:val="20"/>
          <w:szCs w:val="20"/>
          <w:lang w:val="en-GB"/>
        </w:rPr>
        <w:t>Proposal 4:</w:t>
      </w:r>
      <w:r w:rsidR="007A73C2" w:rsidRPr="00E05E31">
        <w:rPr>
          <w:sz w:val="20"/>
          <w:szCs w:val="20"/>
          <w:lang w:val="en-GB"/>
        </w:rPr>
        <w:t xml:space="preserve"> The NG-RAN sends the time stamp corresponding to the start time and end time of the </w:t>
      </w:r>
      <w:proofErr w:type="spellStart"/>
      <w:r w:rsidR="007A73C2" w:rsidRPr="00E05E31">
        <w:rPr>
          <w:sz w:val="20"/>
          <w:szCs w:val="20"/>
          <w:lang w:val="en-GB"/>
        </w:rPr>
        <w:t>QoE</w:t>
      </w:r>
      <w:proofErr w:type="spellEnd"/>
      <w:r w:rsidR="007A73C2" w:rsidRPr="00E05E31">
        <w:rPr>
          <w:sz w:val="20"/>
          <w:szCs w:val="20"/>
          <w:lang w:val="en-GB"/>
        </w:rPr>
        <w:t xml:space="preserve"> measurement to the TCE/MCE.</w:t>
      </w:r>
    </w:p>
    <w:p w14:paraId="623EB0C2" w14:textId="52F5F9F9" w:rsidR="007A73C2" w:rsidRPr="00E05E31" w:rsidRDefault="00B805E6" w:rsidP="00E05E31">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b/>
          <w:bCs/>
          <w:sz w:val="20"/>
          <w:szCs w:val="20"/>
          <w:lang w:val="en-GB"/>
        </w:rPr>
        <w:t xml:space="preserve">[2], </w:t>
      </w:r>
      <w:r w:rsidR="007A73C2" w:rsidRPr="00E05E31">
        <w:rPr>
          <w:rFonts w:ascii="Times New Roman" w:hAnsi="Times New Roman" w:cs="Times New Roman"/>
          <w:b/>
          <w:bCs/>
          <w:sz w:val="20"/>
          <w:szCs w:val="20"/>
          <w:lang w:val="en-GB"/>
        </w:rPr>
        <w:t>Proposal 6:</w:t>
      </w:r>
      <w:r w:rsidR="007A73C2" w:rsidRPr="00E05E31">
        <w:rPr>
          <w:rFonts w:ascii="Times New Roman" w:hAnsi="Times New Roman" w:cs="Times New Roman"/>
          <w:sz w:val="20"/>
          <w:szCs w:val="20"/>
          <w:lang w:val="en-GB"/>
        </w:rPr>
        <w:t xml:space="preserve"> NG-RAN can include the timestamp information i.e. time when it received MDT reports and </w:t>
      </w:r>
      <w:proofErr w:type="spellStart"/>
      <w:r w:rsidR="007A73C2" w:rsidRPr="00E05E31">
        <w:rPr>
          <w:rFonts w:ascii="Times New Roman" w:hAnsi="Times New Roman" w:cs="Times New Roman"/>
          <w:sz w:val="20"/>
          <w:szCs w:val="20"/>
          <w:lang w:val="en-GB"/>
        </w:rPr>
        <w:t>QoE</w:t>
      </w:r>
      <w:proofErr w:type="spellEnd"/>
      <w:r w:rsidR="007A73C2" w:rsidRPr="00E05E31">
        <w:rPr>
          <w:rFonts w:ascii="Times New Roman" w:hAnsi="Times New Roman" w:cs="Times New Roman"/>
          <w:sz w:val="20"/>
          <w:szCs w:val="20"/>
          <w:lang w:val="en-GB"/>
        </w:rPr>
        <w:t xml:space="preserve"> reports for assisting the correlation entity</w:t>
      </w:r>
    </w:p>
    <w:p w14:paraId="1A0FDA98" w14:textId="35E54E7C" w:rsidR="007A73C2" w:rsidRDefault="00B805E6" w:rsidP="00E05E31">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007A73C2" w:rsidRPr="00E05E31">
        <w:rPr>
          <w:b/>
          <w:bCs/>
          <w:sz w:val="20"/>
          <w:szCs w:val="20"/>
          <w:lang w:val="en-GB"/>
        </w:rPr>
        <w:t>Proposal 3:</w:t>
      </w:r>
      <w:r w:rsidR="007A73C2" w:rsidRPr="00E05E31">
        <w:rPr>
          <w:sz w:val="20"/>
          <w:szCs w:val="20"/>
          <w:lang w:val="en-GB"/>
        </w:rPr>
        <w:t xml:space="preserve"> The NG-RAN sends the time stamps corresponding to the timing info of both radio-related measurements and radio-related information to the TCE/MCE.</w:t>
      </w:r>
    </w:p>
    <w:p w14:paraId="1B07A31A" w14:textId="22F23D39" w:rsidR="00E05E31" w:rsidRPr="00E05E31" w:rsidRDefault="00B805E6" w:rsidP="00E05E31">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[5], </w:t>
      </w:r>
      <w:r w:rsidR="00E05E31" w:rsidRPr="00E05E31">
        <w:rPr>
          <w:b/>
          <w:bCs/>
          <w:sz w:val="20"/>
          <w:szCs w:val="20"/>
          <w:lang w:val="en-GB"/>
        </w:rPr>
        <w:t>Proposal 2:</w:t>
      </w:r>
      <w:r w:rsidR="00E05E31">
        <w:rPr>
          <w:sz w:val="20"/>
          <w:szCs w:val="20"/>
          <w:lang w:val="en-GB"/>
        </w:rPr>
        <w:t xml:space="preserve"> T</w:t>
      </w:r>
      <w:r w:rsidR="00E05E31" w:rsidRPr="00E05E31">
        <w:rPr>
          <w:sz w:val="20"/>
          <w:szCs w:val="20"/>
          <w:lang w:val="en-GB"/>
        </w:rPr>
        <w:t xml:space="preserve">he </w:t>
      </w:r>
      <w:proofErr w:type="spellStart"/>
      <w:r w:rsidR="00E05E31" w:rsidRPr="00E05E31">
        <w:rPr>
          <w:sz w:val="20"/>
          <w:szCs w:val="20"/>
          <w:lang w:val="en-GB"/>
        </w:rPr>
        <w:t>gNB</w:t>
      </w:r>
      <w:proofErr w:type="spellEnd"/>
      <w:r w:rsidR="00E05E31" w:rsidRPr="00E05E31">
        <w:rPr>
          <w:sz w:val="20"/>
          <w:szCs w:val="20"/>
          <w:lang w:val="en-GB"/>
        </w:rPr>
        <w:t xml:space="preserve">/UE who performs radio-related measurements should know the start and end indication of </w:t>
      </w:r>
      <w:proofErr w:type="spellStart"/>
      <w:r w:rsidR="00E05E31" w:rsidRPr="00E05E31">
        <w:rPr>
          <w:sz w:val="20"/>
          <w:szCs w:val="20"/>
          <w:lang w:val="en-GB"/>
        </w:rPr>
        <w:t>QoE</w:t>
      </w:r>
      <w:proofErr w:type="spellEnd"/>
      <w:r w:rsidR="00E05E31" w:rsidRPr="00E05E31">
        <w:rPr>
          <w:sz w:val="20"/>
          <w:szCs w:val="20"/>
          <w:lang w:val="en-GB"/>
        </w:rPr>
        <w:t xml:space="preserve"> measurements for correlation.</w:t>
      </w:r>
    </w:p>
    <w:p w14:paraId="07727AC5" w14:textId="4DE07E20" w:rsidR="00331B03" w:rsidRDefault="00331B03" w:rsidP="00331B03">
      <w:pPr>
        <w:rPr>
          <w:rFonts w:ascii="Times New Roman" w:eastAsiaTheme="minorEastAsia" w:hAnsi="Times New Roman" w:cs="Times New Roman"/>
          <w:bCs/>
          <w:iCs/>
          <w:sz w:val="20"/>
          <w:szCs w:val="22"/>
        </w:rPr>
      </w:pPr>
      <w:r>
        <w:rPr>
          <w:rFonts w:ascii="Times New Roman" w:eastAsiaTheme="minorEastAsia" w:hAnsi="Times New Roman" w:cs="Times New Roman"/>
          <w:bCs/>
          <w:iCs/>
          <w:sz w:val="20"/>
          <w:szCs w:val="22"/>
        </w:rPr>
        <w:t>Moderator requests the companies to provide comments on the following question:</w:t>
      </w:r>
    </w:p>
    <w:p w14:paraId="6CF5DCAD" w14:textId="1031BB6F" w:rsidR="00331B03" w:rsidRDefault="00331B03" w:rsidP="00470298">
      <w:pPr>
        <w:pStyle w:val="ListParagraph"/>
        <w:numPr>
          <w:ilvl w:val="0"/>
          <w:numId w:val="19"/>
        </w:numPr>
        <w:rPr>
          <w:rFonts w:ascii="Times New Roman" w:eastAsiaTheme="minorEastAsia" w:hAnsi="Times New Roman" w:cs="Times New Roman"/>
          <w:bCs/>
          <w:iCs/>
          <w:szCs w:val="22"/>
        </w:rPr>
      </w:pPr>
      <w:r w:rsidRPr="003D449F">
        <w:rPr>
          <w:rFonts w:ascii="Times New Roman" w:eastAsiaTheme="minorEastAsia" w:hAnsi="Times New Roman" w:cs="Times New Roman"/>
          <w:bCs/>
          <w:iCs/>
          <w:szCs w:val="22"/>
        </w:rPr>
        <w:t xml:space="preserve">Should NG-RAN include </w:t>
      </w:r>
      <w:r w:rsidR="00470298">
        <w:rPr>
          <w:rFonts w:ascii="Times New Roman" w:eastAsiaTheme="minorEastAsia" w:hAnsi="Times New Roman" w:cs="Times New Roman"/>
          <w:bCs/>
          <w:iCs/>
          <w:szCs w:val="22"/>
        </w:rPr>
        <w:t>any</w:t>
      </w:r>
      <w:r>
        <w:rPr>
          <w:rFonts w:ascii="Times New Roman" w:eastAsiaTheme="minorEastAsia" w:hAnsi="Times New Roman" w:cs="Times New Roman"/>
          <w:bCs/>
          <w:iCs/>
          <w:szCs w:val="22"/>
        </w:rPr>
        <w:t xml:space="preserve"> time stamp information related to MDT and </w:t>
      </w:r>
      <w:proofErr w:type="spellStart"/>
      <w:r>
        <w:rPr>
          <w:rFonts w:ascii="Times New Roman" w:eastAsiaTheme="minorEastAsia" w:hAnsi="Times New Roman" w:cs="Times New Roman"/>
          <w:bCs/>
          <w:iCs/>
          <w:szCs w:val="22"/>
        </w:rPr>
        <w:t>QoE</w:t>
      </w:r>
      <w:proofErr w:type="spellEnd"/>
      <w:r>
        <w:rPr>
          <w:rFonts w:ascii="Times New Roman" w:eastAsiaTheme="minorEastAsia" w:hAnsi="Times New Roman" w:cs="Times New Roman"/>
          <w:bCs/>
          <w:iCs/>
          <w:szCs w:val="22"/>
        </w:rPr>
        <w:t xml:space="preserve"> reports </w:t>
      </w:r>
      <w:r w:rsidR="00470298">
        <w:rPr>
          <w:rFonts w:ascii="Times New Roman" w:eastAsiaTheme="minorEastAsia" w:hAnsi="Times New Roman" w:cs="Times New Roman"/>
          <w:bCs/>
          <w:iCs/>
          <w:szCs w:val="22"/>
        </w:rPr>
        <w:t>to assist correlation entity, for example:</w:t>
      </w:r>
    </w:p>
    <w:p w14:paraId="0FC4D201" w14:textId="6FF44B6C" w:rsidR="00331B03" w:rsidRDefault="00331B03" w:rsidP="00331B03">
      <w:pPr>
        <w:pStyle w:val="ListParagraph"/>
        <w:numPr>
          <w:ilvl w:val="1"/>
          <w:numId w:val="19"/>
        </w:numPr>
        <w:rPr>
          <w:rFonts w:ascii="Times New Roman" w:eastAsiaTheme="minorEastAsia" w:hAnsi="Times New Roman" w:cs="Times New Roman"/>
          <w:bCs/>
          <w:iCs/>
          <w:szCs w:val="22"/>
        </w:rPr>
      </w:pPr>
      <w:r>
        <w:rPr>
          <w:rFonts w:ascii="Times New Roman" w:eastAsiaTheme="minorEastAsia" w:hAnsi="Times New Roman" w:cs="Times New Roman"/>
          <w:bCs/>
          <w:iCs/>
          <w:szCs w:val="22"/>
        </w:rPr>
        <w:t xml:space="preserve">Option </w:t>
      </w:r>
      <w:r w:rsidR="00B805E6">
        <w:rPr>
          <w:rFonts w:ascii="Times New Roman" w:eastAsiaTheme="minorEastAsia" w:hAnsi="Times New Roman" w:cs="Times New Roman"/>
          <w:bCs/>
          <w:iCs/>
          <w:szCs w:val="22"/>
        </w:rPr>
        <w:t>1</w:t>
      </w:r>
      <w:r>
        <w:rPr>
          <w:rFonts w:ascii="Times New Roman" w:eastAsiaTheme="minorEastAsia" w:hAnsi="Times New Roman" w:cs="Times New Roman"/>
          <w:bCs/>
          <w:iCs/>
          <w:szCs w:val="22"/>
        </w:rPr>
        <w:t xml:space="preserve">: Start time and end time of the </w:t>
      </w:r>
      <w:proofErr w:type="spellStart"/>
      <w:r>
        <w:rPr>
          <w:rFonts w:ascii="Times New Roman" w:eastAsiaTheme="minorEastAsia" w:hAnsi="Times New Roman" w:cs="Times New Roman"/>
          <w:bCs/>
          <w:iCs/>
          <w:szCs w:val="22"/>
        </w:rPr>
        <w:t>QoE</w:t>
      </w:r>
      <w:proofErr w:type="spellEnd"/>
      <w:r>
        <w:rPr>
          <w:rFonts w:ascii="Times New Roman" w:eastAsiaTheme="minorEastAsia" w:hAnsi="Times New Roman" w:cs="Times New Roman"/>
          <w:bCs/>
          <w:iCs/>
          <w:szCs w:val="22"/>
        </w:rPr>
        <w:t xml:space="preserve"> measurements</w:t>
      </w:r>
      <w:r w:rsidR="00470298">
        <w:rPr>
          <w:rFonts w:ascii="Times New Roman" w:eastAsiaTheme="minorEastAsia" w:hAnsi="Times New Roman" w:cs="Times New Roman"/>
          <w:bCs/>
          <w:iCs/>
          <w:szCs w:val="22"/>
        </w:rPr>
        <w:t xml:space="preserve"> (d</w:t>
      </w:r>
      <w:r>
        <w:rPr>
          <w:rFonts w:ascii="Times New Roman" w:eastAsiaTheme="minorEastAsia" w:hAnsi="Times New Roman" w:cs="Times New Roman"/>
          <w:bCs/>
          <w:iCs/>
          <w:szCs w:val="22"/>
        </w:rPr>
        <w:t xml:space="preserve">oes it need UE </w:t>
      </w:r>
      <w:r w:rsidR="00470298">
        <w:rPr>
          <w:rFonts w:ascii="Times New Roman" w:eastAsiaTheme="minorEastAsia" w:hAnsi="Times New Roman" w:cs="Times New Roman"/>
          <w:bCs/>
          <w:iCs/>
          <w:szCs w:val="22"/>
        </w:rPr>
        <w:t>indication,</w:t>
      </w:r>
      <w:r>
        <w:rPr>
          <w:rFonts w:ascii="Times New Roman" w:eastAsiaTheme="minorEastAsia" w:hAnsi="Times New Roman" w:cs="Times New Roman"/>
          <w:bCs/>
          <w:iCs/>
          <w:szCs w:val="22"/>
        </w:rPr>
        <w:t xml:space="preserve"> or can </w:t>
      </w:r>
      <w:r w:rsidR="00B805E6">
        <w:rPr>
          <w:rFonts w:ascii="Times New Roman" w:eastAsiaTheme="minorEastAsia" w:hAnsi="Times New Roman" w:cs="Times New Roman"/>
          <w:bCs/>
          <w:iCs/>
          <w:szCs w:val="22"/>
        </w:rPr>
        <w:t>NG-RAN</w:t>
      </w:r>
      <w:r>
        <w:rPr>
          <w:rFonts w:ascii="Times New Roman" w:eastAsiaTheme="minorEastAsia" w:hAnsi="Times New Roman" w:cs="Times New Roman"/>
          <w:bCs/>
          <w:iCs/>
          <w:szCs w:val="22"/>
        </w:rPr>
        <w:t xml:space="preserve"> add autonomously</w:t>
      </w:r>
      <w:r w:rsidR="00470298">
        <w:rPr>
          <w:rFonts w:ascii="Times New Roman" w:eastAsiaTheme="minorEastAsia" w:hAnsi="Times New Roman" w:cs="Times New Roman"/>
          <w:bCs/>
          <w:iCs/>
          <w:szCs w:val="22"/>
        </w:rPr>
        <w:t>)</w:t>
      </w:r>
      <w:r>
        <w:rPr>
          <w:rFonts w:ascii="Times New Roman" w:eastAsiaTheme="minorEastAsia" w:hAnsi="Times New Roman" w:cs="Times New Roman"/>
          <w:bCs/>
          <w:iCs/>
          <w:szCs w:val="22"/>
        </w:rPr>
        <w:t>?</w:t>
      </w:r>
    </w:p>
    <w:p w14:paraId="1E481089" w14:textId="7A6E57EB" w:rsidR="00B805E6" w:rsidRPr="00B805E6" w:rsidRDefault="00B805E6" w:rsidP="00B805E6">
      <w:pPr>
        <w:pStyle w:val="ListParagraph"/>
        <w:numPr>
          <w:ilvl w:val="1"/>
          <w:numId w:val="19"/>
        </w:numPr>
        <w:rPr>
          <w:rFonts w:ascii="Times New Roman" w:eastAsiaTheme="minorEastAsia" w:hAnsi="Times New Roman" w:cs="Times New Roman"/>
          <w:bCs/>
          <w:iCs/>
          <w:szCs w:val="22"/>
        </w:rPr>
      </w:pPr>
      <w:r>
        <w:rPr>
          <w:rFonts w:ascii="Times New Roman" w:eastAsiaTheme="minorEastAsia" w:hAnsi="Times New Roman" w:cs="Times New Roman"/>
          <w:bCs/>
          <w:iCs/>
          <w:szCs w:val="22"/>
        </w:rPr>
        <w:t xml:space="preserve">Option 2: Time it received immediate MDT reports and </w:t>
      </w:r>
      <w:proofErr w:type="spellStart"/>
      <w:r>
        <w:rPr>
          <w:rFonts w:ascii="Times New Roman" w:eastAsiaTheme="minorEastAsia" w:hAnsi="Times New Roman" w:cs="Times New Roman"/>
          <w:bCs/>
          <w:iCs/>
          <w:szCs w:val="22"/>
        </w:rPr>
        <w:t>QoE</w:t>
      </w:r>
      <w:proofErr w:type="spellEnd"/>
      <w:r>
        <w:rPr>
          <w:rFonts w:ascii="Times New Roman" w:eastAsiaTheme="minorEastAsia" w:hAnsi="Times New Roman" w:cs="Times New Roman"/>
          <w:bCs/>
          <w:iCs/>
          <w:szCs w:val="22"/>
        </w:rPr>
        <w:t xml:space="preserve"> reports (autonomously)</w:t>
      </w:r>
    </w:p>
    <w:p w14:paraId="5E4F1BD8" w14:textId="7EDBCC9D" w:rsidR="00470298" w:rsidRPr="00E05E31" w:rsidRDefault="00470298" w:rsidP="00331B03">
      <w:pPr>
        <w:pStyle w:val="ListParagraph"/>
        <w:numPr>
          <w:ilvl w:val="1"/>
          <w:numId w:val="19"/>
        </w:numPr>
        <w:rPr>
          <w:rFonts w:ascii="Times New Roman" w:eastAsiaTheme="minorEastAsia" w:hAnsi="Times New Roman" w:cs="Times New Roman"/>
          <w:bCs/>
          <w:iCs/>
          <w:szCs w:val="22"/>
        </w:rPr>
      </w:pPr>
      <w:r>
        <w:rPr>
          <w:rFonts w:ascii="Times New Roman" w:eastAsiaTheme="minorEastAsia" w:hAnsi="Times New Roman" w:cs="Times New Roman"/>
          <w:bCs/>
          <w:iCs/>
          <w:szCs w:val="22"/>
        </w:rPr>
        <w:t>Option 3: Not needed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331B03" w:rsidRPr="001B2310" w14:paraId="429BA5DB" w14:textId="77777777" w:rsidTr="00F22454">
        <w:tc>
          <w:tcPr>
            <w:tcW w:w="2340" w:type="dxa"/>
          </w:tcPr>
          <w:p w14:paraId="2F1FBE4D" w14:textId="77777777" w:rsidR="00331B03" w:rsidRPr="001B2310" w:rsidRDefault="00331B03" w:rsidP="00F22454">
            <w:pPr>
              <w:rPr>
                <w:rFonts w:ascii="Times New Roman" w:hAnsi="Times New Roman" w:cs="Times New Roman"/>
                <w:b/>
                <w:bCs/>
                <w:sz w:val="20"/>
              </w:rPr>
            </w:pPr>
            <w:r w:rsidRPr="001B2310">
              <w:rPr>
                <w:rFonts w:ascii="Times New Roman" w:hAnsi="Times New Roman" w:cs="Times New Roman"/>
                <w:b/>
                <w:bCs/>
                <w:sz w:val="20"/>
                <w:szCs w:val="22"/>
              </w:rPr>
              <w:t>Company</w:t>
            </w:r>
          </w:p>
        </w:tc>
        <w:tc>
          <w:tcPr>
            <w:tcW w:w="6840" w:type="dxa"/>
          </w:tcPr>
          <w:p w14:paraId="6FD467B6" w14:textId="41EBF086" w:rsidR="00331B03" w:rsidRPr="001B2310" w:rsidRDefault="00331B03" w:rsidP="00F22454">
            <w:pPr>
              <w:rPr>
                <w:rFonts w:ascii="Times New Roman" w:hAnsi="Times New Roman" w:cs="Times New Roman"/>
                <w:b/>
                <w:bCs/>
                <w:sz w:val="20"/>
              </w:rPr>
            </w:pPr>
            <w:r w:rsidRPr="001B2310">
              <w:rPr>
                <w:rFonts w:ascii="Times New Roman" w:hAnsi="Times New Roman" w:cs="Times New Roman"/>
                <w:b/>
                <w:bCs/>
                <w:sz w:val="20"/>
                <w:szCs w:val="22"/>
              </w:rPr>
              <w:t xml:space="preserve">Please provide your </w:t>
            </w:r>
            <w:r w:rsidR="00470298">
              <w:rPr>
                <w:rFonts w:ascii="Times New Roman" w:hAnsi="Times New Roman" w:cs="Times New Roman"/>
                <w:b/>
                <w:bCs/>
                <w:sz w:val="20"/>
                <w:szCs w:val="22"/>
              </w:rPr>
              <w:t>preferred option</w:t>
            </w:r>
            <w:r>
              <w:rPr>
                <w:rFonts w:ascii="Times New Roman" w:hAnsi="Times New Roman" w:cs="Times New Roman"/>
                <w:b/>
                <w:bCs/>
                <w:sz w:val="20"/>
                <w:szCs w:val="22"/>
              </w:rPr>
              <w:t xml:space="preserve"> on </w:t>
            </w:r>
            <w:r w:rsidR="00470298">
              <w:rPr>
                <w:rFonts w:ascii="Times New Roman" w:hAnsi="Times New Roman" w:cs="Times New Roman"/>
                <w:b/>
                <w:bCs/>
                <w:sz w:val="20"/>
                <w:szCs w:val="22"/>
              </w:rPr>
              <w:t>the above question (Option 1/2/3)</w:t>
            </w:r>
          </w:p>
        </w:tc>
      </w:tr>
      <w:tr w:rsidR="00331B03" w:rsidRPr="001B2310" w14:paraId="2846A6F6" w14:textId="77777777" w:rsidTr="00F22454">
        <w:tc>
          <w:tcPr>
            <w:tcW w:w="2340" w:type="dxa"/>
          </w:tcPr>
          <w:p w14:paraId="68369C65" w14:textId="793F5C2C" w:rsidR="00331B03" w:rsidRPr="00947A72" w:rsidRDefault="00947A72" w:rsidP="00F22454">
            <w:pPr>
              <w:rPr>
                <w:rFonts w:ascii="Times New Roman" w:eastAsiaTheme="minorEastAsia" w:hAnsi="Times New Roman" w:cs="Times New Roman"/>
                <w:bCs/>
                <w:sz w:val="20"/>
                <w:szCs w:val="22"/>
                <w:lang w:eastAsia="zh-CN"/>
              </w:rPr>
            </w:pPr>
            <w:r w:rsidRPr="00947A72">
              <w:rPr>
                <w:rFonts w:ascii="Times New Roman" w:eastAsiaTheme="minorEastAsia" w:hAnsi="Times New Roman" w:cs="Times New Roman" w:hint="eastAsia"/>
                <w:bCs/>
                <w:sz w:val="20"/>
                <w:szCs w:val="22"/>
                <w:lang w:eastAsia="zh-CN"/>
              </w:rPr>
              <w:t>H</w:t>
            </w:r>
            <w:r w:rsidRPr="00947A72">
              <w:rPr>
                <w:rFonts w:ascii="Times New Roman" w:eastAsiaTheme="minorEastAsia" w:hAnsi="Times New Roman" w:cs="Times New Roman"/>
                <w:bCs/>
                <w:sz w:val="20"/>
                <w:szCs w:val="22"/>
                <w:lang w:eastAsia="zh-CN"/>
              </w:rPr>
              <w:t>uawei</w:t>
            </w:r>
          </w:p>
        </w:tc>
        <w:tc>
          <w:tcPr>
            <w:tcW w:w="6840" w:type="dxa"/>
          </w:tcPr>
          <w:p w14:paraId="4E4886E2" w14:textId="77777777" w:rsidR="00947A72" w:rsidRDefault="00947A72" w:rsidP="00F22454">
            <w:pPr>
              <w:rPr>
                <w:rFonts w:ascii="Times New Roman" w:eastAsiaTheme="minorEastAsia" w:hAnsi="Times New Roman" w:cs="Times New Roman"/>
                <w:bCs/>
                <w:sz w:val="20"/>
                <w:szCs w:val="22"/>
                <w:lang w:eastAsia="zh-CN"/>
              </w:rPr>
            </w:pPr>
            <w:r w:rsidRPr="00947A72">
              <w:rPr>
                <w:rFonts w:ascii="Times New Roman" w:eastAsiaTheme="minorEastAsia" w:hAnsi="Times New Roman" w:cs="Times New Roman" w:hint="eastAsia"/>
                <w:bCs/>
                <w:sz w:val="20"/>
                <w:szCs w:val="22"/>
                <w:lang w:eastAsia="zh-CN"/>
              </w:rPr>
              <w:t>O</w:t>
            </w:r>
            <w:r w:rsidRPr="00947A72">
              <w:rPr>
                <w:rFonts w:ascii="Times New Roman" w:eastAsiaTheme="minorEastAsia" w:hAnsi="Times New Roman" w:cs="Times New Roman"/>
                <w:bCs/>
                <w:sz w:val="20"/>
                <w:szCs w:val="22"/>
                <w:lang w:eastAsia="zh-CN"/>
              </w:rPr>
              <w:t>ption 1 and Option 2.</w:t>
            </w:r>
            <w:r>
              <w:rPr>
                <w:rFonts w:ascii="Times New Roman" w:eastAsiaTheme="minorEastAsia" w:hAnsi="Times New Roman" w:cs="Times New Roman"/>
                <w:bCs/>
                <w:sz w:val="20"/>
                <w:szCs w:val="22"/>
                <w:lang w:eastAsia="zh-CN"/>
              </w:rPr>
              <w:t xml:space="preserve"> </w:t>
            </w:r>
          </w:p>
          <w:p w14:paraId="699C78E8" w14:textId="4C165C3A" w:rsidR="00947A72" w:rsidRDefault="00947A72" w:rsidP="00F22454">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lastRenderedPageBreak/>
              <w:t xml:space="preserve">The start time and end time of the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measurement is used by the OAM to know the start time and end time. Therefore the OAM can know the time range of the MDT that need to be aligned for the whole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measurement. The UE can send the start and end indication to the NG-RAN, then NG-RAN send these two indication and the time stamp added by the NG-RAN to the MCE.</w:t>
            </w:r>
          </w:p>
          <w:p w14:paraId="121AC6BB" w14:textId="1BF5654A" w:rsidR="00331B03" w:rsidRPr="00947A72" w:rsidRDefault="00947A72" w:rsidP="00F22454">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 xml:space="preserve">The time of each immediate MDT reports and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reports is used by the MCE to know the time range of the MDT that need to be aligned for each reports.</w:t>
            </w:r>
          </w:p>
        </w:tc>
      </w:tr>
      <w:tr w:rsidR="00854E05" w:rsidRPr="001B2310" w14:paraId="4C768916" w14:textId="77777777" w:rsidTr="00F22454">
        <w:tc>
          <w:tcPr>
            <w:tcW w:w="2340" w:type="dxa"/>
          </w:tcPr>
          <w:p w14:paraId="380D0053" w14:textId="04E12759" w:rsidR="00854E05" w:rsidRPr="00947A72" w:rsidRDefault="00854E05" w:rsidP="00F22454">
            <w:pPr>
              <w:rPr>
                <w:rFonts w:ascii="Times New Roman" w:eastAsiaTheme="minorEastAsia" w:hAnsi="Times New Roman" w:cs="Times New Roman" w:hint="eastAsia"/>
                <w:bCs/>
                <w:sz w:val="20"/>
                <w:szCs w:val="22"/>
                <w:lang w:eastAsia="zh-CN"/>
              </w:rPr>
            </w:pPr>
            <w:r>
              <w:rPr>
                <w:rFonts w:ascii="Times New Roman" w:eastAsiaTheme="minorEastAsia" w:hAnsi="Times New Roman" w:cs="Times New Roman"/>
                <w:bCs/>
                <w:sz w:val="20"/>
                <w:szCs w:val="22"/>
                <w:lang w:eastAsia="zh-CN"/>
              </w:rPr>
              <w:lastRenderedPageBreak/>
              <w:t>Samsung</w:t>
            </w:r>
          </w:p>
        </w:tc>
        <w:tc>
          <w:tcPr>
            <w:tcW w:w="6840" w:type="dxa"/>
          </w:tcPr>
          <w:p w14:paraId="6830D8E2" w14:textId="77777777" w:rsidR="00854E05" w:rsidRDefault="00725C38" w:rsidP="00F22454">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O</w:t>
            </w:r>
            <w:r>
              <w:rPr>
                <w:rFonts w:ascii="Times New Roman" w:eastAsiaTheme="minorEastAsia" w:hAnsi="Times New Roman" w:cs="Times New Roman" w:hint="eastAsia"/>
                <w:bCs/>
                <w:sz w:val="20"/>
                <w:szCs w:val="22"/>
                <w:lang w:eastAsia="zh-CN"/>
              </w:rPr>
              <w:t>ption</w:t>
            </w:r>
            <w:r>
              <w:rPr>
                <w:rFonts w:ascii="Times New Roman" w:eastAsiaTheme="minorEastAsia" w:hAnsi="Times New Roman" w:cs="Times New Roman"/>
                <w:bCs/>
                <w:sz w:val="20"/>
                <w:szCs w:val="22"/>
                <w:lang w:eastAsia="zh-CN"/>
              </w:rPr>
              <w:t xml:space="preserve"> 1 </w:t>
            </w:r>
            <w:r>
              <w:rPr>
                <w:rFonts w:ascii="Times New Roman" w:eastAsiaTheme="minorEastAsia" w:hAnsi="Times New Roman" w:cs="Times New Roman" w:hint="eastAsia"/>
                <w:bCs/>
                <w:sz w:val="20"/>
                <w:szCs w:val="22"/>
                <w:lang w:eastAsia="zh-CN"/>
              </w:rPr>
              <w:t>or</w:t>
            </w:r>
            <w:r>
              <w:rPr>
                <w:rFonts w:ascii="Times New Roman" w:eastAsiaTheme="minorEastAsia" w:hAnsi="Times New Roman" w:cs="Times New Roman"/>
                <w:bCs/>
                <w:sz w:val="20"/>
                <w:szCs w:val="22"/>
                <w:lang w:eastAsia="zh-CN"/>
              </w:rPr>
              <w:t xml:space="preserve"> option 3</w:t>
            </w:r>
          </w:p>
          <w:p w14:paraId="65D23635" w14:textId="5F5D0D99" w:rsidR="00725C38" w:rsidRPr="00947A72" w:rsidRDefault="00725C38" w:rsidP="00F22454">
            <w:pPr>
              <w:rPr>
                <w:rFonts w:ascii="Times New Roman" w:eastAsiaTheme="minorEastAsia" w:hAnsi="Times New Roman" w:cs="Times New Roman" w:hint="eastAsia"/>
                <w:bCs/>
                <w:sz w:val="20"/>
                <w:szCs w:val="22"/>
                <w:lang w:eastAsia="zh-CN"/>
              </w:rPr>
            </w:pPr>
            <w:r>
              <w:rPr>
                <w:rFonts w:ascii="Times New Roman" w:eastAsiaTheme="minorEastAsia" w:hAnsi="Times New Roman" w:cs="Times New Roman"/>
                <w:bCs/>
                <w:sz w:val="20"/>
                <w:szCs w:val="22"/>
                <w:lang w:eastAsia="zh-CN"/>
              </w:rPr>
              <w:t>Depends on the approach selected in section 3.4</w:t>
            </w:r>
          </w:p>
        </w:tc>
      </w:tr>
    </w:tbl>
    <w:p w14:paraId="1B3E4F15" w14:textId="77777777" w:rsidR="00365C05" w:rsidRPr="001B2310" w:rsidRDefault="00365C05" w:rsidP="007A73C2">
      <w:pPr>
        <w:pStyle w:val="NormalWeb"/>
        <w:spacing w:before="0" w:beforeAutospacing="0" w:after="180" w:afterAutospacing="0"/>
        <w:rPr>
          <w:sz w:val="20"/>
          <w:szCs w:val="20"/>
          <w:lang w:val="en-GB"/>
        </w:rPr>
      </w:pPr>
    </w:p>
    <w:p w14:paraId="72F32F68" w14:textId="77777777" w:rsidR="003A739E" w:rsidRPr="001B2310" w:rsidRDefault="003A739E" w:rsidP="003A739E">
      <w:pPr>
        <w:pStyle w:val="Heading3"/>
        <w:rPr>
          <w:lang w:val="en-GB"/>
        </w:rPr>
      </w:pPr>
      <w:r w:rsidRPr="001B2310">
        <w:rPr>
          <w:lang w:val="en-GB"/>
        </w:rPr>
        <w:t>Other information</w:t>
      </w:r>
    </w:p>
    <w:p w14:paraId="766E8D68" w14:textId="77777777" w:rsidR="003A739E" w:rsidRPr="00331B03" w:rsidRDefault="003A739E" w:rsidP="003A739E">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[5], </w:t>
      </w:r>
      <w:r w:rsidRPr="00331B03">
        <w:rPr>
          <w:b/>
          <w:bCs/>
          <w:sz w:val="20"/>
          <w:szCs w:val="20"/>
          <w:lang w:val="en-GB"/>
        </w:rPr>
        <w:t>Proposal 3</w:t>
      </w:r>
      <w:r w:rsidRPr="00331B03">
        <w:rPr>
          <w:sz w:val="20"/>
          <w:szCs w:val="20"/>
          <w:lang w:val="en-GB"/>
        </w:rPr>
        <w:t xml:space="preserve">: DRB information (e.g. DRB list or </w:t>
      </w:r>
      <w:proofErr w:type="spellStart"/>
      <w:r w:rsidRPr="00331B03">
        <w:rPr>
          <w:sz w:val="20"/>
          <w:szCs w:val="20"/>
          <w:lang w:val="en-GB"/>
        </w:rPr>
        <w:t>QoS</w:t>
      </w:r>
      <w:proofErr w:type="spellEnd"/>
      <w:r w:rsidRPr="00331B03">
        <w:rPr>
          <w:sz w:val="20"/>
          <w:szCs w:val="20"/>
          <w:lang w:val="en-GB"/>
        </w:rPr>
        <w:t xml:space="preserve"> flow ID) related to the </w:t>
      </w:r>
      <w:proofErr w:type="spellStart"/>
      <w:r w:rsidRPr="00331B03">
        <w:rPr>
          <w:sz w:val="20"/>
          <w:szCs w:val="20"/>
          <w:lang w:val="en-GB"/>
        </w:rPr>
        <w:t>QoE</w:t>
      </w:r>
      <w:proofErr w:type="spellEnd"/>
      <w:r w:rsidRPr="00331B03">
        <w:rPr>
          <w:sz w:val="20"/>
          <w:szCs w:val="20"/>
          <w:lang w:val="en-GB"/>
        </w:rPr>
        <w:t xml:space="preserve"> measurement should be indicated to the </w:t>
      </w:r>
      <w:proofErr w:type="spellStart"/>
      <w:r w:rsidRPr="00331B03">
        <w:rPr>
          <w:sz w:val="20"/>
          <w:szCs w:val="20"/>
          <w:lang w:val="en-GB"/>
        </w:rPr>
        <w:t>gNB</w:t>
      </w:r>
      <w:proofErr w:type="spellEnd"/>
      <w:r w:rsidRPr="00331B03">
        <w:rPr>
          <w:sz w:val="20"/>
          <w:szCs w:val="20"/>
          <w:lang w:val="en-GB"/>
        </w:rPr>
        <w:t xml:space="preserve"> or </w:t>
      </w:r>
      <w:proofErr w:type="spellStart"/>
      <w:r w:rsidRPr="00331B03">
        <w:rPr>
          <w:sz w:val="20"/>
          <w:szCs w:val="20"/>
          <w:lang w:val="en-GB"/>
        </w:rPr>
        <w:t>QoE</w:t>
      </w:r>
      <w:proofErr w:type="spellEnd"/>
      <w:r w:rsidRPr="00331B03">
        <w:rPr>
          <w:sz w:val="20"/>
          <w:szCs w:val="20"/>
          <w:lang w:val="en-GB"/>
        </w:rPr>
        <w:t xml:space="preserve"> server for correlation.</w:t>
      </w:r>
    </w:p>
    <w:p w14:paraId="0A33CCE4" w14:textId="77777777" w:rsidR="003A739E" w:rsidRPr="00331B03" w:rsidRDefault="003A739E" w:rsidP="003A739E">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Pr="00331B03">
        <w:rPr>
          <w:b/>
          <w:bCs/>
          <w:sz w:val="20"/>
          <w:szCs w:val="20"/>
          <w:lang w:val="en-GB"/>
        </w:rPr>
        <w:t>Proposal 6:</w:t>
      </w:r>
      <w:r w:rsidRPr="00331B03">
        <w:rPr>
          <w:sz w:val="20"/>
          <w:szCs w:val="20"/>
          <w:lang w:val="en-GB"/>
        </w:rPr>
        <w:t xml:space="preserve"> For management based </w:t>
      </w:r>
      <w:proofErr w:type="spellStart"/>
      <w:r w:rsidRPr="00331B03">
        <w:rPr>
          <w:sz w:val="20"/>
          <w:szCs w:val="20"/>
          <w:lang w:val="en-GB"/>
        </w:rPr>
        <w:t>QoE</w:t>
      </w:r>
      <w:proofErr w:type="spellEnd"/>
      <w:r w:rsidRPr="00331B03">
        <w:rPr>
          <w:sz w:val="20"/>
          <w:szCs w:val="20"/>
          <w:lang w:val="en-GB"/>
        </w:rPr>
        <w:t xml:space="preserve"> measurement, when the </w:t>
      </w:r>
      <w:proofErr w:type="spellStart"/>
      <w:r w:rsidRPr="00331B03">
        <w:rPr>
          <w:sz w:val="20"/>
          <w:szCs w:val="20"/>
          <w:lang w:val="en-GB"/>
        </w:rPr>
        <w:t>QoE</w:t>
      </w:r>
      <w:proofErr w:type="spellEnd"/>
      <w:r w:rsidRPr="00331B03">
        <w:rPr>
          <w:sz w:val="20"/>
          <w:szCs w:val="20"/>
          <w:lang w:val="en-GB"/>
        </w:rPr>
        <w:t xml:space="preserve"> measurements is ended, the NG-RAN sends the UE mobility history including the C-RNTI, in addition to </w:t>
      </w:r>
      <w:proofErr w:type="spellStart"/>
      <w:r w:rsidRPr="00331B03">
        <w:rPr>
          <w:sz w:val="20"/>
          <w:szCs w:val="20"/>
          <w:lang w:val="en-GB"/>
        </w:rPr>
        <w:t>QoE</w:t>
      </w:r>
      <w:proofErr w:type="spellEnd"/>
      <w:r w:rsidRPr="00331B03">
        <w:rPr>
          <w:sz w:val="20"/>
          <w:szCs w:val="20"/>
          <w:lang w:val="en-GB"/>
        </w:rPr>
        <w:t xml:space="preserve"> reference/trace reference to the MCE.</w:t>
      </w:r>
    </w:p>
    <w:p w14:paraId="0047EEEB" w14:textId="77777777" w:rsidR="003A739E" w:rsidRPr="00331B03" w:rsidRDefault="003A739E" w:rsidP="003A739E">
      <w:pPr>
        <w:pStyle w:val="NormalWeb"/>
        <w:pBdr>
          <w:top w:val="single" w:sz="4" w:space="1" w:color="auto"/>
          <w:left w:val="single" w:sz="4" w:space="4" w:color="auto"/>
          <w:bottom w:val="single" w:sz="4" w:space="1" w:color="auto"/>
          <w:right w:val="single" w:sz="4" w:space="4" w:color="auto"/>
        </w:pBdr>
        <w:spacing w:before="0" w:beforeAutospacing="0" w:after="180" w:afterAutospacing="0"/>
        <w:rPr>
          <w:sz w:val="20"/>
          <w:szCs w:val="20"/>
          <w:lang w:val="en-GB"/>
        </w:rPr>
      </w:pPr>
      <w:r>
        <w:rPr>
          <w:b/>
          <w:bCs/>
          <w:sz w:val="20"/>
          <w:szCs w:val="20"/>
          <w:lang w:val="en-GB"/>
        </w:rPr>
        <w:t xml:space="preserve">[9], </w:t>
      </w:r>
      <w:r w:rsidRPr="00331B03">
        <w:rPr>
          <w:b/>
          <w:bCs/>
          <w:sz w:val="20"/>
          <w:szCs w:val="20"/>
          <w:lang w:val="en-GB"/>
        </w:rPr>
        <w:t>Proposal 7</w:t>
      </w:r>
      <w:r w:rsidRPr="00331B03">
        <w:rPr>
          <w:sz w:val="20"/>
          <w:szCs w:val="20"/>
          <w:lang w:val="en-GB"/>
        </w:rPr>
        <w:t xml:space="preserve">: It is proposed RAN3 discuss to introduce the C-RNTI in </w:t>
      </w:r>
      <w:r w:rsidRPr="00331B03">
        <w:rPr>
          <w:i/>
          <w:iCs/>
          <w:sz w:val="20"/>
          <w:szCs w:val="20"/>
          <w:lang w:val="en-GB"/>
        </w:rPr>
        <w:t>UE History Information</w:t>
      </w:r>
      <w:r w:rsidRPr="00331B03">
        <w:rPr>
          <w:sz w:val="20"/>
          <w:szCs w:val="20"/>
          <w:lang w:val="en-GB"/>
        </w:rPr>
        <w:t xml:space="preserve"> IE in 38.413.</w:t>
      </w:r>
    </w:p>
    <w:p w14:paraId="62A567AA" w14:textId="77777777" w:rsidR="003A739E" w:rsidRDefault="003A739E" w:rsidP="003A739E">
      <w:pPr>
        <w:rPr>
          <w:rFonts w:ascii="Times New Roman" w:eastAsiaTheme="minorEastAsia" w:hAnsi="Times New Roman" w:cs="Times New Roman"/>
          <w:bCs/>
          <w:iCs/>
          <w:sz w:val="20"/>
          <w:szCs w:val="22"/>
        </w:rPr>
      </w:pPr>
      <w:r>
        <w:rPr>
          <w:rFonts w:ascii="Times New Roman" w:eastAsiaTheme="minorEastAsia" w:hAnsi="Times New Roman" w:cs="Times New Roman"/>
          <w:bCs/>
          <w:iCs/>
          <w:sz w:val="20"/>
          <w:szCs w:val="22"/>
        </w:rPr>
        <w:t>Moderator requests the companies to provide comments on the following question:</w:t>
      </w:r>
    </w:p>
    <w:p w14:paraId="7E86CABC" w14:textId="77777777" w:rsidR="003A739E" w:rsidRPr="00470298" w:rsidRDefault="003A739E" w:rsidP="003A739E">
      <w:pPr>
        <w:rPr>
          <w:rFonts w:ascii="Times New Roman" w:hAnsi="Times New Roman" w:cs="Times New Roman"/>
          <w:iCs/>
          <w:sz w:val="20"/>
          <w:szCs w:val="20"/>
          <w:lang w:val="en-GB"/>
        </w:rPr>
      </w:pPr>
      <w:r w:rsidRPr="00470298">
        <w:rPr>
          <w:rFonts w:ascii="Times New Roman" w:hAnsi="Times New Roman" w:cs="Times New Roman"/>
          <w:iCs/>
          <w:sz w:val="20"/>
          <w:szCs w:val="20"/>
          <w:lang w:val="en-GB"/>
        </w:rPr>
        <w:t>Is there any additional information that should be considered for correlation purposes?</w:t>
      </w:r>
    </w:p>
    <w:p w14:paraId="141C7EB1" w14:textId="77777777" w:rsidR="003A739E" w:rsidRPr="00470298" w:rsidRDefault="003A739E" w:rsidP="003A739E">
      <w:pPr>
        <w:pStyle w:val="ListParagraph"/>
        <w:numPr>
          <w:ilvl w:val="0"/>
          <w:numId w:val="4"/>
        </w:numPr>
        <w:rPr>
          <w:rFonts w:ascii="Times New Roman" w:hAnsi="Times New Roman" w:cs="Times New Roman"/>
        </w:rPr>
      </w:pPr>
      <w:r w:rsidRPr="00470298">
        <w:rPr>
          <w:rFonts w:ascii="Times New Roman" w:eastAsiaTheme="minorEastAsia" w:hAnsi="Times New Roman" w:cs="Times New Roman"/>
        </w:rPr>
        <w:t xml:space="preserve">DRB information </w:t>
      </w:r>
    </w:p>
    <w:p w14:paraId="24351176" w14:textId="77777777" w:rsidR="003A739E" w:rsidRPr="00470298" w:rsidRDefault="003A739E" w:rsidP="003A739E">
      <w:pPr>
        <w:pStyle w:val="ListParagraph"/>
        <w:numPr>
          <w:ilvl w:val="0"/>
          <w:numId w:val="4"/>
        </w:numPr>
        <w:rPr>
          <w:rFonts w:ascii="Times New Roman" w:hAnsi="Times New Roman" w:cs="Times New Roman"/>
        </w:rPr>
      </w:pPr>
      <w:r w:rsidRPr="00470298">
        <w:rPr>
          <w:rFonts w:ascii="Times New Roman" w:eastAsiaTheme="minorEastAsia" w:hAnsi="Times New Roman" w:cs="Times New Roman"/>
        </w:rPr>
        <w:t>UE mobility history information including C-RNTI</w:t>
      </w:r>
    </w:p>
    <w:p w14:paraId="22EBA872" w14:textId="77777777" w:rsidR="003A739E" w:rsidRPr="00470298" w:rsidRDefault="003A739E" w:rsidP="003A739E">
      <w:pPr>
        <w:pStyle w:val="ListParagraph"/>
        <w:numPr>
          <w:ilvl w:val="0"/>
          <w:numId w:val="4"/>
        </w:numPr>
        <w:rPr>
          <w:rFonts w:ascii="Times New Roman" w:hAnsi="Times New Roman" w:cs="Times New Roman"/>
        </w:rPr>
      </w:pPr>
      <w:r w:rsidRPr="00470298">
        <w:rPr>
          <w:rFonts w:ascii="Times New Roman" w:eastAsiaTheme="minorEastAsia" w:hAnsi="Times New Roman" w:cs="Times New Roman"/>
        </w:rPr>
        <w:t>Serving cell ID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3A739E" w:rsidRPr="001B2310" w14:paraId="2328BC3F" w14:textId="77777777" w:rsidTr="00343B41">
        <w:tc>
          <w:tcPr>
            <w:tcW w:w="2340" w:type="dxa"/>
          </w:tcPr>
          <w:p w14:paraId="45A9E951" w14:textId="77777777" w:rsidR="003A739E" w:rsidRPr="001B2310" w:rsidRDefault="003A739E" w:rsidP="00343B41">
            <w:pPr>
              <w:rPr>
                <w:rFonts w:ascii="Times New Roman" w:hAnsi="Times New Roman" w:cs="Times New Roman"/>
                <w:b/>
                <w:bCs/>
                <w:sz w:val="20"/>
              </w:rPr>
            </w:pPr>
            <w:r w:rsidRPr="001B2310">
              <w:rPr>
                <w:rFonts w:ascii="Times New Roman" w:hAnsi="Times New Roman" w:cs="Times New Roman"/>
                <w:b/>
                <w:bCs/>
                <w:sz w:val="20"/>
                <w:szCs w:val="22"/>
              </w:rPr>
              <w:t>Company</w:t>
            </w:r>
          </w:p>
        </w:tc>
        <w:tc>
          <w:tcPr>
            <w:tcW w:w="6840" w:type="dxa"/>
          </w:tcPr>
          <w:p w14:paraId="2268A258" w14:textId="77777777" w:rsidR="003A739E" w:rsidRPr="001B2310" w:rsidRDefault="003A739E" w:rsidP="00343B41">
            <w:pPr>
              <w:rPr>
                <w:rFonts w:ascii="Times New Roman" w:hAnsi="Times New Roman" w:cs="Times New Roman"/>
                <w:b/>
                <w:bCs/>
                <w:sz w:val="20"/>
              </w:rPr>
            </w:pPr>
            <w:r w:rsidRPr="001B2310">
              <w:rPr>
                <w:rFonts w:ascii="Times New Roman" w:hAnsi="Times New Roman" w:cs="Times New Roman"/>
                <w:b/>
                <w:bCs/>
                <w:sz w:val="20"/>
                <w:szCs w:val="22"/>
              </w:rPr>
              <w:t xml:space="preserve">Please provide your </w:t>
            </w:r>
            <w:r>
              <w:rPr>
                <w:rFonts w:ascii="Times New Roman" w:hAnsi="Times New Roman" w:cs="Times New Roman"/>
                <w:b/>
                <w:bCs/>
                <w:sz w:val="20"/>
                <w:szCs w:val="22"/>
              </w:rPr>
              <w:t>views on the above question</w:t>
            </w:r>
          </w:p>
        </w:tc>
      </w:tr>
      <w:tr w:rsidR="003A739E" w:rsidRPr="001B2310" w14:paraId="222AFBA9" w14:textId="77777777" w:rsidTr="00343B41">
        <w:tc>
          <w:tcPr>
            <w:tcW w:w="2340" w:type="dxa"/>
          </w:tcPr>
          <w:p w14:paraId="6CCA9227" w14:textId="2A18E339" w:rsidR="003A739E" w:rsidRPr="00947A72" w:rsidRDefault="00947A72" w:rsidP="00343B41">
            <w:pPr>
              <w:rPr>
                <w:rFonts w:ascii="Times New Roman" w:eastAsiaTheme="minorEastAsia" w:hAnsi="Times New Roman" w:cs="Times New Roman"/>
                <w:bCs/>
                <w:sz w:val="20"/>
                <w:szCs w:val="22"/>
                <w:lang w:eastAsia="zh-CN"/>
              </w:rPr>
            </w:pPr>
            <w:r w:rsidRPr="00947A72">
              <w:rPr>
                <w:rFonts w:ascii="Times New Roman" w:eastAsiaTheme="minorEastAsia" w:hAnsi="Times New Roman" w:cs="Times New Roman" w:hint="eastAsia"/>
                <w:bCs/>
                <w:sz w:val="20"/>
                <w:szCs w:val="22"/>
                <w:lang w:eastAsia="zh-CN"/>
              </w:rPr>
              <w:t>H</w:t>
            </w:r>
            <w:r w:rsidRPr="00947A72">
              <w:rPr>
                <w:rFonts w:ascii="Times New Roman" w:eastAsiaTheme="minorEastAsia" w:hAnsi="Times New Roman" w:cs="Times New Roman"/>
                <w:bCs/>
                <w:sz w:val="20"/>
                <w:szCs w:val="22"/>
                <w:lang w:eastAsia="zh-CN"/>
              </w:rPr>
              <w:t>uawei</w:t>
            </w:r>
          </w:p>
        </w:tc>
        <w:tc>
          <w:tcPr>
            <w:tcW w:w="6840" w:type="dxa"/>
          </w:tcPr>
          <w:p w14:paraId="3255D722" w14:textId="30CB6455" w:rsidR="003A739E" w:rsidRPr="00947A72" w:rsidRDefault="00947A72" w:rsidP="00947A72">
            <w:pPr>
              <w:rPr>
                <w:rFonts w:ascii="Times New Roman" w:eastAsiaTheme="minorEastAsia" w:hAnsi="Times New Roman" w:cs="Times New Roman"/>
                <w:bCs/>
                <w:sz w:val="20"/>
                <w:szCs w:val="22"/>
                <w:lang w:eastAsia="zh-CN"/>
              </w:rPr>
            </w:pPr>
            <w:r w:rsidRPr="00947A72">
              <w:rPr>
                <w:rFonts w:ascii="Times New Roman" w:eastAsiaTheme="minorEastAsia" w:hAnsi="Times New Roman" w:cs="Times New Roman" w:hint="eastAsia"/>
                <w:bCs/>
                <w:sz w:val="20"/>
                <w:szCs w:val="22"/>
                <w:lang w:eastAsia="zh-CN"/>
              </w:rPr>
              <w:t>W</w:t>
            </w:r>
            <w:r w:rsidRPr="00947A72">
              <w:rPr>
                <w:rFonts w:ascii="Times New Roman" w:eastAsiaTheme="minorEastAsia" w:hAnsi="Times New Roman" w:cs="Times New Roman"/>
                <w:bCs/>
                <w:sz w:val="20"/>
                <w:szCs w:val="22"/>
                <w:lang w:eastAsia="zh-CN"/>
              </w:rPr>
              <w:t>e need to con</w:t>
            </w:r>
            <w:r>
              <w:rPr>
                <w:rFonts w:ascii="Times New Roman" w:eastAsiaTheme="minorEastAsia" w:hAnsi="Times New Roman" w:cs="Times New Roman"/>
                <w:bCs/>
                <w:sz w:val="20"/>
                <w:szCs w:val="22"/>
                <w:lang w:eastAsia="zh-CN"/>
              </w:rPr>
              <w:t>sider the handover case. The OAM need</w:t>
            </w:r>
            <w:r w:rsidR="001C5026">
              <w:rPr>
                <w:rFonts w:ascii="Times New Roman" w:eastAsiaTheme="minorEastAsia" w:hAnsi="Times New Roman" w:cs="Times New Roman"/>
                <w:bCs/>
                <w:sz w:val="20"/>
                <w:szCs w:val="22"/>
                <w:lang w:eastAsia="zh-CN"/>
              </w:rPr>
              <w:t>s</w:t>
            </w:r>
            <w:r>
              <w:rPr>
                <w:rFonts w:ascii="Times New Roman" w:eastAsiaTheme="minorEastAsia" w:hAnsi="Times New Roman" w:cs="Times New Roman"/>
                <w:bCs/>
                <w:sz w:val="20"/>
                <w:szCs w:val="22"/>
                <w:lang w:eastAsia="zh-CN"/>
              </w:rPr>
              <w:t xml:space="preserve"> to know all the results of each UE in each cell. </w:t>
            </w:r>
            <w:r w:rsidRPr="00947A72">
              <w:rPr>
                <w:rFonts w:ascii="Times New Roman" w:eastAsiaTheme="minorEastAsia" w:hAnsi="Times New Roman" w:cs="Times New Roman"/>
                <w:bCs/>
                <w:sz w:val="20"/>
                <w:szCs w:val="22"/>
                <w:lang w:eastAsia="zh-CN"/>
              </w:rPr>
              <w:t xml:space="preserve"> </w:t>
            </w:r>
          </w:p>
        </w:tc>
      </w:tr>
      <w:tr w:rsidR="00041511" w:rsidRPr="001B2310" w14:paraId="2D4BC12A" w14:textId="77777777" w:rsidTr="00343B41">
        <w:tc>
          <w:tcPr>
            <w:tcW w:w="2340" w:type="dxa"/>
          </w:tcPr>
          <w:p w14:paraId="0B01B24A" w14:textId="370AFDA9" w:rsidR="00041511" w:rsidRPr="00947A72" w:rsidRDefault="00041511" w:rsidP="00343B41">
            <w:pPr>
              <w:rPr>
                <w:rFonts w:ascii="Times New Roman" w:eastAsiaTheme="minorEastAsia" w:hAnsi="Times New Roman" w:cs="Times New Roman" w:hint="eastAsia"/>
                <w:bCs/>
                <w:sz w:val="20"/>
                <w:szCs w:val="22"/>
                <w:lang w:eastAsia="zh-CN"/>
              </w:rPr>
            </w:pPr>
            <w:r>
              <w:rPr>
                <w:rFonts w:ascii="Times New Roman" w:eastAsiaTheme="minorEastAsia" w:hAnsi="Times New Roman" w:cs="Times New Roman" w:hint="eastAsia"/>
                <w:bCs/>
                <w:sz w:val="20"/>
                <w:szCs w:val="22"/>
                <w:lang w:eastAsia="zh-CN"/>
              </w:rPr>
              <w:t>S</w:t>
            </w:r>
            <w:r>
              <w:rPr>
                <w:rFonts w:ascii="Times New Roman" w:eastAsiaTheme="minorEastAsia" w:hAnsi="Times New Roman" w:cs="Times New Roman"/>
                <w:bCs/>
                <w:sz w:val="20"/>
                <w:szCs w:val="22"/>
                <w:lang w:eastAsia="zh-CN"/>
              </w:rPr>
              <w:t>amsung</w:t>
            </w:r>
          </w:p>
        </w:tc>
        <w:tc>
          <w:tcPr>
            <w:tcW w:w="6840" w:type="dxa"/>
          </w:tcPr>
          <w:p w14:paraId="6CC3E131" w14:textId="68799DC9" w:rsidR="00854E05" w:rsidRDefault="00854E05" w:rsidP="00041511">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We support to consider DRB information and serving cell ID.</w:t>
            </w:r>
          </w:p>
          <w:p w14:paraId="7E1C4145" w14:textId="0FEF5CB2" w:rsidR="00041511" w:rsidRDefault="00041511" w:rsidP="00041511">
            <w:pPr>
              <w:rPr>
                <w:rFonts w:ascii="Times New Roman" w:eastAsiaTheme="minorEastAsia" w:hAnsi="Times New Roman" w:cs="Times New Roman"/>
                <w:bCs/>
                <w:sz w:val="20"/>
                <w:szCs w:val="22"/>
                <w:lang w:eastAsia="zh-CN"/>
              </w:rPr>
            </w:pPr>
            <w:r>
              <w:rPr>
                <w:rFonts w:ascii="Times New Roman" w:eastAsiaTheme="minorEastAsia" w:hAnsi="Times New Roman" w:cs="Times New Roman" w:hint="eastAsia"/>
                <w:bCs/>
                <w:sz w:val="20"/>
                <w:szCs w:val="22"/>
                <w:lang w:eastAsia="zh-CN"/>
              </w:rPr>
              <w:t>D</w:t>
            </w:r>
            <w:r>
              <w:rPr>
                <w:rFonts w:ascii="Times New Roman" w:eastAsiaTheme="minorEastAsia" w:hAnsi="Times New Roman" w:cs="Times New Roman"/>
                <w:bCs/>
                <w:sz w:val="20"/>
                <w:szCs w:val="22"/>
                <w:lang w:eastAsia="zh-CN"/>
              </w:rPr>
              <w:t xml:space="preserve">RB information for the corresponding services with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measurement is needed, otherwise the OAM cannot perform the correlation as MDT will measure all the DRBs</w:t>
            </w:r>
            <w:r w:rsidR="00854E05">
              <w:rPr>
                <w:rFonts w:ascii="Times New Roman" w:eastAsiaTheme="minorEastAsia" w:hAnsi="Times New Roman" w:cs="Times New Roman"/>
                <w:bCs/>
                <w:sz w:val="20"/>
                <w:szCs w:val="22"/>
                <w:lang w:eastAsia="zh-CN"/>
              </w:rPr>
              <w:t xml:space="preserve"> of the UE, but only the subset of the DRBs is used for corresponding services.</w:t>
            </w:r>
          </w:p>
          <w:p w14:paraId="5B217329" w14:textId="79B1AAAD" w:rsidR="00854E05" w:rsidRPr="00947A72" w:rsidRDefault="00854E05" w:rsidP="00041511">
            <w:pPr>
              <w:rPr>
                <w:rFonts w:ascii="Times New Roman" w:eastAsiaTheme="minorEastAsia" w:hAnsi="Times New Roman" w:cs="Times New Roman" w:hint="eastAsia"/>
                <w:bCs/>
                <w:sz w:val="20"/>
                <w:szCs w:val="22"/>
                <w:lang w:eastAsia="zh-CN"/>
              </w:rPr>
            </w:pPr>
            <w:r>
              <w:rPr>
                <w:rFonts w:ascii="Times New Roman" w:eastAsiaTheme="minorEastAsia" w:hAnsi="Times New Roman" w:cs="Times New Roman"/>
                <w:bCs/>
                <w:sz w:val="20"/>
                <w:szCs w:val="22"/>
                <w:lang w:eastAsia="zh-CN"/>
              </w:rPr>
              <w:lastRenderedPageBreak/>
              <w:t>Serving cell ID would be helpful for identifying cell problems.</w:t>
            </w:r>
          </w:p>
        </w:tc>
      </w:tr>
    </w:tbl>
    <w:p w14:paraId="5CC326FA" w14:textId="4B8BCF13" w:rsidR="00D223C9" w:rsidRDefault="003A739E" w:rsidP="00D223C9">
      <w:pPr>
        <w:pStyle w:val="Heading2"/>
        <w:tabs>
          <w:tab w:val="left" w:pos="180"/>
          <w:tab w:val="left" w:pos="540"/>
        </w:tabs>
        <w:ind w:left="270" w:hanging="270"/>
        <w:rPr>
          <w:rFonts w:ascii="Times New Roman" w:hAnsi="Times New Roman" w:cs="Times New Roman"/>
          <w:lang w:val="en-GB"/>
        </w:rPr>
      </w:pPr>
      <w:r>
        <w:rPr>
          <w:rFonts w:ascii="Times New Roman" w:hAnsi="Times New Roman" w:cs="Times New Roman"/>
          <w:lang w:val="en-GB"/>
        </w:rPr>
        <w:lastRenderedPageBreak/>
        <w:t>Misc. proposals</w:t>
      </w:r>
    </w:p>
    <w:p w14:paraId="70EA9C33" w14:textId="54AF4176" w:rsidR="003A739E" w:rsidRDefault="00D223C9">
      <w:pPr>
        <w:rPr>
          <w:rFonts w:ascii="Times New Roman" w:hAnsi="Times New Roman" w:cs="Times New Roman"/>
          <w:sz w:val="20"/>
          <w:szCs w:val="20"/>
          <w:lang w:val="en-GB"/>
        </w:rPr>
      </w:pPr>
      <w:r w:rsidRPr="00D223C9">
        <w:rPr>
          <w:rFonts w:ascii="Times New Roman" w:hAnsi="Times New Roman" w:cs="Times New Roman"/>
          <w:sz w:val="20"/>
          <w:szCs w:val="20"/>
          <w:lang w:val="en-GB"/>
        </w:rPr>
        <w:t xml:space="preserve">It was also proposed </w:t>
      </w:r>
      <w:r w:rsidR="003A739E">
        <w:rPr>
          <w:rFonts w:ascii="Times New Roman" w:hAnsi="Times New Roman" w:cs="Times New Roman"/>
          <w:sz w:val="20"/>
          <w:szCs w:val="20"/>
          <w:lang w:val="en-GB"/>
        </w:rPr>
        <w:t>in:</w:t>
      </w:r>
    </w:p>
    <w:p w14:paraId="5EB11836" w14:textId="4EF81D54" w:rsidR="00797363" w:rsidRDefault="00D223C9">
      <w:pPr>
        <w:rPr>
          <w:rFonts w:ascii="Times New Roman" w:hAnsi="Times New Roman" w:cs="Times New Roman"/>
          <w:sz w:val="20"/>
          <w:szCs w:val="20"/>
          <w:lang w:val="en-GB"/>
        </w:rPr>
      </w:pPr>
      <w:r w:rsidRPr="00563247">
        <w:rPr>
          <w:rFonts w:ascii="Times New Roman" w:hAnsi="Times New Roman" w:cs="Times New Roman"/>
          <w:b/>
          <w:bCs/>
          <w:sz w:val="20"/>
          <w:szCs w:val="20"/>
          <w:lang w:val="en-GB"/>
        </w:rPr>
        <w:t>[</w:t>
      </w:r>
      <w:r w:rsidR="00563247" w:rsidRPr="00563247">
        <w:rPr>
          <w:rFonts w:ascii="Times New Roman" w:hAnsi="Times New Roman" w:cs="Times New Roman"/>
          <w:b/>
          <w:bCs/>
          <w:sz w:val="20"/>
          <w:szCs w:val="20"/>
          <w:lang w:val="en-GB"/>
        </w:rPr>
        <w:t>9</w:t>
      </w:r>
      <w:r w:rsidRPr="00563247">
        <w:rPr>
          <w:rFonts w:ascii="Times New Roman" w:hAnsi="Times New Roman" w:cs="Times New Roman"/>
          <w:b/>
          <w:bCs/>
          <w:sz w:val="20"/>
          <w:szCs w:val="20"/>
          <w:lang w:val="en-GB"/>
        </w:rPr>
        <w:t xml:space="preserve">], </w:t>
      </w:r>
      <w:r w:rsidR="003D6A3F" w:rsidRPr="00563247">
        <w:rPr>
          <w:rFonts w:ascii="Times New Roman" w:hAnsi="Times New Roman" w:cs="Times New Roman"/>
          <w:b/>
          <w:bCs/>
          <w:sz w:val="20"/>
          <w:szCs w:val="20"/>
          <w:lang w:val="en-GB"/>
        </w:rPr>
        <w:t>Proposal 8</w:t>
      </w:r>
      <w:r w:rsidR="003A739E">
        <w:rPr>
          <w:rFonts w:ascii="Times New Roman" w:hAnsi="Times New Roman" w:cs="Times New Roman"/>
          <w:sz w:val="20"/>
          <w:szCs w:val="20"/>
          <w:lang w:val="en-GB"/>
        </w:rPr>
        <w:t>: R</w:t>
      </w:r>
      <w:r w:rsidR="003D6A3F" w:rsidRPr="001B2310">
        <w:rPr>
          <w:rFonts w:ascii="Times New Roman" w:hAnsi="Times New Roman" w:cs="Times New Roman"/>
          <w:sz w:val="20"/>
          <w:szCs w:val="20"/>
          <w:lang w:val="en-GB"/>
        </w:rPr>
        <w:t>adio-</w:t>
      </w:r>
      <w:r w:rsidR="003D6A3F" w:rsidRPr="00D223C9">
        <w:rPr>
          <w:rFonts w:ascii="Times New Roman" w:hAnsi="Times New Roman" w:cs="Times New Roman"/>
          <w:sz w:val="20"/>
          <w:szCs w:val="20"/>
          <w:lang w:val="en-GB"/>
        </w:rPr>
        <w:t>related</w:t>
      </w:r>
      <w:r w:rsidR="003D6A3F" w:rsidRPr="001B2310">
        <w:rPr>
          <w:rFonts w:ascii="Times New Roman" w:hAnsi="Times New Roman" w:cs="Times New Roman"/>
          <w:sz w:val="20"/>
          <w:szCs w:val="20"/>
          <w:lang w:val="en-GB"/>
        </w:rPr>
        <w:t xml:space="preserve"> information </w:t>
      </w:r>
      <w:r>
        <w:rPr>
          <w:rFonts w:ascii="Times New Roman" w:hAnsi="Times New Roman" w:cs="Times New Roman"/>
          <w:sz w:val="20"/>
          <w:szCs w:val="20"/>
          <w:lang w:val="en-GB"/>
        </w:rPr>
        <w:t xml:space="preserve">can </w:t>
      </w:r>
      <w:r w:rsidR="003D6A3F" w:rsidRPr="001B2310">
        <w:rPr>
          <w:rFonts w:ascii="Times New Roman" w:hAnsi="Times New Roman" w:cs="Times New Roman"/>
          <w:sz w:val="20"/>
          <w:szCs w:val="20"/>
          <w:lang w:val="en-GB"/>
        </w:rPr>
        <w:t xml:space="preserve">include </w:t>
      </w:r>
      <w:r w:rsidR="003D6A3F" w:rsidRPr="00D223C9">
        <w:rPr>
          <w:rFonts w:ascii="Times New Roman" w:hAnsi="Times New Roman" w:cs="Times New Roman"/>
          <w:sz w:val="20"/>
          <w:szCs w:val="20"/>
          <w:lang w:val="en-GB"/>
        </w:rPr>
        <w:t xml:space="preserve">feature info and </w:t>
      </w:r>
      <w:proofErr w:type="spellStart"/>
      <w:r w:rsidR="003D6A3F" w:rsidRPr="00D223C9">
        <w:rPr>
          <w:rFonts w:ascii="Times New Roman" w:hAnsi="Times New Roman" w:cs="Times New Roman"/>
          <w:sz w:val="20"/>
          <w:szCs w:val="20"/>
          <w:lang w:val="en-GB"/>
        </w:rPr>
        <w:t>dual</w:t>
      </w:r>
      <w:proofErr w:type="spellEnd"/>
      <w:r w:rsidR="003D6A3F" w:rsidRPr="00D223C9">
        <w:rPr>
          <w:rFonts w:ascii="Times New Roman" w:hAnsi="Times New Roman" w:cs="Times New Roman"/>
          <w:sz w:val="20"/>
          <w:szCs w:val="20"/>
          <w:lang w:val="en-GB"/>
        </w:rPr>
        <w:t xml:space="preserve"> connectivity status.</w:t>
      </w:r>
    </w:p>
    <w:p w14:paraId="127D4D92" w14:textId="2D6A9920" w:rsidR="003A739E" w:rsidRPr="003A739E" w:rsidRDefault="003A739E" w:rsidP="003A739E">
      <w:pPr>
        <w:spacing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b/>
          <w:bCs/>
          <w:sz w:val="20"/>
          <w:szCs w:val="20"/>
          <w:lang w:eastAsia="en-US"/>
        </w:rPr>
        <w:t xml:space="preserve">[4], </w:t>
      </w:r>
      <w:r w:rsidRPr="003A739E">
        <w:rPr>
          <w:rFonts w:ascii="Times New Roman" w:eastAsia="Times New Roman" w:hAnsi="Times New Roman" w:cs="Times New Roman"/>
          <w:b/>
          <w:bCs/>
          <w:sz w:val="20"/>
          <w:szCs w:val="20"/>
          <w:lang w:eastAsia="en-US"/>
        </w:rPr>
        <w:t xml:space="preserve">Proposal 3: </w:t>
      </w:r>
      <w:proofErr w:type="spellStart"/>
      <w:r w:rsidRPr="003A739E">
        <w:rPr>
          <w:rFonts w:ascii="Times New Roman" w:eastAsia="Times New Roman" w:hAnsi="Times New Roman" w:cs="Times New Roman"/>
          <w:sz w:val="20"/>
          <w:szCs w:val="20"/>
          <w:lang w:eastAsia="en-US"/>
        </w:rPr>
        <w:t>QoE</w:t>
      </w:r>
      <w:proofErr w:type="spellEnd"/>
      <w:r w:rsidRPr="003A739E">
        <w:rPr>
          <w:rFonts w:ascii="Times New Roman" w:eastAsia="Times New Roman" w:hAnsi="Times New Roman" w:cs="Times New Roman"/>
          <w:sz w:val="20"/>
          <w:szCs w:val="20"/>
          <w:lang w:eastAsia="en-US"/>
        </w:rPr>
        <w:t xml:space="preserve"> and related MDT report should be sent to the same collection equipment.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97363" w:rsidRPr="001B2310" w14:paraId="4749AF89" w14:textId="77777777">
        <w:tc>
          <w:tcPr>
            <w:tcW w:w="2340" w:type="dxa"/>
          </w:tcPr>
          <w:p w14:paraId="4AFAABDB" w14:textId="77777777" w:rsidR="00797363" w:rsidRPr="001B2310" w:rsidRDefault="002460A6">
            <w:pPr>
              <w:rPr>
                <w:rFonts w:ascii="Times New Roman" w:hAnsi="Times New Roman" w:cs="Times New Roman"/>
                <w:b/>
                <w:bCs/>
                <w:sz w:val="20"/>
              </w:rPr>
            </w:pPr>
            <w:r w:rsidRPr="001B2310">
              <w:rPr>
                <w:rFonts w:ascii="Times New Roman" w:hAnsi="Times New Roman" w:cs="Times New Roman"/>
                <w:b/>
                <w:bCs/>
                <w:sz w:val="20"/>
                <w:szCs w:val="22"/>
              </w:rPr>
              <w:t>Company</w:t>
            </w:r>
          </w:p>
        </w:tc>
        <w:tc>
          <w:tcPr>
            <w:tcW w:w="6840" w:type="dxa"/>
          </w:tcPr>
          <w:p w14:paraId="0D9FD20B" w14:textId="16BAD89D" w:rsidR="00797363" w:rsidRPr="001B2310" w:rsidRDefault="003A739E">
            <w:pPr>
              <w:rPr>
                <w:rFonts w:ascii="Times New Roman" w:hAnsi="Times New Roman" w:cs="Times New Roman"/>
                <w:b/>
                <w:bCs/>
                <w:sz w:val="20"/>
              </w:rPr>
            </w:pPr>
            <w:r>
              <w:rPr>
                <w:rFonts w:ascii="Times New Roman" w:hAnsi="Times New Roman" w:cs="Times New Roman"/>
                <w:b/>
                <w:bCs/>
                <w:sz w:val="20"/>
                <w:szCs w:val="22"/>
              </w:rPr>
              <w:t>Any comments on the above proposals</w:t>
            </w:r>
          </w:p>
        </w:tc>
      </w:tr>
      <w:tr w:rsidR="00D223C9" w:rsidRPr="001B2310" w14:paraId="2B00371F" w14:textId="77777777">
        <w:tc>
          <w:tcPr>
            <w:tcW w:w="2340" w:type="dxa"/>
          </w:tcPr>
          <w:p w14:paraId="45268648" w14:textId="69E0F778" w:rsidR="00D223C9" w:rsidRPr="00947A72" w:rsidRDefault="00947A72">
            <w:pPr>
              <w:rPr>
                <w:rFonts w:ascii="Times New Roman" w:eastAsiaTheme="minorEastAsia" w:hAnsi="Times New Roman" w:cs="Times New Roman"/>
                <w:bCs/>
                <w:sz w:val="20"/>
                <w:szCs w:val="22"/>
                <w:lang w:eastAsia="zh-CN"/>
              </w:rPr>
            </w:pPr>
            <w:r w:rsidRPr="00947A72">
              <w:rPr>
                <w:rFonts w:ascii="Times New Roman" w:eastAsiaTheme="minorEastAsia" w:hAnsi="Times New Roman" w:cs="Times New Roman" w:hint="eastAsia"/>
                <w:bCs/>
                <w:sz w:val="20"/>
                <w:szCs w:val="22"/>
                <w:lang w:eastAsia="zh-CN"/>
              </w:rPr>
              <w:t>H</w:t>
            </w:r>
            <w:r w:rsidRPr="00947A72">
              <w:rPr>
                <w:rFonts w:ascii="Times New Roman" w:eastAsiaTheme="minorEastAsia" w:hAnsi="Times New Roman" w:cs="Times New Roman"/>
                <w:bCs/>
                <w:sz w:val="20"/>
                <w:szCs w:val="22"/>
                <w:lang w:eastAsia="zh-CN"/>
              </w:rPr>
              <w:t>uawei</w:t>
            </w:r>
          </w:p>
        </w:tc>
        <w:tc>
          <w:tcPr>
            <w:tcW w:w="6840" w:type="dxa"/>
          </w:tcPr>
          <w:p w14:paraId="71FA50F2" w14:textId="5558F6FC" w:rsidR="00D223C9" w:rsidRPr="00947A72" w:rsidRDefault="00947A72">
            <w:pPr>
              <w:rPr>
                <w:rFonts w:ascii="Times New Roman" w:eastAsiaTheme="minorEastAsia" w:hAnsi="Times New Roman" w:cs="Times New Roman"/>
                <w:bCs/>
                <w:sz w:val="20"/>
                <w:szCs w:val="22"/>
                <w:lang w:eastAsia="zh-CN"/>
              </w:rPr>
            </w:pPr>
            <w:r w:rsidRPr="00947A72">
              <w:rPr>
                <w:rFonts w:ascii="Times New Roman" w:eastAsiaTheme="minorEastAsia" w:hAnsi="Times New Roman" w:cs="Times New Roman" w:hint="eastAsia"/>
                <w:bCs/>
                <w:sz w:val="20"/>
                <w:szCs w:val="22"/>
                <w:lang w:eastAsia="zh-CN"/>
              </w:rPr>
              <w:t>A</w:t>
            </w:r>
            <w:r w:rsidRPr="00947A72">
              <w:rPr>
                <w:rFonts w:ascii="Times New Roman" w:eastAsiaTheme="minorEastAsia" w:hAnsi="Times New Roman" w:cs="Times New Roman"/>
                <w:bCs/>
                <w:sz w:val="20"/>
                <w:szCs w:val="22"/>
                <w:lang w:eastAsia="zh-CN"/>
              </w:rPr>
              <w:t>gree both</w:t>
            </w:r>
            <w:r>
              <w:rPr>
                <w:rFonts w:ascii="Times New Roman" w:eastAsiaTheme="minorEastAsia" w:hAnsi="Times New Roman" w:cs="Times New Roman"/>
                <w:bCs/>
                <w:sz w:val="20"/>
                <w:szCs w:val="22"/>
                <w:lang w:eastAsia="zh-CN"/>
              </w:rPr>
              <w:t xml:space="preserve">. Radio-related information has been agreed in the SI. </w:t>
            </w:r>
            <w:r w:rsidR="00A8542E">
              <w:rPr>
                <w:rFonts w:ascii="Times New Roman" w:eastAsiaTheme="minorEastAsia" w:hAnsi="Times New Roman" w:cs="Times New Roman"/>
                <w:bCs/>
                <w:sz w:val="20"/>
                <w:szCs w:val="22"/>
                <w:lang w:eastAsia="zh-CN"/>
              </w:rPr>
              <w:t>It is more effective if both of results are send to the same collection equipment.</w:t>
            </w:r>
          </w:p>
        </w:tc>
      </w:tr>
      <w:tr w:rsidR="00725C38" w:rsidRPr="001B2310" w14:paraId="6F6E42A8" w14:textId="77777777">
        <w:tc>
          <w:tcPr>
            <w:tcW w:w="2340" w:type="dxa"/>
          </w:tcPr>
          <w:p w14:paraId="25D16941" w14:textId="701E2C58" w:rsidR="00725C38" w:rsidRPr="00947A72" w:rsidRDefault="00725C38">
            <w:pPr>
              <w:rPr>
                <w:rFonts w:ascii="Times New Roman" w:eastAsiaTheme="minorEastAsia" w:hAnsi="Times New Roman" w:cs="Times New Roman" w:hint="eastAsia"/>
                <w:bCs/>
                <w:sz w:val="20"/>
                <w:szCs w:val="22"/>
                <w:lang w:eastAsia="zh-CN"/>
              </w:rPr>
            </w:pPr>
            <w:r>
              <w:rPr>
                <w:rFonts w:ascii="Times New Roman" w:eastAsiaTheme="minorEastAsia" w:hAnsi="Times New Roman" w:cs="Times New Roman" w:hint="eastAsia"/>
                <w:bCs/>
                <w:sz w:val="20"/>
                <w:szCs w:val="22"/>
                <w:lang w:eastAsia="zh-CN"/>
              </w:rPr>
              <w:t>S</w:t>
            </w:r>
            <w:r>
              <w:rPr>
                <w:rFonts w:ascii="Times New Roman" w:eastAsiaTheme="minorEastAsia" w:hAnsi="Times New Roman" w:cs="Times New Roman"/>
                <w:bCs/>
                <w:sz w:val="20"/>
                <w:szCs w:val="22"/>
                <w:lang w:eastAsia="zh-CN"/>
              </w:rPr>
              <w:t>amsung</w:t>
            </w:r>
          </w:p>
        </w:tc>
        <w:tc>
          <w:tcPr>
            <w:tcW w:w="6840" w:type="dxa"/>
          </w:tcPr>
          <w:p w14:paraId="683F9A39" w14:textId="7A822485" w:rsidR="00725C38" w:rsidRDefault="00725C38" w:rsidP="00725C38">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No strong view on the fir</w:t>
            </w:r>
            <w:bookmarkStart w:id="3" w:name="_GoBack"/>
            <w:bookmarkEnd w:id="3"/>
            <w:r>
              <w:rPr>
                <w:rFonts w:ascii="Times New Roman" w:eastAsiaTheme="minorEastAsia" w:hAnsi="Times New Roman" w:cs="Times New Roman"/>
                <w:bCs/>
                <w:sz w:val="20"/>
                <w:szCs w:val="22"/>
                <w:lang w:eastAsia="zh-CN"/>
              </w:rPr>
              <w:t xml:space="preserve">st proposal, it seems have benefits on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analysis.</w:t>
            </w:r>
          </w:p>
          <w:p w14:paraId="6DBFBACD" w14:textId="22BE68DD" w:rsidR="00725C38" w:rsidRPr="00947A72" w:rsidRDefault="00725C38" w:rsidP="00725C38">
            <w:pPr>
              <w:rPr>
                <w:rFonts w:ascii="Times New Roman" w:eastAsiaTheme="minorEastAsia" w:hAnsi="Times New Roman" w:cs="Times New Roman" w:hint="eastAsia"/>
                <w:bCs/>
                <w:sz w:val="20"/>
                <w:szCs w:val="22"/>
                <w:lang w:eastAsia="zh-CN"/>
              </w:rPr>
            </w:pPr>
            <w:r>
              <w:rPr>
                <w:rFonts w:ascii="Times New Roman" w:eastAsiaTheme="minorEastAsia" w:hAnsi="Times New Roman" w:cs="Times New Roman"/>
                <w:bCs/>
                <w:sz w:val="20"/>
                <w:szCs w:val="22"/>
                <w:lang w:eastAsia="zh-CN"/>
              </w:rPr>
              <w:t>For the 2</w:t>
            </w:r>
            <w:r w:rsidRPr="00725C38">
              <w:rPr>
                <w:rFonts w:ascii="Times New Roman" w:eastAsiaTheme="minorEastAsia" w:hAnsi="Times New Roman" w:cs="Times New Roman"/>
                <w:bCs/>
                <w:sz w:val="20"/>
                <w:szCs w:val="22"/>
                <w:vertAlign w:val="superscript"/>
                <w:lang w:eastAsia="zh-CN"/>
              </w:rPr>
              <w:t>nd</w:t>
            </w:r>
            <w:r>
              <w:rPr>
                <w:rFonts w:ascii="Times New Roman" w:eastAsiaTheme="minorEastAsia" w:hAnsi="Times New Roman" w:cs="Times New Roman"/>
                <w:bCs/>
                <w:sz w:val="20"/>
                <w:szCs w:val="22"/>
                <w:lang w:eastAsia="zh-CN"/>
              </w:rPr>
              <w:t xml:space="preserve"> one, shall we change “should” to “can”? we think other options may be possible, no need to restrict it, it depends on operators’ implementation.</w:t>
            </w:r>
          </w:p>
        </w:tc>
      </w:tr>
    </w:tbl>
    <w:p w14:paraId="6525AD40" w14:textId="095B5F1D" w:rsidR="00FA172C" w:rsidRPr="001B2310" w:rsidRDefault="00FA172C" w:rsidP="00FA172C">
      <w:pPr>
        <w:pStyle w:val="Heading2"/>
        <w:tabs>
          <w:tab w:val="left" w:pos="180"/>
          <w:tab w:val="left" w:pos="540"/>
        </w:tabs>
        <w:ind w:left="270" w:hanging="270"/>
        <w:rPr>
          <w:rFonts w:ascii="Times New Roman" w:hAnsi="Times New Roman" w:cs="Times New Roman"/>
          <w:lang w:val="en-GB"/>
        </w:rPr>
      </w:pPr>
      <w:r w:rsidRPr="001B2310">
        <w:rPr>
          <w:rFonts w:ascii="Times New Roman" w:hAnsi="Times New Roman" w:cs="Times New Roman"/>
          <w:lang w:val="en-GB"/>
        </w:rPr>
        <w:t xml:space="preserve">The alignment with RAN visible </w:t>
      </w:r>
      <w:proofErr w:type="spellStart"/>
      <w:r w:rsidRPr="001B2310">
        <w:rPr>
          <w:rFonts w:ascii="Times New Roman" w:hAnsi="Times New Roman" w:cs="Times New Roman"/>
          <w:lang w:val="en-GB"/>
        </w:rPr>
        <w:t>QoE</w:t>
      </w:r>
      <w:proofErr w:type="spellEnd"/>
      <w:r>
        <w:rPr>
          <w:rFonts w:ascii="Times New Roman" w:hAnsi="Times New Roman" w:cs="Times New Roman"/>
          <w:lang w:val="en-GB"/>
        </w:rPr>
        <w:t xml:space="preserve"> (will be discussed in CB#5)</w:t>
      </w:r>
    </w:p>
    <w:p w14:paraId="71744F55" w14:textId="77777777" w:rsidR="00FA172C" w:rsidRPr="001B2310" w:rsidRDefault="00FA172C" w:rsidP="00FA172C">
      <w:pPr>
        <w:pBdr>
          <w:top w:val="single" w:sz="4" w:space="1" w:color="auto"/>
          <w:left w:val="single" w:sz="4" w:space="4" w:color="auto"/>
          <w:bottom w:val="single" w:sz="4" w:space="1" w:color="auto"/>
          <w:right w:val="single" w:sz="4" w:space="4" w:color="auto"/>
        </w:pBdr>
        <w:rPr>
          <w:rFonts w:ascii="Times New Roman" w:hAnsi="Times New Roman" w:cs="Times New Roman"/>
          <w:iCs/>
          <w:sz w:val="20"/>
          <w:szCs w:val="20"/>
          <w:lang w:val="en-GB"/>
        </w:rPr>
      </w:pPr>
      <w:r w:rsidRPr="00563247">
        <w:rPr>
          <w:rFonts w:ascii="Times New Roman" w:hAnsi="Times New Roman" w:cs="Times New Roman"/>
          <w:b/>
          <w:bCs/>
          <w:iCs/>
          <w:sz w:val="20"/>
          <w:szCs w:val="20"/>
          <w:lang w:val="en-GB"/>
        </w:rPr>
        <w:t>[1], Proposal 8:</w:t>
      </w:r>
      <w:r w:rsidRPr="001B2310">
        <w:rPr>
          <w:rFonts w:ascii="Times New Roman" w:hAnsi="Times New Roman" w:cs="Times New Roman"/>
          <w:iCs/>
          <w:sz w:val="20"/>
          <w:szCs w:val="20"/>
          <w:lang w:val="en-GB"/>
        </w:rPr>
        <w:t xml:space="preserve"> </w:t>
      </w:r>
      <w:bookmarkStart w:id="4" w:name="_Hlk80022166"/>
      <w:r w:rsidRPr="001B2310">
        <w:rPr>
          <w:rFonts w:ascii="Times New Roman" w:hAnsi="Times New Roman" w:cs="Times New Roman"/>
          <w:iCs/>
          <w:sz w:val="20"/>
          <w:szCs w:val="20"/>
          <w:lang w:val="en-GB"/>
        </w:rPr>
        <w:t xml:space="preserve">The alignment of </w:t>
      </w:r>
      <w:proofErr w:type="spellStart"/>
      <w:r w:rsidRPr="001B2310">
        <w:rPr>
          <w:rFonts w:ascii="Times New Roman" w:hAnsi="Times New Roman" w:cs="Times New Roman"/>
          <w:iCs/>
          <w:sz w:val="20"/>
          <w:szCs w:val="20"/>
          <w:lang w:val="en-GB"/>
        </w:rPr>
        <w:t>RVQoE</w:t>
      </w:r>
      <w:proofErr w:type="spellEnd"/>
      <w:r w:rsidRPr="001B2310">
        <w:rPr>
          <w:rFonts w:ascii="Times New Roman" w:hAnsi="Times New Roman" w:cs="Times New Roman"/>
          <w:iCs/>
          <w:sz w:val="20"/>
          <w:szCs w:val="20"/>
          <w:lang w:val="en-GB"/>
        </w:rPr>
        <w:t xml:space="preserve"> and MDT measurements reuses the solution for the alignment of legacy </w:t>
      </w:r>
      <w:proofErr w:type="spellStart"/>
      <w:r w:rsidRPr="001B2310">
        <w:rPr>
          <w:rFonts w:ascii="Times New Roman" w:hAnsi="Times New Roman" w:cs="Times New Roman"/>
          <w:iCs/>
          <w:sz w:val="20"/>
          <w:szCs w:val="20"/>
          <w:lang w:val="en-GB"/>
        </w:rPr>
        <w:t>QoE</w:t>
      </w:r>
      <w:proofErr w:type="spellEnd"/>
      <w:r w:rsidRPr="001B2310">
        <w:rPr>
          <w:rFonts w:ascii="Times New Roman" w:hAnsi="Times New Roman" w:cs="Times New Roman"/>
          <w:iCs/>
          <w:sz w:val="20"/>
          <w:szCs w:val="20"/>
          <w:lang w:val="en-GB"/>
        </w:rPr>
        <w:t xml:space="preserve"> and MDT measurements. </w:t>
      </w:r>
    </w:p>
    <w:bookmarkEnd w:id="4"/>
    <w:p w14:paraId="16145CFA" w14:textId="77777777" w:rsidR="00FA172C" w:rsidRPr="001B2310" w:rsidRDefault="00FA172C" w:rsidP="00FA172C">
      <w:pPr>
        <w:pBdr>
          <w:top w:val="single" w:sz="4" w:space="1" w:color="auto"/>
          <w:left w:val="single" w:sz="4" w:space="4" w:color="auto"/>
          <w:bottom w:val="single" w:sz="4" w:space="1" w:color="auto"/>
          <w:right w:val="single" w:sz="4" w:space="4" w:color="auto"/>
        </w:pBdr>
        <w:rPr>
          <w:rFonts w:ascii="Times New Roman" w:hAnsi="Times New Roman" w:cs="Times New Roman"/>
          <w:iCs/>
          <w:sz w:val="20"/>
          <w:szCs w:val="20"/>
          <w:lang w:val="en-GB"/>
        </w:rPr>
      </w:pPr>
      <w:r w:rsidRPr="00563247">
        <w:rPr>
          <w:rFonts w:ascii="Times New Roman" w:hAnsi="Times New Roman" w:cs="Times New Roman"/>
          <w:b/>
          <w:bCs/>
          <w:iCs/>
          <w:sz w:val="20"/>
          <w:szCs w:val="20"/>
          <w:lang w:val="en-GB"/>
        </w:rPr>
        <w:t>[4], Proposal 7:</w:t>
      </w:r>
      <w:r w:rsidRPr="001B2310">
        <w:rPr>
          <w:rFonts w:ascii="Times New Roman" w:hAnsi="Times New Roman" w:cs="Times New Roman"/>
          <w:iCs/>
          <w:sz w:val="20"/>
          <w:szCs w:val="20"/>
          <w:lang w:val="en-GB"/>
        </w:rPr>
        <w:t xml:space="preserve"> whether the RAN-visible </w:t>
      </w:r>
      <w:proofErr w:type="spellStart"/>
      <w:r w:rsidRPr="001B2310">
        <w:rPr>
          <w:rFonts w:ascii="Times New Roman" w:hAnsi="Times New Roman" w:cs="Times New Roman"/>
          <w:iCs/>
          <w:sz w:val="20"/>
          <w:szCs w:val="20"/>
          <w:lang w:val="en-GB"/>
        </w:rPr>
        <w:t>QoE</w:t>
      </w:r>
      <w:proofErr w:type="spellEnd"/>
      <w:r w:rsidRPr="001B2310">
        <w:rPr>
          <w:rFonts w:ascii="Times New Roman" w:hAnsi="Times New Roman" w:cs="Times New Roman"/>
          <w:iCs/>
          <w:sz w:val="20"/>
          <w:szCs w:val="20"/>
          <w:lang w:val="en-GB"/>
        </w:rPr>
        <w:t xml:space="preserve"> alignment with radio-related measurements is supported pending to RAN-visible </w:t>
      </w:r>
      <w:proofErr w:type="spellStart"/>
      <w:r w:rsidRPr="001B2310">
        <w:rPr>
          <w:rFonts w:ascii="Times New Roman" w:hAnsi="Times New Roman" w:cs="Times New Roman"/>
          <w:iCs/>
          <w:sz w:val="20"/>
          <w:szCs w:val="20"/>
          <w:lang w:val="en-GB"/>
        </w:rPr>
        <w:t>QoE</w:t>
      </w:r>
      <w:proofErr w:type="spellEnd"/>
      <w:r w:rsidRPr="001B2310">
        <w:rPr>
          <w:rFonts w:ascii="Times New Roman" w:hAnsi="Times New Roman" w:cs="Times New Roman"/>
          <w:iCs/>
          <w:sz w:val="20"/>
          <w:szCs w:val="20"/>
          <w:lang w:val="en-GB"/>
        </w:rPr>
        <w:t xml:space="preserve"> conclusion. </w:t>
      </w:r>
    </w:p>
    <w:p w14:paraId="263FA848" w14:textId="77777777" w:rsidR="00FA172C" w:rsidRPr="00D223C9" w:rsidRDefault="00FA172C" w:rsidP="00FA172C">
      <w:pPr>
        <w:pBdr>
          <w:top w:val="single" w:sz="4" w:space="1" w:color="auto"/>
          <w:left w:val="single" w:sz="4" w:space="4" w:color="auto"/>
          <w:bottom w:val="single" w:sz="4" w:space="1" w:color="auto"/>
          <w:right w:val="single" w:sz="4" w:space="4" w:color="auto"/>
        </w:pBdr>
        <w:rPr>
          <w:rFonts w:ascii="Times New Roman" w:hAnsi="Times New Roman" w:cs="Times New Roman"/>
          <w:iCs/>
          <w:sz w:val="20"/>
          <w:szCs w:val="20"/>
          <w:lang w:val="en-GB"/>
        </w:rPr>
      </w:pPr>
      <w:r w:rsidRPr="00563247">
        <w:rPr>
          <w:rFonts w:ascii="Times New Roman" w:hAnsi="Times New Roman" w:cs="Times New Roman"/>
          <w:b/>
          <w:bCs/>
          <w:iCs/>
          <w:sz w:val="20"/>
          <w:szCs w:val="20"/>
          <w:lang w:val="en-GB"/>
        </w:rPr>
        <w:t>[9], Proposal 9</w:t>
      </w:r>
      <w:r w:rsidRPr="00D223C9">
        <w:rPr>
          <w:rFonts w:ascii="Times New Roman" w:hAnsi="Times New Roman" w:cs="Times New Roman"/>
          <w:iCs/>
          <w:sz w:val="20"/>
          <w:szCs w:val="20"/>
          <w:lang w:val="en-GB"/>
        </w:rPr>
        <w:t xml:space="preserve">: RAN is responsible for the alignment of radio-related measurement/information and RAN visible </w:t>
      </w:r>
      <w:proofErr w:type="spellStart"/>
      <w:r w:rsidRPr="00D223C9">
        <w:rPr>
          <w:rFonts w:ascii="Times New Roman" w:hAnsi="Times New Roman" w:cs="Times New Roman"/>
          <w:iCs/>
          <w:sz w:val="20"/>
          <w:szCs w:val="20"/>
          <w:lang w:val="en-GB"/>
        </w:rPr>
        <w:t>QoE</w:t>
      </w:r>
      <w:proofErr w:type="spellEnd"/>
      <w:r w:rsidRPr="00D223C9">
        <w:rPr>
          <w:rFonts w:ascii="Times New Roman" w:hAnsi="Times New Roman" w:cs="Times New Roman"/>
          <w:iCs/>
          <w:sz w:val="20"/>
          <w:szCs w:val="20"/>
          <w:lang w:val="en-GB"/>
        </w:rPr>
        <w:t>, and there should be no RAN3 impacts.</w:t>
      </w:r>
    </w:p>
    <w:p w14:paraId="7327943D" w14:textId="77777777" w:rsidR="00FA172C" w:rsidRPr="00D223C9" w:rsidRDefault="00FA172C" w:rsidP="00FA172C">
      <w:pPr>
        <w:pStyle w:val="NormalWeb"/>
        <w:pBdr>
          <w:top w:val="single" w:sz="4" w:space="1" w:color="auto"/>
          <w:left w:val="single" w:sz="4" w:space="4" w:color="auto"/>
          <w:bottom w:val="single" w:sz="4" w:space="1" w:color="auto"/>
          <w:right w:val="single" w:sz="4" w:space="4" w:color="auto"/>
        </w:pBdr>
        <w:spacing w:before="0" w:beforeAutospacing="0" w:after="180" w:afterAutospacing="0"/>
        <w:rPr>
          <w:rFonts w:eastAsia="Malgun Gothic"/>
          <w:iCs/>
          <w:sz w:val="20"/>
          <w:szCs w:val="20"/>
          <w:lang w:val="en-GB" w:eastAsia="ja-JP"/>
        </w:rPr>
      </w:pPr>
      <w:r w:rsidRPr="00563247">
        <w:rPr>
          <w:rFonts w:eastAsia="Malgun Gothic"/>
          <w:b/>
          <w:bCs/>
          <w:iCs/>
          <w:sz w:val="20"/>
          <w:szCs w:val="20"/>
          <w:lang w:val="en-GB" w:eastAsia="ja-JP"/>
        </w:rPr>
        <w:t>[10], Proposal 2:</w:t>
      </w:r>
      <w:r w:rsidRPr="00D223C9">
        <w:rPr>
          <w:rFonts w:eastAsia="Malgun Gothic"/>
          <w:iCs/>
          <w:sz w:val="20"/>
          <w:szCs w:val="20"/>
          <w:lang w:val="en-GB" w:eastAsia="ja-JP"/>
        </w:rPr>
        <w:t xml:space="preserve"> For RAN visible </w:t>
      </w:r>
      <w:proofErr w:type="spellStart"/>
      <w:r w:rsidRPr="00D223C9">
        <w:rPr>
          <w:rFonts w:eastAsia="Malgun Gothic"/>
          <w:iCs/>
          <w:sz w:val="20"/>
          <w:szCs w:val="20"/>
          <w:lang w:val="en-GB" w:eastAsia="ja-JP"/>
        </w:rPr>
        <w:t>QoE</w:t>
      </w:r>
      <w:proofErr w:type="spellEnd"/>
      <w:r w:rsidRPr="00D223C9">
        <w:rPr>
          <w:rFonts w:eastAsia="Malgun Gothic"/>
          <w:iCs/>
          <w:sz w:val="20"/>
          <w:szCs w:val="20"/>
          <w:lang w:val="en-GB" w:eastAsia="ja-JP"/>
        </w:rPr>
        <w:t xml:space="preserve"> measurement, NG-RAN decides when to configure the radio related measurement for </w:t>
      </w:r>
      <w:proofErr w:type="spellStart"/>
      <w:r w:rsidRPr="00D223C9">
        <w:rPr>
          <w:rFonts w:eastAsia="Malgun Gothic"/>
          <w:iCs/>
          <w:sz w:val="20"/>
          <w:szCs w:val="20"/>
          <w:lang w:val="en-GB" w:eastAsia="ja-JP"/>
        </w:rPr>
        <w:t>QoE</w:t>
      </w:r>
      <w:proofErr w:type="spellEnd"/>
      <w:r w:rsidRPr="00D223C9">
        <w:rPr>
          <w:rFonts w:eastAsia="Malgun Gothic"/>
          <w:iCs/>
          <w:sz w:val="20"/>
          <w:szCs w:val="20"/>
          <w:lang w:val="en-GB" w:eastAsia="ja-JP"/>
        </w:rPr>
        <w:t xml:space="preserve"> purposes to UE.</w:t>
      </w:r>
    </w:p>
    <w:p w14:paraId="506EF04E" w14:textId="77777777" w:rsidR="00FA172C" w:rsidRPr="00D223C9" w:rsidRDefault="00FA172C" w:rsidP="00FA172C">
      <w:pPr>
        <w:pStyle w:val="NormalWeb"/>
        <w:pBdr>
          <w:top w:val="single" w:sz="4" w:space="1" w:color="auto"/>
          <w:left w:val="single" w:sz="4" w:space="4" w:color="auto"/>
          <w:bottom w:val="single" w:sz="4" w:space="1" w:color="auto"/>
          <w:right w:val="single" w:sz="4" w:space="4" w:color="auto"/>
        </w:pBdr>
        <w:spacing w:before="0" w:beforeAutospacing="0" w:after="180" w:afterAutospacing="0"/>
        <w:rPr>
          <w:rFonts w:eastAsia="Malgun Gothic"/>
          <w:iCs/>
          <w:sz w:val="20"/>
          <w:szCs w:val="20"/>
          <w:lang w:val="en-GB" w:eastAsia="ja-JP"/>
        </w:rPr>
      </w:pPr>
      <w:r w:rsidRPr="00563247">
        <w:rPr>
          <w:rFonts w:eastAsia="Malgun Gothic"/>
          <w:b/>
          <w:bCs/>
          <w:iCs/>
          <w:sz w:val="20"/>
          <w:szCs w:val="20"/>
          <w:lang w:val="en-GB" w:eastAsia="ja-JP"/>
        </w:rPr>
        <w:t>[10], Proposal 3</w:t>
      </w:r>
      <w:r w:rsidRPr="00D223C9">
        <w:rPr>
          <w:rFonts w:eastAsia="Malgun Gothic"/>
          <w:iCs/>
          <w:sz w:val="20"/>
          <w:szCs w:val="20"/>
          <w:lang w:val="en-GB" w:eastAsia="ja-JP"/>
        </w:rPr>
        <w:t xml:space="preserve">: RAN visible </w:t>
      </w:r>
      <w:proofErr w:type="spellStart"/>
      <w:r w:rsidRPr="00D223C9">
        <w:rPr>
          <w:rFonts w:eastAsia="Malgun Gothic"/>
          <w:iCs/>
          <w:sz w:val="20"/>
          <w:szCs w:val="20"/>
          <w:lang w:val="en-GB" w:eastAsia="ja-JP"/>
        </w:rPr>
        <w:t>QoE</w:t>
      </w:r>
      <w:proofErr w:type="spellEnd"/>
      <w:r w:rsidRPr="00D223C9">
        <w:rPr>
          <w:rFonts w:eastAsia="Malgun Gothic"/>
          <w:iCs/>
          <w:sz w:val="20"/>
          <w:szCs w:val="20"/>
          <w:lang w:val="en-GB" w:eastAsia="ja-JP"/>
        </w:rPr>
        <w:t xml:space="preserve"> measurement report and radio related measurement report for </w:t>
      </w:r>
      <w:proofErr w:type="spellStart"/>
      <w:r w:rsidRPr="00D223C9">
        <w:rPr>
          <w:rFonts w:eastAsia="Malgun Gothic"/>
          <w:iCs/>
          <w:sz w:val="20"/>
          <w:szCs w:val="20"/>
          <w:lang w:val="en-GB" w:eastAsia="ja-JP"/>
        </w:rPr>
        <w:t>QoE</w:t>
      </w:r>
      <w:proofErr w:type="spellEnd"/>
      <w:r w:rsidRPr="00D223C9">
        <w:rPr>
          <w:rFonts w:eastAsia="Malgun Gothic"/>
          <w:iCs/>
          <w:sz w:val="20"/>
          <w:szCs w:val="20"/>
          <w:lang w:val="en-GB" w:eastAsia="ja-JP"/>
        </w:rPr>
        <w:t xml:space="preserve"> purposes should be aligned and correlated at NG-RAN.</w:t>
      </w:r>
    </w:p>
    <w:p w14:paraId="4B05BBD3" w14:textId="77777777" w:rsidR="00FA172C" w:rsidRPr="00D223C9" w:rsidRDefault="00FA172C" w:rsidP="00FA172C">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rPr>
      </w:pPr>
      <w:r w:rsidRPr="00563247">
        <w:rPr>
          <w:b/>
          <w:bCs/>
          <w:sz w:val="20"/>
          <w:szCs w:val="20"/>
        </w:rPr>
        <w:t>[6], Proposal 4</w:t>
      </w:r>
      <w:r w:rsidRPr="00D223C9">
        <w:rPr>
          <w:sz w:val="20"/>
          <w:szCs w:val="20"/>
        </w:rPr>
        <w:t xml:space="preserve">: In the alignment of MDT and RAN visible </w:t>
      </w:r>
      <w:proofErr w:type="spellStart"/>
      <w:r w:rsidRPr="00D223C9">
        <w:rPr>
          <w:sz w:val="20"/>
          <w:szCs w:val="20"/>
        </w:rPr>
        <w:t>QoE</w:t>
      </w:r>
      <w:proofErr w:type="spellEnd"/>
      <w:r w:rsidRPr="00D223C9">
        <w:rPr>
          <w:sz w:val="20"/>
          <w:szCs w:val="20"/>
        </w:rPr>
        <w:t xml:space="preserve">, the mobility problem should be paid attention to. We suggest the alignment with RAN visible </w:t>
      </w:r>
      <w:proofErr w:type="spellStart"/>
      <w:r w:rsidRPr="00D223C9">
        <w:rPr>
          <w:sz w:val="20"/>
          <w:szCs w:val="20"/>
        </w:rPr>
        <w:t>QoE</w:t>
      </w:r>
      <w:proofErr w:type="spellEnd"/>
      <w:r w:rsidRPr="00D223C9">
        <w:rPr>
          <w:sz w:val="20"/>
          <w:szCs w:val="20"/>
        </w:rPr>
        <w:t xml:space="preserve"> can be further considered.</w:t>
      </w:r>
    </w:p>
    <w:p w14:paraId="218CA399" w14:textId="77777777" w:rsidR="00FA172C" w:rsidRDefault="00FA172C" w:rsidP="00FA172C">
      <w:pPr>
        <w:widowControl w:val="0"/>
        <w:ind w:left="144" w:hanging="144"/>
        <w:rPr>
          <w:b/>
          <w:color w:val="FF00FF"/>
          <w:sz w:val="18"/>
        </w:rPr>
      </w:pPr>
      <w:r>
        <w:rPr>
          <w:b/>
          <w:color w:val="FF00FF"/>
          <w:sz w:val="18"/>
        </w:rPr>
        <w:t>- Alignment of RVQOE with radio-related measurements should be discussed in CB#5.</w:t>
      </w:r>
    </w:p>
    <w:p w14:paraId="36035F2D" w14:textId="3BB0E3B1" w:rsidR="00FA172C" w:rsidRPr="00FA172C" w:rsidRDefault="00FA172C" w:rsidP="00FA172C">
      <w:pPr>
        <w:rPr>
          <w:rFonts w:ascii="Times New Roman" w:hAnsi="Times New Roman" w:cs="Times New Roman"/>
          <w:b/>
          <w:bCs/>
          <w:iCs/>
          <w:sz w:val="20"/>
          <w:szCs w:val="20"/>
          <w:lang w:val="en-GB"/>
        </w:rPr>
      </w:pPr>
      <w:r w:rsidRPr="00FA172C">
        <w:rPr>
          <w:rFonts w:ascii="Times New Roman" w:hAnsi="Times New Roman" w:cs="Times New Roman"/>
          <w:b/>
          <w:bCs/>
          <w:iCs/>
          <w:sz w:val="20"/>
          <w:szCs w:val="20"/>
          <w:lang w:val="en-GB"/>
        </w:rPr>
        <w:t>As per the chair’s guidance, this shall be discussed in CB#5.</w:t>
      </w:r>
    </w:p>
    <w:p w14:paraId="6E2E2D49" w14:textId="3AC29567" w:rsidR="00042748" w:rsidRPr="001B2310" w:rsidRDefault="00042748" w:rsidP="00042748">
      <w:pPr>
        <w:pStyle w:val="Heading1"/>
        <w:numPr>
          <w:ilvl w:val="0"/>
          <w:numId w:val="5"/>
        </w:numPr>
        <w:ind w:left="567" w:hanging="567"/>
        <w:rPr>
          <w:rFonts w:ascii="Times New Roman" w:hAnsi="Times New Roman" w:cs="Times New Roman"/>
          <w:lang w:val="en-GB"/>
        </w:rPr>
      </w:pPr>
      <w:r w:rsidRPr="001B2310">
        <w:rPr>
          <w:rFonts w:ascii="Times New Roman" w:hAnsi="Times New Roman" w:cs="Times New Roman"/>
          <w:lang w:val="en-GB"/>
        </w:rPr>
        <w:lastRenderedPageBreak/>
        <w:t>References</w:t>
      </w:r>
    </w:p>
    <w:tbl>
      <w:tblPr>
        <w:tblW w:w="9559" w:type="dxa"/>
        <w:tblInd w:w="-39" w:type="dxa"/>
        <w:tblLayout w:type="fixed"/>
        <w:tblLook w:val="0000" w:firstRow="0" w:lastRow="0" w:firstColumn="0" w:lastColumn="0" w:noHBand="0" w:noVBand="0"/>
      </w:tblPr>
      <w:tblGrid>
        <w:gridCol w:w="528"/>
        <w:gridCol w:w="1197"/>
        <w:gridCol w:w="7834"/>
      </w:tblGrid>
      <w:tr w:rsidR="00335CED" w:rsidRPr="001B2310" w14:paraId="6CF38FD8"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5F888DC4" w14:textId="3D1E3C4B"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4368646F" w14:textId="166C9B25" w:rsidR="00335CED" w:rsidRPr="001B2310" w:rsidRDefault="002E267E" w:rsidP="00F22454">
            <w:pPr>
              <w:widowControl w:val="0"/>
              <w:ind w:left="144" w:hanging="144"/>
              <w:rPr>
                <w:rFonts w:ascii="Times New Roman" w:hAnsi="Times New Roman" w:cs="Times New Roman"/>
                <w:sz w:val="18"/>
              </w:rPr>
            </w:pPr>
            <w:hyperlink r:id="rId14" w:history="1">
              <w:r w:rsidR="00335CED" w:rsidRPr="001B2310">
                <w:rPr>
                  <w:rFonts w:ascii="Times New Roman" w:hAnsi="Times New Roman" w:cs="Times New Roman"/>
                  <w:sz w:val="18"/>
                </w:rPr>
                <w:t>R3-213322</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16E1BBEF"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The Alignment of Radio-Related Measurements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(Ericsson)</w:t>
            </w:r>
          </w:p>
        </w:tc>
      </w:tr>
      <w:tr w:rsidR="00335CED" w:rsidRPr="001B2310" w14:paraId="360FE13B"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459AA59B" w14:textId="05F6F696"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56E2515F" w14:textId="14B3824E" w:rsidR="00335CED" w:rsidRPr="001B2310" w:rsidRDefault="002E267E" w:rsidP="00F22454">
            <w:pPr>
              <w:widowControl w:val="0"/>
              <w:ind w:left="144" w:hanging="144"/>
              <w:rPr>
                <w:rFonts w:ascii="Times New Roman" w:hAnsi="Times New Roman" w:cs="Times New Roman"/>
                <w:sz w:val="18"/>
              </w:rPr>
            </w:pPr>
            <w:hyperlink r:id="rId15" w:history="1">
              <w:r w:rsidR="00335CED" w:rsidRPr="001B2310">
                <w:rPr>
                  <w:rFonts w:ascii="Times New Roman" w:hAnsi="Times New Roman" w:cs="Times New Roman"/>
                  <w:sz w:val="18"/>
                </w:rPr>
                <w:t>R3-213657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435885C0"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Alignment of Radio-Related Measurement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(Qualcomm Incorporated)</w:t>
            </w:r>
          </w:p>
        </w:tc>
      </w:tr>
      <w:tr w:rsidR="00335CED" w:rsidRPr="001B2310" w14:paraId="14CBACFC"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3D8809D1" w14:textId="641B92CF"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1A405D0B" w14:textId="58CFF8C9" w:rsidR="00335CED" w:rsidRPr="001B2310" w:rsidRDefault="002E267E" w:rsidP="00F22454">
            <w:pPr>
              <w:widowControl w:val="0"/>
              <w:ind w:left="144" w:hanging="144"/>
              <w:rPr>
                <w:rFonts w:ascii="Times New Roman" w:hAnsi="Times New Roman" w:cs="Times New Roman"/>
                <w:sz w:val="18"/>
              </w:rPr>
            </w:pPr>
            <w:hyperlink r:id="rId16" w:history="1">
              <w:r w:rsidR="00335CED" w:rsidRPr="001B2310">
                <w:rPr>
                  <w:rFonts w:ascii="Times New Roman" w:hAnsi="Times New Roman" w:cs="Times New Roman"/>
                  <w:sz w:val="18"/>
                </w:rPr>
                <w:t>R3-213686</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323E22D9"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Remaining open issues for alignment of radio-related measurements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(Nokia, Nokia Shanghai Bell)</w:t>
            </w:r>
          </w:p>
        </w:tc>
      </w:tr>
      <w:tr w:rsidR="00335CED" w:rsidRPr="001B2310" w14:paraId="29B15754"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7C6553E2" w14:textId="66546B35"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64B80454" w14:textId="26ED65C1" w:rsidR="00335CED" w:rsidRPr="001B2310" w:rsidRDefault="002E267E" w:rsidP="00F22454">
            <w:pPr>
              <w:widowControl w:val="0"/>
              <w:ind w:left="144" w:hanging="144"/>
              <w:rPr>
                <w:rFonts w:ascii="Times New Roman" w:hAnsi="Times New Roman" w:cs="Times New Roman"/>
                <w:sz w:val="18"/>
              </w:rPr>
            </w:pPr>
            <w:hyperlink r:id="rId17" w:history="1">
              <w:r w:rsidR="00335CED" w:rsidRPr="001B2310">
                <w:rPr>
                  <w:rFonts w:ascii="Times New Roman" w:hAnsi="Times New Roman" w:cs="Times New Roman"/>
                  <w:sz w:val="18"/>
                </w:rPr>
                <w:t>R3-213950</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028B00FB"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Discussion on Alignment of MDT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(CATT)</w:t>
            </w:r>
          </w:p>
        </w:tc>
      </w:tr>
      <w:tr w:rsidR="00335CED" w:rsidRPr="001B2310" w14:paraId="3DED313F"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55A381C5" w14:textId="68120E1C"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13700990" w14:textId="564FFCD6" w:rsidR="00335CED" w:rsidRPr="001B2310" w:rsidRDefault="002E267E" w:rsidP="00F22454">
            <w:pPr>
              <w:widowControl w:val="0"/>
              <w:ind w:left="144" w:hanging="144"/>
              <w:rPr>
                <w:rFonts w:ascii="Times New Roman" w:hAnsi="Times New Roman" w:cs="Times New Roman"/>
                <w:sz w:val="18"/>
              </w:rPr>
            </w:pPr>
            <w:hyperlink r:id="rId18" w:history="1">
              <w:r w:rsidR="00335CED" w:rsidRPr="001B2310">
                <w:rPr>
                  <w:rFonts w:ascii="Times New Roman" w:hAnsi="Times New Roman" w:cs="Times New Roman"/>
                  <w:sz w:val="18"/>
                </w:rPr>
                <w:t>R3-213969</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4C2B8DD6"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Discussion on the alignment of Radio-Related Measurement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 (Samsung)</w:t>
            </w:r>
          </w:p>
        </w:tc>
      </w:tr>
      <w:tr w:rsidR="00335CED" w:rsidRPr="001B2310" w14:paraId="20934CC8"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7909B2FD" w14:textId="7FCB690F"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[6]</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4F8703F2" w14:textId="7CB64F36" w:rsidR="00335CED" w:rsidRPr="001B2310" w:rsidRDefault="002E267E" w:rsidP="00F22454">
            <w:pPr>
              <w:widowControl w:val="0"/>
              <w:ind w:left="144" w:hanging="144"/>
              <w:rPr>
                <w:rFonts w:ascii="Times New Roman" w:hAnsi="Times New Roman" w:cs="Times New Roman"/>
                <w:sz w:val="18"/>
              </w:rPr>
            </w:pPr>
            <w:hyperlink r:id="rId19" w:history="1">
              <w:r w:rsidR="00335CED" w:rsidRPr="001B2310">
                <w:rPr>
                  <w:rFonts w:ascii="Times New Roman" w:hAnsi="Times New Roman" w:cs="Times New Roman"/>
                  <w:sz w:val="18"/>
                </w:rPr>
                <w:t>R3-214048</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09AF2E63"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Discussion on alignment of MDT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(ZTE, China Telecom, China Unicom)</w:t>
            </w:r>
          </w:p>
        </w:tc>
      </w:tr>
      <w:tr w:rsidR="00335CED" w:rsidRPr="001B2310" w14:paraId="63D084E6"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0A7B2C7A" w14:textId="3C6A61BF"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[7]</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4DF54CB4" w14:textId="0424952A" w:rsidR="00335CED" w:rsidRPr="001B2310" w:rsidRDefault="002E267E" w:rsidP="00F22454">
            <w:pPr>
              <w:widowControl w:val="0"/>
              <w:ind w:left="144" w:hanging="144"/>
              <w:rPr>
                <w:rFonts w:ascii="Times New Roman" w:hAnsi="Times New Roman" w:cs="Times New Roman"/>
                <w:sz w:val="18"/>
              </w:rPr>
            </w:pPr>
            <w:hyperlink r:id="rId20" w:history="1">
              <w:r w:rsidR="00335CED" w:rsidRPr="001B2310">
                <w:rPr>
                  <w:rFonts w:ascii="Times New Roman" w:hAnsi="Times New Roman" w:cs="Times New Roman"/>
                  <w:sz w:val="18"/>
                </w:rPr>
                <w:t>R3-214049</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568C6A22"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(TP for 38.401) Alignment of MDT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(ZTE, China Telecom, China Unicom)</w:t>
            </w:r>
          </w:p>
        </w:tc>
      </w:tr>
      <w:tr w:rsidR="00335CED" w:rsidRPr="001B2310" w14:paraId="13E2A5C7"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0AF494E6" w14:textId="0B77FBC1"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518750A2" w14:textId="3265EAFC" w:rsidR="00335CED" w:rsidRPr="001B2310" w:rsidRDefault="002E267E" w:rsidP="00F22454">
            <w:pPr>
              <w:widowControl w:val="0"/>
              <w:ind w:left="144" w:hanging="144"/>
              <w:rPr>
                <w:rFonts w:ascii="Times New Roman" w:hAnsi="Times New Roman" w:cs="Times New Roman"/>
                <w:sz w:val="18"/>
              </w:rPr>
            </w:pPr>
            <w:hyperlink r:id="rId21" w:history="1">
              <w:r w:rsidR="00335CED" w:rsidRPr="001B2310">
                <w:rPr>
                  <w:rFonts w:ascii="Times New Roman" w:hAnsi="Times New Roman" w:cs="Times New Roman"/>
                  <w:sz w:val="18"/>
                </w:rPr>
                <w:t>R3-214050</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4F2D31F7"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(TP for E1/F1) Alignment of MDT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(ZTE, China Telecom)</w:t>
            </w:r>
          </w:p>
        </w:tc>
      </w:tr>
      <w:tr w:rsidR="00335CED" w:rsidRPr="001B2310" w14:paraId="6A1E938C"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14ECDFEA" w14:textId="3EF1C801"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[9]</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78FE7CFC" w14:textId="6400FCBE" w:rsidR="00335CED" w:rsidRPr="001B2310" w:rsidRDefault="002E267E" w:rsidP="00F22454">
            <w:pPr>
              <w:widowControl w:val="0"/>
              <w:ind w:left="144" w:hanging="144"/>
              <w:rPr>
                <w:rFonts w:ascii="Times New Roman" w:hAnsi="Times New Roman" w:cs="Times New Roman"/>
                <w:sz w:val="18"/>
              </w:rPr>
            </w:pPr>
            <w:hyperlink r:id="rId22" w:history="1">
              <w:r w:rsidR="00335CED" w:rsidRPr="001B2310">
                <w:rPr>
                  <w:rFonts w:ascii="Times New Roman" w:hAnsi="Times New Roman" w:cs="Times New Roman"/>
                  <w:sz w:val="18"/>
                </w:rPr>
                <w:t>R3-214077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560DCA81"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Further discussions on Radio-Related Measurement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Measurements (Huawei)</w:t>
            </w:r>
          </w:p>
        </w:tc>
      </w:tr>
      <w:tr w:rsidR="00335CED" w:rsidRPr="001B2310" w14:paraId="7B8296D1" w14:textId="77777777" w:rsidTr="00335CED">
        <w:tc>
          <w:tcPr>
            <w:tcW w:w="528" w:type="dxa"/>
            <w:tcBorders>
              <w:top w:val="single" w:sz="4" w:space="0" w:color="000000"/>
              <w:left w:val="single" w:sz="4" w:space="0" w:color="000000"/>
              <w:bottom w:val="single" w:sz="4" w:space="0" w:color="000000"/>
              <w:right w:val="single" w:sz="4" w:space="0" w:color="000000"/>
            </w:tcBorders>
            <w:shd w:val="clear" w:color="auto" w:fill="FFFFFF"/>
          </w:tcPr>
          <w:p w14:paraId="44157BDD" w14:textId="10CCEF9F"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[10]</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320F5626" w14:textId="5E56D425" w:rsidR="00335CED" w:rsidRPr="001B2310" w:rsidRDefault="002E267E" w:rsidP="00F22454">
            <w:pPr>
              <w:widowControl w:val="0"/>
              <w:ind w:left="144" w:hanging="144"/>
              <w:rPr>
                <w:rFonts w:ascii="Times New Roman" w:hAnsi="Times New Roman" w:cs="Times New Roman"/>
                <w:sz w:val="18"/>
              </w:rPr>
            </w:pPr>
            <w:hyperlink r:id="rId23" w:history="1">
              <w:r w:rsidR="00335CED" w:rsidRPr="001B2310">
                <w:rPr>
                  <w:rFonts w:ascii="Times New Roman" w:hAnsi="Times New Roman" w:cs="Times New Roman"/>
                  <w:sz w:val="18"/>
                </w:rPr>
                <w:t>R3-214108</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1168C60D" w14:textId="77777777" w:rsidR="00335CED" w:rsidRPr="001B2310" w:rsidRDefault="00335CED" w:rsidP="00F22454">
            <w:pPr>
              <w:widowControl w:val="0"/>
              <w:ind w:left="144" w:hanging="144"/>
              <w:rPr>
                <w:rFonts w:ascii="Times New Roman" w:hAnsi="Times New Roman" w:cs="Times New Roman"/>
                <w:sz w:val="18"/>
              </w:rPr>
            </w:pPr>
            <w:r w:rsidRPr="001B2310">
              <w:rPr>
                <w:rFonts w:ascii="Times New Roman" w:hAnsi="Times New Roman" w:cs="Times New Roman"/>
                <w:sz w:val="18"/>
              </w:rPr>
              <w:t xml:space="preserve">Further discussions on alignment of radio related measurement and </w:t>
            </w:r>
            <w:proofErr w:type="spellStart"/>
            <w:r w:rsidRPr="001B2310">
              <w:rPr>
                <w:rFonts w:ascii="Times New Roman" w:hAnsi="Times New Roman" w:cs="Times New Roman"/>
                <w:sz w:val="18"/>
              </w:rPr>
              <w:t>QoE</w:t>
            </w:r>
            <w:proofErr w:type="spellEnd"/>
            <w:r w:rsidRPr="001B2310">
              <w:rPr>
                <w:rFonts w:ascii="Times New Roman" w:hAnsi="Times New Roman" w:cs="Times New Roman"/>
                <w:sz w:val="18"/>
              </w:rPr>
              <w:t xml:space="preserve"> measurement (CMCC)</w:t>
            </w:r>
          </w:p>
        </w:tc>
      </w:tr>
    </w:tbl>
    <w:p w14:paraId="5F61F7BD" w14:textId="77777777" w:rsidR="00EF0D7A" w:rsidRPr="001B2310" w:rsidRDefault="00EF0D7A" w:rsidP="00EF0D7A">
      <w:pPr>
        <w:rPr>
          <w:rFonts w:ascii="Times New Roman" w:hAnsi="Times New Roman" w:cs="Times New Roman"/>
          <w:lang w:val="en-GB"/>
        </w:rPr>
      </w:pPr>
    </w:p>
    <w:p w14:paraId="67A04EEB" w14:textId="708ED0D9" w:rsidR="00EF0D7A" w:rsidRPr="001B2310" w:rsidRDefault="00EF0D7A">
      <w:pPr>
        <w:rPr>
          <w:rFonts w:ascii="Times New Roman" w:eastAsiaTheme="minorEastAsia" w:hAnsi="Times New Roman" w:cs="Times New Roman"/>
          <w:b/>
          <w:sz w:val="20"/>
          <w:lang w:eastAsia="zh-CN"/>
        </w:rPr>
      </w:pPr>
    </w:p>
    <w:p w14:paraId="31EEFC16" w14:textId="77777777" w:rsidR="00EF0D7A" w:rsidRPr="001B2310" w:rsidRDefault="00EF0D7A">
      <w:pPr>
        <w:rPr>
          <w:rFonts w:ascii="Times New Roman" w:eastAsiaTheme="minorEastAsia" w:hAnsi="Times New Roman" w:cs="Times New Roman"/>
          <w:b/>
          <w:sz w:val="20"/>
          <w:lang w:eastAsia="zh-CN"/>
        </w:rPr>
      </w:pPr>
    </w:p>
    <w:p w14:paraId="0B529CF1" w14:textId="77777777" w:rsidR="00EF0D7A" w:rsidRPr="001B2310" w:rsidRDefault="00EF0D7A">
      <w:pPr>
        <w:rPr>
          <w:rFonts w:ascii="Times New Roman" w:eastAsiaTheme="minorEastAsia" w:hAnsi="Times New Roman" w:cs="Times New Roman"/>
          <w:b/>
          <w:sz w:val="20"/>
          <w:lang w:eastAsia="zh-CN"/>
        </w:rPr>
      </w:pPr>
    </w:p>
    <w:sectPr w:rsidR="00EF0D7A" w:rsidRPr="001B2310">
      <w:footerReference w:type="default" r:id="rId24"/>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8CB3A" w14:textId="77777777" w:rsidR="00C20798" w:rsidRDefault="00C20798">
      <w:pPr>
        <w:spacing w:after="0" w:line="240" w:lineRule="auto"/>
      </w:pPr>
      <w:r>
        <w:separator/>
      </w:r>
    </w:p>
  </w:endnote>
  <w:endnote w:type="continuationSeparator" w:id="0">
    <w:p w14:paraId="7A6A33CF" w14:textId="77777777" w:rsidR="00C20798" w:rsidRDefault="00C2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
    <w:altName w:val="Arial Unicode MS"/>
    <w:panose1 w:val="00000000000000000000"/>
    <w:charset w:val="80"/>
    <w:family w:val="roman"/>
    <w:notTrueType/>
    <w:pitch w:val="fixed"/>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6C468" w14:textId="55471A3B" w:rsidR="00854E05" w:rsidRDefault="00854E05">
    <w:pPr>
      <w:pStyle w:val="Footer"/>
      <w:jc w:val="center"/>
    </w:pPr>
    <w:r>
      <w:fldChar w:fldCharType="begin"/>
    </w:r>
    <w:r>
      <w:instrText xml:space="preserve"> PAGE   \* MERGEFORMAT </w:instrText>
    </w:r>
    <w:r>
      <w:fldChar w:fldCharType="separate"/>
    </w:r>
    <w:r w:rsidR="00245B93" w:rsidRPr="00245B93">
      <w:rPr>
        <w:noProof/>
        <w:lang w:val="sv-SE" w:eastAsia="sv-SE"/>
      </w:rPr>
      <w:t>10</w:t>
    </w:r>
    <w:r>
      <w:rPr>
        <w:lang w:val="sv-SE" w:eastAsia="sv-SE"/>
      </w:rPr>
      <w:fldChar w:fldCharType="end"/>
    </w:r>
  </w:p>
  <w:p w14:paraId="4569A678" w14:textId="77777777" w:rsidR="00854E05" w:rsidRDefault="00854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8F0A1" w14:textId="77777777" w:rsidR="00C20798" w:rsidRDefault="00C20798">
      <w:pPr>
        <w:spacing w:after="0" w:line="240" w:lineRule="auto"/>
      </w:pPr>
      <w:r>
        <w:separator/>
      </w:r>
    </w:p>
  </w:footnote>
  <w:footnote w:type="continuationSeparator" w:id="0">
    <w:p w14:paraId="3DBB1215" w14:textId="77777777" w:rsidR="00C20798" w:rsidRDefault="00C20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13A9"/>
    <w:multiLevelType w:val="multilevel"/>
    <w:tmpl w:val="044213A9"/>
    <w:lvl w:ilvl="0">
      <w:numFmt w:val="bullet"/>
      <w:lvlText w:val="-"/>
      <w:lvlJc w:val="left"/>
      <w:pPr>
        <w:ind w:left="360" w:hanging="360"/>
      </w:pPr>
      <w:rPr>
        <w:rFonts w:ascii="Times New Roman" w:eastAsia="Malgun Gothic"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66C0265"/>
    <w:multiLevelType w:val="multilevel"/>
    <w:tmpl w:val="047A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17065F"/>
    <w:multiLevelType w:val="hybridMultilevel"/>
    <w:tmpl w:val="01601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711"/>
        </w:tabs>
        <w:ind w:left="1711" w:hanging="576"/>
      </w:pPr>
      <w:rPr>
        <w:rFonts w:hint="eastAsia"/>
      </w:rPr>
    </w:lvl>
    <w:lvl w:ilvl="2">
      <w:start w:val="1"/>
      <w:numFmt w:val="decimal"/>
      <w:pStyle w:val="Heading3"/>
      <w:lvlText w:val="%1.%2.%3"/>
      <w:lvlJc w:val="left"/>
      <w:pPr>
        <w:tabs>
          <w:tab w:val="left" w:pos="1571"/>
        </w:tabs>
        <w:ind w:left="1571"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 w15:restartNumberingAfterBreak="0">
    <w:nsid w:val="1EEB4510"/>
    <w:multiLevelType w:val="hybridMultilevel"/>
    <w:tmpl w:val="8820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D4C9B"/>
    <w:multiLevelType w:val="hybridMultilevel"/>
    <w:tmpl w:val="41E4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D557F"/>
    <w:multiLevelType w:val="multilevel"/>
    <w:tmpl w:val="68864CCA"/>
    <w:lvl w:ilvl="0">
      <w:start w:val="1"/>
      <w:numFmt w:val="bullet"/>
      <w:lvlText w:val=""/>
      <w:lvlJc w:val="left"/>
      <w:pPr>
        <w:tabs>
          <w:tab w:val="num" w:pos="492"/>
        </w:tabs>
        <w:ind w:left="492" w:hanging="360"/>
      </w:pPr>
      <w:rPr>
        <w:rFonts w:ascii="Symbol" w:hAnsi="Symbol" w:hint="default"/>
        <w:sz w:val="20"/>
      </w:rPr>
    </w:lvl>
    <w:lvl w:ilvl="1" w:tentative="1">
      <w:start w:val="1"/>
      <w:numFmt w:val="bullet"/>
      <w:lvlText w:val=""/>
      <w:lvlJc w:val="left"/>
      <w:pPr>
        <w:tabs>
          <w:tab w:val="num" w:pos="1212"/>
        </w:tabs>
        <w:ind w:left="1212" w:hanging="360"/>
      </w:pPr>
      <w:rPr>
        <w:rFonts w:ascii="Symbol" w:hAnsi="Symbol" w:hint="default"/>
        <w:sz w:val="20"/>
      </w:rPr>
    </w:lvl>
    <w:lvl w:ilvl="2" w:tentative="1">
      <w:start w:val="1"/>
      <w:numFmt w:val="bullet"/>
      <w:lvlText w:val=""/>
      <w:lvlJc w:val="left"/>
      <w:pPr>
        <w:tabs>
          <w:tab w:val="num" w:pos="1932"/>
        </w:tabs>
        <w:ind w:left="1932" w:hanging="360"/>
      </w:pPr>
      <w:rPr>
        <w:rFonts w:ascii="Symbol" w:hAnsi="Symbol" w:hint="default"/>
        <w:sz w:val="20"/>
      </w:rPr>
    </w:lvl>
    <w:lvl w:ilvl="3" w:tentative="1">
      <w:start w:val="1"/>
      <w:numFmt w:val="bullet"/>
      <w:lvlText w:val=""/>
      <w:lvlJc w:val="left"/>
      <w:pPr>
        <w:tabs>
          <w:tab w:val="num" w:pos="2652"/>
        </w:tabs>
        <w:ind w:left="2652" w:hanging="360"/>
      </w:pPr>
      <w:rPr>
        <w:rFonts w:ascii="Symbol" w:hAnsi="Symbol" w:hint="default"/>
        <w:sz w:val="20"/>
      </w:rPr>
    </w:lvl>
    <w:lvl w:ilvl="4" w:tentative="1">
      <w:start w:val="1"/>
      <w:numFmt w:val="bullet"/>
      <w:lvlText w:val=""/>
      <w:lvlJc w:val="left"/>
      <w:pPr>
        <w:tabs>
          <w:tab w:val="num" w:pos="3372"/>
        </w:tabs>
        <w:ind w:left="3372" w:hanging="360"/>
      </w:pPr>
      <w:rPr>
        <w:rFonts w:ascii="Symbol" w:hAnsi="Symbol" w:hint="default"/>
        <w:sz w:val="20"/>
      </w:rPr>
    </w:lvl>
    <w:lvl w:ilvl="5" w:tentative="1">
      <w:start w:val="1"/>
      <w:numFmt w:val="bullet"/>
      <w:lvlText w:val=""/>
      <w:lvlJc w:val="left"/>
      <w:pPr>
        <w:tabs>
          <w:tab w:val="num" w:pos="4092"/>
        </w:tabs>
        <w:ind w:left="4092" w:hanging="360"/>
      </w:pPr>
      <w:rPr>
        <w:rFonts w:ascii="Symbol" w:hAnsi="Symbol" w:hint="default"/>
        <w:sz w:val="20"/>
      </w:rPr>
    </w:lvl>
    <w:lvl w:ilvl="6" w:tentative="1">
      <w:start w:val="1"/>
      <w:numFmt w:val="bullet"/>
      <w:lvlText w:val=""/>
      <w:lvlJc w:val="left"/>
      <w:pPr>
        <w:tabs>
          <w:tab w:val="num" w:pos="4812"/>
        </w:tabs>
        <w:ind w:left="4812" w:hanging="360"/>
      </w:pPr>
      <w:rPr>
        <w:rFonts w:ascii="Symbol" w:hAnsi="Symbol" w:hint="default"/>
        <w:sz w:val="20"/>
      </w:rPr>
    </w:lvl>
    <w:lvl w:ilvl="7" w:tentative="1">
      <w:start w:val="1"/>
      <w:numFmt w:val="bullet"/>
      <w:lvlText w:val=""/>
      <w:lvlJc w:val="left"/>
      <w:pPr>
        <w:tabs>
          <w:tab w:val="num" w:pos="5532"/>
        </w:tabs>
        <w:ind w:left="5532" w:hanging="360"/>
      </w:pPr>
      <w:rPr>
        <w:rFonts w:ascii="Symbol" w:hAnsi="Symbol" w:hint="default"/>
        <w:sz w:val="20"/>
      </w:rPr>
    </w:lvl>
    <w:lvl w:ilvl="8" w:tentative="1">
      <w:start w:val="1"/>
      <w:numFmt w:val="bullet"/>
      <w:lvlText w:val=""/>
      <w:lvlJc w:val="left"/>
      <w:pPr>
        <w:tabs>
          <w:tab w:val="num" w:pos="6252"/>
        </w:tabs>
        <w:ind w:left="6252" w:hanging="360"/>
      </w:pPr>
      <w:rPr>
        <w:rFonts w:ascii="Symbol" w:hAnsi="Symbol" w:hint="default"/>
        <w:sz w:val="20"/>
      </w:rPr>
    </w:lvl>
  </w:abstractNum>
  <w:abstractNum w:abstractNumId="7" w15:restartNumberingAfterBreak="0">
    <w:nsid w:val="290617EA"/>
    <w:multiLevelType w:val="hybridMultilevel"/>
    <w:tmpl w:val="61C2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F24E6"/>
    <w:multiLevelType w:val="hybridMultilevel"/>
    <w:tmpl w:val="8838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E35F4"/>
    <w:multiLevelType w:val="hybridMultilevel"/>
    <w:tmpl w:val="3EE6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422B7"/>
    <w:multiLevelType w:val="multilevel"/>
    <w:tmpl w:val="48E422B7"/>
    <w:lvl w:ilvl="0">
      <w:numFmt w:val="bullet"/>
      <w:lvlText w:val="-"/>
      <w:lvlJc w:val="left"/>
      <w:pPr>
        <w:ind w:left="560" w:hanging="360"/>
      </w:pPr>
      <w:rPr>
        <w:rFonts w:ascii="Times New Roman" w:eastAsia="Malgun Gothic" w:hAnsi="Times New Roman"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E470753"/>
    <w:multiLevelType w:val="hybridMultilevel"/>
    <w:tmpl w:val="3576500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70AF3134"/>
    <w:multiLevelType w:val="hybridMultilevel"/>
    <w:tmpl w:val="95D0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3"/>
  </w:num>
  <w:num w:numId="9">
    <w:abstractNumId w:val="3"/>
  </w:num>
  <w:num w:numId="10">
    <w:abstractNumId w:val="3"/>
  </w:num>
  <w:num w:numId="11">
    <w:abstractNumId w:val="3"/>
  </w:num>
  <w:num w:numId="12">
    <w:abstractNumId w:val="1"/>
  </w:num>
  <w:num w:numId="13">
    <w:abstractNumId w:val="6"/>
  </w:num>
  <w:num w:numId="14">
    <w:abstractNumId w:val="12"/>
  </w:num>
  <w:num w:numId="15">
    <w:abstractNumId w:val="8"/>
  </w:num>
  <w:num w:numId="16">
    <w:abstractNumId w:val="5"/>
  </w:num>
  <w:num w:numId="17">
    <w:abstractNumId w:val="4"/>
  </w:num>
  <w:num w:numId="18">
    <w:abstractNumId w:val="7"/>
  </w:num>
  <w:num w:numId="19">
    <w:abstractNumId w:val="2"/>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43"/>
    <w:rsid w:val="000311FA"/>
    <w:rsid w:val="00041511"/>
    <w:rsid w:val="00042748"/>
    <w:rsid w:val="0004341B"/>
    <w:rsid w:val="000671C7"/>
    <w:rsid w:val="00072A0A"/>
    <w:rsid w:val="00081BE5"/>
    <w:rsid w:val="00086C22"/>
    <w:rsid w:val="00095A89"/>
    <w:rsid w:val="000B56BD"/>
    <w:rsid w:val="000B71CE"/>
    <w:rsid w:val="000C200A"/>
    <w:rsid w:val="000D2F26"/>
    <w:rsid w:val="000E3CDE"/>
    <w:rsid w:val="000E7B31"/>
    <w:rsid w:val="00126FB9"/>
    <w:rsid w:val="0012770A"/>
    <w:rsid w:val="001340D9"/>
    <w:rsid w:val="001543C3"/>
    <w:rsid w:val="001633FA"/>
    <w:rsid w:val="0017307D"/>
    <w:rsid w:val="001868B6"/>
    <w:rsid w:val="00190350"/>
    <w:rsid w:val="001B2310"/>
    <w:rsid w:val="001B3552"/>
    <w:rsid w:val="001B60B2"/>
    <w:rsid w:val="001B64D8"/>
    <w:rsid w:val="001C21AB"/>
    <w:rsid w:val="001C282B"/>
    <w:rsid w:val="001C5026"/>
    <w:rsid w:val="001E06A6"/>
    <w:rsid w:val="001F3F28"/>
    <w:rsid w:val="001F7B70"/>
    <w:rsid w:val="00214B1A"/>
    <w:rsid w:val="0021695F"/>
    <w:rsid w:val="00232E97"/>
    <w:rsid w:val="00233101"/>
    <w:rsid w:val="00233F92"/>
    <w:rsid w:val="0023728C"/>
    <w:rsid w:val="00237F27"/>
    <w:rsid w:val="0024265E"/>
    <w:rsid w:val="00244B22"/>
    <w:rsid w:val="00245B93"/>
    <w:rsid w:val="002460A6"/>
    <w:rsid w:val="002603AA"/>
    <w:rsid w:val="0026228F"/>
    <w:rsid w:val="0026281A"/>
    <w:rsid w:val="002708E5"/>
    <w:rsid w:val="00270BE7"/>
    <w:rsid w:val="00272D5F"/>
    <w:rsid w:val="00274C97"/>
    <w:rsid w:val="00283578"/>
    <w:rsid w:val="002A72FC"/>
    <w:rsid w:val="002A762B"/>
    <w:rsid w:val="002C73F5"/>
    <w:rsid w:val="002E2084"/>
    <w:rsid w:val="002E267E"/>
    <w:rsid w:val="002F2CED"/>
    <w:rsid w:val="002F36C2"/>
    <w:rsid w:val="002F36DA"/>
    <w:rsid w:val="002F6405"/>
    <w:rsid w:val="002F7EB7"/>
    <w:rsid w:val="00301ECF"/>
    <w:rsid w:val="00307F18"/>
    <w:rsid w:val="00311019"/>
    <w:rsid w:val="0031274E"/>
    <w:rsid w:val="00321B0C"/>
    <w:rsid w:val="003238F7"/>
    <w:rsid w:val="00331B03"/>
    <w:rsid w:val="00335CED"/>
    <w:rsid w:val="00336E56"/>
    <w:rsid w:val="00342831"/>
    <w:rsid w:val="00343B41"/>
    <w:rsid w:val="003513C2"/>
    <w:rsid w:val="00353613"/>
    <w:rsid w:val="00354059"/>
    <w:rsid w:val="00357869"/>
    <w:rsid w:val="00365C05"/>
    <w:rsid w:val="00366F99"/>
    <w:rsid w:val="00372708"/>
    <w:rsid w:val="003A739E"/>
    <w:rsid w:val="003B5B92"/>
    <w:rsid w:val="003C2341"/>
    <w:rsid w:val="003D449F"/>
    <w:rsid w:val="003D5CA3"/>
    <w:rsid w:val="003D6A3F"/>
    <w:rsid w:val="003F075F"/>
    <w:rsid w:val="003F5FA7"/>
    <w:rsid w:val="00430EF8"/>
    <w:rsid w:val="00441E27"/>
    <w:rsid w:val="004506D0"/>
    <w:rsid w:val="00463959"/>
    <w:rsid w:val="00470298"/>
    <w:rsid w:val="00481A5A"/>
    <w:rsid w:val="00482EB8"/>
    <w:rsid w:val="00494F19"/>
    <w:rsid w:val="004C021F"/>
    <w:rsid w:val="004C1124"/>
    <w:rsid w:val="004D2249"/>
    <w:rsid w:val="004D6D3E"/>
    <w:rsid w:val="004D7FBB"/>
    <w:rsid w:val="004E48B1"/>
    <w:rsid w:val="004E7AA0"/>
    <w:rsid w:val="00506A5D"/>
    <w:rsid w:val="00510C4A"/>
    <w:rsid w:val="005148ED"/>
    <w:rsid w:val="0052543D"/>
    <w:rsid w:val="005319F2"/>
    <w:rsid w:val="00553246"/>
    <w:rsid w:val="005624BA"/>
    <w:rsid w:val="00563247"/>
    <w:rsid w:val="005736EC"/>
    <w:rsid w:val="0058365D"/>
    <w:rsid w:val="005901CA"/>
    <w:rsid w:val="00594112"/>
    <w:rsid w:val="00594375"/>
    <w:rsid w:val="005C0051"/>
    <w:rsid w:val="005D029F"/>
    <w:rsid w:val="005E2BF5"/>
    <w:rsid w:val="005F4071"/>
    <w:rsid w:val="005F40D8"/>
    <w:rsid w:val="00600E91"/>
    <w:rsid w:val="006070B5"/>
    <w:rsid w:val="006146A6"/>
    <w:rsid w:val="0061645D"/>
    <w:rsid w:val="00634E93"/>
    <w:rsid w:val="00650824"/>
    <w:rsid w:val="00654425"/>
    <w:rsid w:val="0067004B"/>
    <w:rsid w:val="00670D92"/>
    <w:rsid w:val="00680BA3"/>
    <w:rsid w:val="00687144"/>
    <w:rsid w:val="006919DB"/>
    <w:rsid w:val="00692985"/>
    <w:rsid w:val="006A0379"/>
    <w:rsid w:val="006B2DC8"/>
    <w:rsid w:val="006B4A2E"/>
    <w:rsid w:val="006B7DAA"/>
    <w:rsid w:val="006C04E6"/>
    <w:rsid w:val="006C1192"/>
    <w:rsid w:val="006D0B65"/>
    <w:rsid w:val="006D4125"/>
    <w:rsid w:val="006D49F2"/>
    <w:rsid w:val="006D5D24"/>
    <w:rsid w:val="006E5352"/>
    <w:rsid w:val="006E732F"/>
    <w:rsid w:val="006F03E1"/>
    <w:rsid w:val="006F2B49"/>
    <w:rsid w:val="0070017B"/>
    <w:rsid w:val="00723BC5"/>
    <w:rsid w:val="00725C38"/>
    <w:rsid w:val="0073481C"/>
    <w:rsid w:val="00734FE7"/>
    <w:rsid w:val="00744BE7"/>
    <w:rsid w:val="0074763D"/>
    <w:rsid w:val="00760430"/>
    <w:rsid w:val="00761336"/>
    <w:rsid w:val="007629D5"/>
    <w:rsid w:val="00764A83"/>
    <w:rsid w:val="007663D7"/>
    <w:rsid w:val="00771FD9"/>
    <w:rsid w:val="00781733"/>
    <w:rsid w:val="00786AD5"/>
    <w:rsid w:val="0079140E"/>
    <w:rsid w:val="00797363"/>
    <w:rsid w:val="007A2677"/>
    <w:rsid w:val="007A3053"/>
    <w:rsid w:val="007A73C2"/>
    <w:rsid w:val="007B3F7E"/>
    <w:rsid w:val="007C565A"/>
    <w:rsid w:val="007F04BC"/>
    <w:rsid w:val="008041D0"/>
    <w:rsid w:val="008206DF"/>
    <w:rsid w:val="00822E42"/>
    <w:rsid w:val="00841990"/>
    <w:rsid w:val="00844850"/>
    <w:rsid w:val="00847A6C"/>
    <w:rsid w:val="008500E5"/>
    <w:rsid w:val="008505F5"/>
    <w:rsid w:val="0085269A"/>
    <w:rsid w:val="00854019"/>
    <w:rsid w:val="00854E05"/>
    <w:rsid w:val="008A07CC"/>
    <w:rsid w:val="008A2C86"/>
    <w:rsid w:val="008B30F3"/>
    <w:rsid w:val="008C5A04"/>
    <w:rsid w:val="008D0106"/>
    <w:rsid w:val="008D6C9C"/>
    <w:rsid w:val="008E1F41"/>
    <w:rsid w:val="008F1C4F"/>
    <w:rsid w:val="008F5DD3"/>
    <w:rsid w:val="008F7557"/>
    <w:rsid w:val="00900908"/>
    <w:rsid w:val="009072BC"/>
    <w:rsid w:val="00936B1C"/>
    <w:rsid w:val="009431ED"/>
    <w:rsid w:val="00947A72"/>
    <w:rsid w:val="00951987"/>
    <w:rsid w:val="00951B93"/>
    <w:rsid w:val="00952C3C"/>
    <w:rsid w:val="009757FF"/>
    <w:rsid w:val="00975E37"/>
    <w:rsid w:val="00990D83"/>
    <w:rsid w:val="00992564"/>
    <w:rsid w:val="009926DC"/>
    <w:rsid w:val="009B3AEF"/>
    <w:rsid w:val="009C1C34"/>
    <w:rsid w:val="009C20BA"/>
    <w:rsid w:val="009D1201"/>
    <w:rsid w:val="009E4DC3"/>
    <w:rsid w:val="009F04FA"/>
    <w:rsid w:val="009F3794"/>
    <w:rsid w:val="009F5B82"/>
    <w:rsid w:val="00A03DA8"/>
    <w:rsid w:val="00A0646A"/>
    <w:rsid w:val="00A133EA"/>
    <w:rsid w:val="00A17D25"/>
    <w:rsid w:val="00A27B84"/>
    <w:rsid w:val="00A30674"/>
    <w:rsid w:val="00A56081"/>
    <w:rsid w:val="00A61B24"/>
    <w:rsid w:val="00A61CB3"/>
    <w:rsid w:val="00A6646A"/>
    <w:rsid w:val="00A73108"/>
    <w:rsid w:val="00A8542E"/>
    <w:rsid w:val="00A9058F"/>
    <w:rsid w:val="00AB353E"/>
    <w:rsid w:val="00AC59BF"/>
    <w:rsid w:val="00AC6970"/>
    <w:rsid w:val="00AD592C"/>
    <w:rsid w:val="00AD6447"/>
    <w:rsid w:val="00AD7DF0"/>
    <w:rsid w:val="00AE3A38"/>
    <w:rsid w:val="00AE6C8D"/>
    <w:rsid w:val="00B04E29"/>
    <w:rsid w:val="00B1316C"/>
    <w:rsid w:val="00B16176"/>
    <w:rsid w:val="00B176F0"/>
    <w:rsid w:val="00B17B2E"/>
    <w:rsid w:val="00B4380C"/>
    <w:rsid w:val="00B45499"/>
    <w:rsid w:val="00B54DF0"/>
    <w:rsid w:val="00B65173"/>
    <w:rsid w:val="00B67FFA"/>
    <w:rsid w:val="00B775CC"/>
    <w:rsid w:val="00B805E6"/>
    <w:rsid w:val="00B86C97"/>
    <w:rsid w:val="00B87902"/>
    <w:rsid w:val="00B95A0B"/>
    <w:rsid w:val="00BA35BA"/>
    <w:rsid w:val="00BA36D7"/>
    <w:rsid w:val="00BE594A"/>
    <w:rsid w:val="00BE5D9C"/>
    <w:rsid w:val="00BF3AB1"/>
    <w:rsid w:val="00C00AC7"/>
    <w:rsid w:val="00C06A73"/>
    <w:rsid w:val="00C127A3"/>
    <w:rsid w:val="00C13A4E"/>
    <w:rsid w:val="00C171B4"/>
    <w:rsid w:val="00C20798"/>
    <w:rsid w:val="00C22638"/>
    <w:rsid w:val="00C32EA5"/>
    <w:rsid w:val="00C411E6"/>
    <w:rsid w:val="00C43465"/>
    <w:rsid w:val="00C540DC"/>
    <w:rsid w:val="00C57FAF"/>
    <w:rsid w:val="00C65D7C"/>
    <w:rsid w:val="00C728D2"/>
    <w:rsid w:val="00C74349"/>
    <w:rsid w:val="00C74474"/>
    <w:rsid w:val="00C76116"/>
    <w:rsid w:val="00C915C0"/>
    <w:rsid w:val="00CA2ED8"/>
    <w:rsid w:val="00CB03F0"/>
    <w:rsid w:val="00CB1017"/>
    <w:rsid w:val="00CD2986"/>
    <w:rsid w:val="00CD3C00"/>
    <w:rsid w:val="00CD51AF"/>
    <w:rsid w:val="00CE77BA"/>
    <w:rsid w:val="00CF03DB"/>
    <w:rsid w:val="00CF3940"/>
    <w:rsid w:val="00CF53BB"/>
    <w:rsid w:val="00D07AAE"/>
    <w:rsid w:val="00D223C9"/>
    <w:rsid w:val="00D2274C"/>
    <w:rsid w:val="00D2689F"/>
    <w:rsid w:val="00D3005F"/>
    <w:rsid w:val="00D311B6"/>
    <w:rsid w:val="00D31B1E"/>
    <w:rsid w:val="00D35D4B"/>
    <w:rsid w:val="00D35F96"/>
    <w:rsid w:val="00D473C1"/>
    <w:rsid w:val="00D505B2"/>
    <w:rsid w:val="00D5436E"/>
    <w:rsid w:val="00D64A8F"/>
    <w:rsid w:val="00D65D28"/>
    <w:rsid w:val="00D72306"/>
    <w:rsid w:val="00D74497"/>
    <w:rsid w:val="00D844AF"/>
    <w:rsid w:val="00D90BE6"/>
    <w:rsid w:val="00D919CE"/>
    <w:rsid w:val="00DB1C0E"/>
    <w:rsid w:val="00DB28C2"/>
    <w:rsid w:val="00DE4640"/>
    <w:rsid w:val="00DE7694"/>
    <w:rsid w:val="00DF3370"/>
    <w:rsid w:val="00E05E31"/>
    <w:rsid w:val="00E0681A"/>
    <w:rsid w:val="00E109F7"/>
    <w:rsid w:val="00E17EF5"/>
    <w:rsid w:val="00E25226"/>
    <w:rsid w:val="00E32D17"/>
    <w:rsid w:val="00E343D0"/>
    <w:rsid w:val="00E51F35"/>
    <w:rsid w:val="00E54FB6"/>
    <w:rsid w:val="00E56643"/>
    <w:rsid w:val="00E57837"/>
    <w:rsid w:val="00E754E6"/>
    <w:rsid w:val="00E75569"/>
    <w:rsid w:val="00E823B7"/>
    <w:rsid w:val="00E844AA"/>
    <w:rsid w:val="00E978B1"/>
    <w:rsid w:val="00EA405F"/>
    <w:rsid w:val="00EB0CFD"/>
    <w:rsid w:val="00EC0141"/>
    <w:rsid w:val="00EC1784"/>
    <w:rsid w:val="00ED7A01"/>
    <w:rsid w:val="00EE63F4"/>
    <w:rsid w:val="00EF0D7A"/>
    <w:rsid w:val="00F06C2A"/>
    <w:rsid w:val="00F110CB"/>
    <w:rsid w:val="00F12055"/>
    <w:rsid w:val="00F12E58"/>
    <w:rsid w:val="00F13F98"/>
    <w:rsid w:val="00F2216C"/>
    <w:rsid w:val="00F22454"/>
    <w:rsid w:val="00F3222A"/>
    <w:rsid w:val="00F33CB3"/>
    <w:rsid w:val="00F35405"/>
    <w:rsid w:val="00F354C6"/>
    <w:rsid w:val="00F3683B"/>
    <w:rsid w:val="00F4265B"/>
    <w:rsid w:val="00F54FCF"/>
    <w:rsid w:val="00F56F98"/>
    <w:rsid w:val="00F61881"/>
    <w:rsid w:val="00FA0586"/>
    <w:rsid w:val="00FA172C"/>
    <w:rsid w:val="00FA22DE"/>
    <w:rsid w:val="00FA23DC"/>
    <w:rsid w:val="00FA7E75"/>
    <w:rsid w:val="00FB01F6"/>
    <w:rsid w:val="00FB2D84"/>
    <w:rsid w:val="00FB7495"/>
    <w:rsid w:val="00FC462A"/>
    <w:rsid w:val="00FD7C17"/>
    <w:rsid w:val="00FE2ED0"/>
    <w:rsid w:val="00FE4D5C"/>
    <w:rsid w:val="00FE7702"/>
    <w:rsid w:val="00FF3B81"/>
    <w:rsid w:val="00FF5A59"/>
    <w:rsid w:val="00FF6F9E"/>
    <w:rsid w:val="112C2E18"/>
    <w:rsid w:val="182C6059"/>
    <w:rsid w:val="23B659F4"/>
    <w:rsid w:val="4E5368F4"/>
    <w:rsid w:val="5EEA3D52"/>
    <w:rsid w:val="663E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9F9011A"/>
  <w15:docId w15:val="{42C788F8-EC02-43AA-BDC6-88256A0C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98"/>
    <w:pPr>
      <w:spacing w:after="120"/>
    </w:pPr>
    <w:rPr>
      <w:rFonts w:ascii="Malgun Gothic" w:eastAsia="Malgun Gothic" w:hAnsi="Malgun Gothic" w:cs="Malgun Gothic"/>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outlineLvl w:val="0"/>
    </w:pPr>
    <w:rPr>
      <w:rFonts w:ascii="Calibri Light" w:hAnsi="Calibri Light" w:cs="Calibri Light"/>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link w:val="Heading3Char"/>
    <w:qFormat/>
    <w:pPr>
      <w:numPr>
        <w:ilvl w:val="2"/>
      </w:numPr>
      <w:spacing w:before="120" w:after="60"/>
      <w:outlineLvl w:val="2"/>
    </w:pPr>
    <w:rPr>
      <w:bCs/>
      <w:sz w:val="28"/>
      <w:szCs w:val="26"/>
    </w:rPr>
  </w:style>
  <w:style w:type="paragraph" w:styleId="Heading4">
    <w:name w:val="heading 4"/>
    <w:basedOn w:val="Heading3"/>
    <w:next w:val="Normal"/>
    <w:link w:val="Heading4Char"/>
    <w:qFormat/>
    <w:pPr>
      <w:numPr>
        <w:ilvl w:val="3"/>
        <w:numId w:val="0"/>
      </w:numPr>
      <w:spacing w:before="240"/>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numPr>
        <w:ilvl w:val="5"/>
        <w:numId w:val="1"/>
      </w:numPr>
      <w:spacing w:before="240" w:after="60"/>
      <w:outlineLvl w:val="5"/>
    </w:pPr>
    <w:rPr>
      <w:rFonts w:ascii="Calibri Light" w:hAnsi="Calibri Light"/>
      <w:bCs/>
      <w:szCs w:val="22"/>
    </w:rPr>
  </w:style>
  <w:style w:type="paragraph" w:styleId="Heading7">
    <w:name w:val="heading 7"/>
    <w:basedOn w:val="Normal"/>
    <w:next w:val="Normal"/>
    <w:link w:val="Heading7Char"/>
    <w:qFormat/>
    <w:pPr>
      <w:numPr>
        <w:ilvl w:val="6"/>
        <w:numId w:val="1"/>
      </w:numPr>
      <w:spacing w:before="240" w:after="60"/>
      <w:outlineLvl w:val="6"/>
    </w:pPr>
    <w:rPr>
      <w:rFonts w:ascii="Calibri Light" w:hAnsi="Calibri Light"/>
    </w:rPr>
  </w:style>
  <w:style w:type="paragraph" w:styleId="Heading8">
    <w:name w:val="heading 8"/>
    <w:basedOn w:val="Normal"/>
    <w:next w:val="Normal"/>
    <w:link w:val="Heading8Char"/>
    <w:qFormat/>
    <w:pPr>
      <w:numPr>
        <w:ilvl w:val="7"/>
        <w:numId w:val="1"/>
      </w:numPr>
      <w:spacing w:before="240" w:after="60"/>
      <w:outlineLvl w:val="7"/>
    </w:pPr>
    <w:rPr>
      <w:rFonts w:ascii="Calibri Light" w:hAnsi="Calibri Light"/>
      <w:iCs/>
    </w:rPr>
  </w:style>
  <w:style w:type="paragraph" w:styleId="Heading9">
    <w:name w:val="heading 9"/>
    <w:basedOn w:val="Normal"/>
    <w:next w:val="Normal"/>
    <w:link w:val="Heading9Char"/>
    <w:qFormat/>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Malgun Gothic" w:eastAsia="Malgun Gothic" w:hAnsi="Malgun Gothic" w:cs="Malgun Gothic"/>
      <w:kern w:val="0"/>
      <w:sz w:val="18"/>
      <w:szCs w:val="18"/>
      <w:lang w:eastAsia="ja-JP"/>
    </w:rPr>
  </w:style>
  <w:style w:type="character" w:customStyle="1" w:styleId="Heading1Char">
    <w:name w:val="Heading 1 Char"/>
    <w:basedOn w:val="DefaultParagraphFont"/>
    <w:link w:val="Heading1"/>
    <w:qFormat/>
    <w:rPr>
      <w:rFonts w:ascii="Calibri Light" w:eastAsia="Malgun Gothic" w:hAnsi="Calibri Light" w:cs="Calibri Light"/>
      <w:bCs/>
      <w:kern w:val="0"/>
      <w:sz w:val="36"/>
      <w:szCs w:val="32"/>
      <w:lang w:eastAsia="ja-JP"/>
    </w:rPr>
  </w:style>
  <w:style w:type="character" w:customStyle="1" w:styleId="Heading2Char">
    <w:name w:val="Heading 2 Char"/>
    <w:basedOn w:val="DefaultParagraphFont"/>
    <w:link w:val="Heading2"/>
    <w:qFormat/>
    <w:rPr>
      <w:rFonts w:ascii="Calibri Light" w:eastAsia="Malgun Gothic" w:hAnsi="Calibri Light" w:cs="Calibri Light"/>
      <w:iCs/>
      <w:kern w:val="0"/>
      <w:sz w:val="32"/>
      <w:szCs w:val="28"/>
      <w:lang w:eastAsia="ja-JP"/>
    </w:rPr>
  </w:style>
  <w:style w:type="character" w:customStyle="1" w:styleId="Heading3Char">
    <w:name w:val="Heading 3 Char"/>
    <w:basedOn w:val="DefaultParagraphFont"/>
    <w:link w:val="Heading3"/>
    <w:qFormat/>
    <w:rPr>
      <w:rFonts w:ascii="Calibri Light" w:eastAsia="Malgun Gothic" w:hAnsi="Calibri Light" w:cs="Calibri Light"/>
      <w:bCs/>
      <w:iCs/>
      <w:kern w:val="0"/>
      <w:sz w:val="28"/>
      <w:szCs w:val="26"/>
      <w:lang w:eastAsia="ja-JP"/>
    </w:rPr>
  </w:style>
  <w:style w:type="character" w:customStyle="1" w:styleId="Heading4Char">
    <w:name w:val="Heading 4 Char"/>
    <w:basedOn w:val="DefaultParagraphFont"/>
    <w:link w:val="Heading4"/>
    <w:qFormat/>
    <w:rPr>
      <w:rFonts w:ascii="Calibri Light" w:eastAsia="Malgun Gothic" w:hAnsi="Calibri Light" w:cs="Calibri Light"/>
      <w:iCs/>
      <w:kern w:val="0"/>
      <w:sz w:val="24"/>
      <w:szCs w:val="28"/>
      <w:lang w:eastAsia="ja-JP"/>
    </w:rPr>
  </w:style>
  <w:style w:type="character" w:customStyle="1" w:styleId="Heading5Char">
    <w:name w:val="Heading 5 Char"/>
    <w:basedOn w:val="DefaultParagraphFont"/>
    <w:link w:val="Heading5"/>
    <w:qFormat/>
    <w:rPr>
      <w:rFonts w:ascii="Calibri Light" w:eastAsia="Malgun Gothic" w:hAnsi="Calibri Light" w:cs="Calibri Light"/>
      <w:bCs/>
      <w:kern w:val="0"/>
      <w:sz w:val="22"/>
      <w:szCs w:val="26"/>
      <w:lang w:eastAsia="ja-JP"/>
    </w:rPr>
  </w:style>
  <w:style w:type="character" w:customStyle="1" w:styleId="Heading6Char">
    <w:name w:val="Heading 6 Char"/>
    <w:basedOn w:val="DefaultParagraphFont"/>
    <w:link w:val="Heading6"/>
    <w:qFormat/>
    <w:rPr>
      <w:rFonts w:ascii="Calibri Light" w:eastAsia="Malgun Gothic" w:hAnsi="Calibri Light" w:cs="Malgun Gothic"/>
      <w:bCs/>
      <w:kern w:val="0"/>
      <w:sz w:val="22"/>
      <w:lang w:eastAsia="ja-JP"/>
    </w:rPr>
  </w:style>
  <w:style w:type="character" w:customStyle="1" w:styleId="Heading7Char">
    <w:name w:val="Heading 7 Char"/>
    <w:basedOn w:val="DefaultParagraphFont"/>
    <w:link w:val="Heading7"/>
    <w:qFormat/>
    <w:rPr>
      <w:rFonts w:ascii="Calibri Light" w:eastAsia="Malgun Gothic" w:hAnsi="Calibri Light" w:cs="Malgun Gothic"/>
      <w:kern w:val="0"/>
      <w:sz w:val="22"/>
      <w:szCs w:val="24"/>
      <w:lang w:eastAsia="ja-JP"/>
    </w:rPr>
  </w:style>
  <w:style w:type="character" w:customStyle="1" w:styleId="Heading8Char">
    <w:name w:val="Heading 8 Char"/>
    <w:basedOn w:val="DefaultParagraphFont"/>
    <w:link w:val="Heading8"/>
    <w:qFormat/>
    <w:rPr>
      <w:rFonts w:ascii="Calibri Light" w:eastAsia="Malgun Gothic" w:hAnsi="Calibri Light" w:cs="Malgun Gothic"/>
      <w:iCs/>
      <w:kern w:val="0"/>
      <w:sz w:val="22"/>
      <w:szCs w:val="24"/>
      <w:lang w:eastAsia="ja-JP"/>
    </w:rPr>
  </w:style>
  <w:style w:type="character" w:customStyle="1" w:styleId="Heading9Char">
    <w:name w:val="Heading 9 Char"/>
    <w:basedOn w:val="DefaultParagraphFont"/>
    <w:link w:val="Heading9"/>
    <w:rPr>
      <w:rFonts w:ascii="Calibri Light" w:eastAsia="Malgun Gothic" w:hAnsi="Calibri Light" w:cs="Calibri Light"/>
      <w:kern w:val="0"/>
      <w:sz w:val="22"/>
      <w:lang w:eastAsia="ja-JP"/>
    </w:rPr>
  </w:style>
  <w:style w:type="character" w:customStyle="1" w:styleId="FooterChar">
    <w:name w:val="Footer Char"/>
    <w:basedOn w:val="DefaultParagraphFont"/>
    <w:link w:val="Footer"/>
    <w:qFormat/>
    <w:rPr>
      <w:rFonts w:ascii="Malgun Gothic" w:eastAsia="Malgun Gothic" w:hAnsi="Malgun Gothic" w:cs="Malgun Gothic"/>
      <w:kern w:val="0"/>
      <w:sz w:val="18"/>
      <w:szCs w:val="18"/>
      <w:lang w:eastAsia="ja-JP"/>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Calibri Light" w:hAnsi="Calibri Light" w:cstheme="minorBidi"/>
      <w:kern w:val="2"/>
      <w:sz w:val="21"/>
      <w:szCs w:val="22"/>
      <w:lang w:eastAsia="zh-CN"/>
    </w:rPr>
  </w:style>
  <w:style w:type="character" w:customStyle="1" w:styleId="CRCoverPageZchn">
    <w:name w:val="CR Cover Page Zchn"/>
    <w:link w:val="CRCoverPage"/>
    <w:qFormat/>
    <w:locked/>
    <w:rPr>
      <w:rFonts w:ascii="Calibri Light" w:eastAsia="MS ??" w:hAnsi="Calibri Light"/>
      <w:lang w:val="en-GB" w:eastAsia="en-US"/>
    </w:rPr>
  </w:style>
  <w:style w:type="paragraph" w:customStyle="1" w:styleId="CRCoverPage">
    <w:name w:val="CR Cover Page"/>
    <w:link w:val="CRCoverPageZchn"/>
    <w:qFormat/>
    <w:pPr>
      <w:spacing w:after="120"/>
    </w:pPr>
    <w:rPr>
      <w:rFonts w:ascii="Calibri Light" w:eastAsia="MS ??" w:hAnsi="Calibri Light"/>
      <w:kern w:val="2"/>
      <w:sz w:val="21"/>
      <w:szCs w:val="22"/>
      <w:lang w:val="en-GB"/>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pPr>
      <w:numPr>
        <w:numId w:val="2"/>
      </w:numPr>
      <w:tabs>
        <w:tab w:val="left" w:pos="1701"/>
      </w:tabs>
    </w:pPr>
  </w:style>
  <w:style w:type="character" w:customStyle="1" w:styleId="ListParagraphChar">
    <w:name w:val="List Paragraph Char"/>
    <w:link w:val="ListParagraph"/>
    <w:uiPriority w:val="34"/>
    <w:qFormat/>
    <w:locked/>
    <w:rPr>
      <w:rFonts w:ascii="Calibri Light" w:eastAsia="Malgun Gothic" w:hAnsi="Calibri Light" w:cs="Malgun Gothic"/>
      <w:kern w:val="0"/>
      <w:sz w:val="20"/>
      <w:szCs w:val="20"/>
      <w:lang w:val="en-GB"/>
    </w:rPr>
  </w:style>
  <w:style w:type="character" w:customStyle="1" w:styleId="HeaderChar">
    <w:name w:val="Header Char"/>
    <w:basedOn w:val="DefaultParagraphFont"/>
    <w:link w:val="Header"/>
    <w:uiPriority w:val="99"/>
    <w:qFormat/>
    <w:rPr>
      <w:rFonts w:ascii="Malgun Gothic" w:eastAsia="Malgun Gothic" w:hAnsi="Malgun Gothic" w:cs="Malgun Gothic"/>
      <w:kern w:val="0"/>
      <w:sz w:val="18"/>
      <w:szCs w:val="18"/>
      <w:lang w:eastAsia="ja-JP"/>
    </w:rPr>
  </w:style>
  <w:style w:type="character" w:customStyle="1" w:styleId="CommentTextChar">
    <w:name w:val="Comment Text Char"/>
    <w:basedOn w:val="DefaultParagraphFont"/>
    <w:link w:val="CommentText"/>
    <w:uiPriority w:val="99"/>
    <w:semiHidden/>
    <w:qFormat/>
    <w:rPr>
      <w:rFonts w:ascii="Malgun Gothic" w:eastAsia="Malgun Gothic" w:hAnsi="Malgun Gothic" w:cs="Malgun Gothic"/>
      <w:kern w:val="0"/>
      <w:sz w:val="22"/>
      <w:szCs w:val="24"/>
      <w:lang w:eastAsia="ja-JP"/>
    </w:rPr>
  </w:style>
  <w:style w:type="character" w:customStyle="1" w:styleId="CommentSubjectChar">
    <w:name w:val="Comment Subject Char"/>
    <w:basedOn w:val="CommentTextChar"/>
    <w:link w:val="CommentSubject"/>
    <w:uiPriority w:val="99"/>
    <w:semiHidden/>
    <w:qFormat/>
    <w:rPr>
      <w:rFonts w:ascii="Malgun Gothic" w:eastAsia="Malgun Gothic" w:hAnsi="Malgun Gothic" w:cs="Malgun Gothic"/>
      <w:b/>
      <w:bCs/>
      <w:kern w:val="0"/>
      <w:sz w:val="22"/>
      <w:szCs w:val="24"/>
      <w:lang w:eastAsia="ja-JP"/>
    </w:rPr>
  </w:style>
  <w:style w:type="paragraph" w:customStyle="1" w:styleId="B1">
    <w:name w:val="B1"/>
    <w:basedOn w:val="List"/>
    <w:link w:val="B1Char1"/>
    <w:qFormat/>
    <w:pPr>
      <w:overflowPunct w:val="0"/>
      <w:autoSpaceDE w:val="0"/>
      <w:autoSpaceDN w:val="0"/>
      <w:adjustRightInd w:val="0"/>
      <w:spacing w:after="180"/>
      <w:ind w:left="568" w:firstLineChars="0" w:hanging="284"/>
      <w:contextualSpacing w:val="0"/>
      <w:textAlignment w:val="baseline"/>
    </w:pPr>
    <w:rPr>
      <w:rFonts w:ascii="Times New Roman" w:eastAsiaTheme="minorEastAsia" w:hAnsi="Times New Roman" w:cs="Times New Roman"/>
      <w:sz w:val="20"/>
      <w:szCs w:val="20"/>
      <w:lang w:val="en-GB" w:eastAsia="en-US"/>
    </w:rPr>
  </w:style>
  <w:style w:type="character" w:customStyle="1" w:styleId="B1Char1">
    <w:name w:val="B1 Char1"/>
    <w:link w:val="B1"/>
    <w:qFormat/>
    <w:rPr>
      <w:rFonts w:ascii="Times New Roman" w:hAnsi="Times New Roman" w:cs="Times New Roman"/>
      <w:lang w:val="en-GB" w:eastAsia="en-US"/>
    </w:rPr>
  </w:style>
  <w:style w:type="paragraph" w:styleId="NormalWeb">
    <w:name w:val="Normal (Web)"/>
    <w:basedOn w:val="Normal"/>
    <w:uiPriority w:val="99"/>
    <w:unhideWhenUsed/>
    <w:rsid w:val="00EF0D7A"/>
    <w:pPr>
      <w:spacing w:before="100" w:beforeAutospacing="1" w:after="100" w:afterAutospacing="1" w:line="240" w:lineRule="auto"/>
    </w:pPr>
    <w:rPr>
      <w:rFonts w:ascii="Times New Roman" w:eastAsia="Times New Roman" w:hAnsi="Times New Roman" w:cs="Times New Roman"/>
      <w:sz w:val="24"/>
      <w:lang w:eastAsia="en-US"/>
    </w:rPr>
  </w:style>
  <w:style w:type="table" w:styleId="TableGrid">
    <w:name w:val="Table Grid"/>
    <w:basedOn w:val="TableNormal"/>
    <w:uiPriority w:val="39"/>
    <w:unhideWhenUsed/>
    <w:rsid w:val="00EF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10144">
      <w:bodyDiv w:val="1"/>
      <w:marLeft w:val="0"/>
      <w:marRight w:val="0"/>
      <w:marTop w:val="0"/>
      <w:marBottom w:val="0"/>
      <w:divBdr>
        <w:top w:val="none" w:sz="0" w:space="0" w:color="auto"/>
        <w:left w:val="none" w:sz="0" w:space="0" w:color="auto"/>
        <w:bottom w:val="none" w:sz="0" w:space="0" w:color="auto"/>
        <w:right w:val="none" w:sz="0" w:space="0" w:color="auto"/>
      </w:divBdr>
    </w:div>
    <w:div w:id="182670661">
      <w:bodyDiv w:val="1"/>
      <w:marLeft w:val="0"/>
      <w:marRight w:val="0"/>
      <w:marTop w:val="0"/>
      <w:marBottom w:val="0"/>
      <w:divBdr>
        <w:top w:val="none" w:sz="0" w:space="0" w:color="auto"/>
        <w:left w:val="none" w:sz="0" w:space="0" w:color="auto"/>
        <w:bottom w:val="none" w:sz="0" w:space="0" w:color="auto"/>
        <w:right w:val="none" w:sz="0" w:space="0" w:color="auto"/>
      </w:divBdr>
    </w:div>
    <w:div w:id="255133536">
      <w:bodyDiv w:val="1"/>
      <w:marLeft w:val="0"/>
      <w:marRight w:val="0"/>
      <w:marTop w:val="0"/>
      <w:marBottom w:val="0"/>
      <w:divBdr>
        <w:top w:val="none" w:sz="0" w:space="0" w:color="auto"/>
        <w:left w:val="none" w:sz="0" w:space="0" w:color="auto"/>
        <w:bottom w:val="none" w:sz="0" w:space="0" w:color="auto"/>
        <w:right w:val="none" w:sz="0" w:space="0" w:color="auto"/>
      </w:divBdr>
    </w:div>
    <w:div w:id="427772558">
      <w:bodyDiv w:val="1"/>
      <w:marLeft w:val="0"/>
      <w:marRight w:val="0"/>
      <w:marTop w:val="0"/>
      <w:marBottom w:val="0"/>
      <w:divBdr>
        <w:top w:val="none" w:sz="0" w:space="0" w:color="auto"/>
        <w:left w:val="none" w:sz="0" w:space="0" w:color="auto"/>
        <w:bottom w:val="none" w:sz="0" w:space="0" w:color="auto"/>
        <w:right w:val="none" w:sz="0" w:space="0" w:color="auto"/>
      </w:divBdr>
    </w:div>
    <w:div w:id="499731825">
      <w:bodyDiv w:val="1"/>
      <w:marLeft w:val="0"/>
      <w:marRight w:val="0"/>
      <w:marTop w:val="0"/>
      <w:marBottom w:val="0"/>
      <w:divBdr>
        <w:top w:val="none" w:sz="0" w:space="0" w:color="auto"/>
        <w:left w:val="none" w:sz="0" w:space="0" w:color="auto"/>
        <w:bottom w:val="none" w:sz="0" w:space="0" w:color="auto"/>
        <w:right w:val="none" w:sz="0" w:space="0" w:color="auto"/>
      </w:divBdr>
    </w:div>
    <w:div w:id="559440697">
      <w:bodyDiv w:val="1"/>
      <w:marLeft w:val="0"/>
      <w:marRight w:val="0"/>
      <w:marTop w:val="0"/>
      <w:marBottom w:val="0"/>
      <w:divBdr>
        <w:top w:val="none" w:sz="0" w:space="0" w:color="auto"/>
        <w:left w:val="none" w:sz="0" w:space="0" w:color="auto"/>
        <w:bottom w:val="none" w:sz="0" w:space="0" w:color="auto"/>
        <w:right w:val="none" w:sz="0" w:space="0" w:color="auto"/>
      </w:divBdr>
    </w:div>
    <w:div w:id="566917400">
      <w:bodyDiv w:val="1"/>
      <w:marLeft w:val="0"/>
      <w:marRight w:val="0"/>
      <w:marTop w:val="0"/>
      <w:marBottom w:val="0"/>
      <w:divBdr>
        <w:top w:val="none" w:sz="0" w:space="0" w:color="auto"/>
        <w:left w:val="none" w:sz="0" w:space="0" w:color="auto"/>
        <w:bottom w:val="none" w:sz="0" w:space="0" w:color="auto"/>
        <w:right w:val="none" w:sz="0" w:space="0" w:color="auto"/>
      </w:divBdr>
    </w:div>
    <w:div w:id="793787010">
      <w:bodyDiv w:val="1"/>
      <w:marLeft w:val="0"/>
      <w:marRight w:val="0"/>
      <w:marTop w:val="0"/>
      <w:marBottom w:val="0"/>
      <w:divBdr>
        <w:top w:val="none" w:sz="0" w:space="0" w:color="auto"/>
        <w:left w:val="none" w:sz="0" w:space="0" w:color="auto"/>
        <w:bottom w:val="none" w:sz="0" w:space="0" w:color="auto"/>
        <w:right w:val="none" w:sz="0" w:space="0" w:color="auto"/>
      </w:divBdr>
    </w:div>
    <w:div w:id="909925232">
      <w:bodyDiv w:val="1"/>
      <w:marLeft w:val="0"/>
      <w:marRight w:val="0"/>
      <w:marTop w:val="0"/>
      <w:marBottom w:val="0"/>
      <w:divBdr>
        <w:top w:val="none" w:sz="0" w:space="0" w:color="auto"/>
        <w:left w:val="none" w:sz="0" w:space="0" w:color="auto"/>
        <w:bottom w:val="none" w:sz="0" w:space="0" w:color="auto"/>
        <w:right w:val="none" w:sz="0" w:space="0" w:color="auto"/>
      </w:divBdr>
    </w:div>
    <w:div w:id="927271969">
      <w:bodyDiv w:val="1"/>
      <w:marLeft w:val="0"/>
      <w:marRight w:val="0"/>
      <w:marTop w:val="0"/>
      <w:marBottom w:val="0"/>
      <w:divBdr>
        <w:top w:val="none" w:sz="0" w:space="0" w:color="auto"/>
        <w:left w:val="none" w:sz="0" w:space="0" w:color="auto"/>
        <w:bottom w:val="none" w:sz="0" w:space="0" w:color="auto"/>
        <w:right w:val="none" w:sz="0" w:space="0" w:color="auto"/>
      </w:divBdr>
    </w:div>
    <w:div w:id="1020669235">
      <w:bodyDiv w:val="1"/>
      <w:marLeft w:val="0"/>
      <w:marRight w:val="0"/>
      <w:marTop w:val="0"/>
      <w:marBottom w:val="0"/>
      <w:divBdr>
        <w:top w:val="none" w:sz="0" w:space="0" w:color="auto"/>
        <w:left w:val="none" w:sz="0" w:space="0" w:color="auto"/>
        <w:bottom w:val="none" w:sz="0" w:space="0" w:color="auto"/>
        <w:right w:val="none" w:sz="0" w:space="0" w:color="auto"/>
      </w:divBdr>
    </w:div>
    <w:div w:id="1481387665">
      <w:bodyDiv w:val="1"/>
      <w:marLeft w:val="0"/>
      <w:marRight w:val="0"/>
      <w:marTop w:val="0"/>
      <w:marBottom w:val="0"/>
      <w:divBdr>
        <w:top w:val="none" w:sz="0" w:space="0" w:color="auto"/>
        <w:left w:val="none" w:sz="0" w:space="0" w:color="auto"/>
        <w:bottom w:val="none" w:sz="0" w:space="0" w:color="auto"/>
        <w:right w:val="none" w:sz="0" w:space="0" w:color="auto"/>
      </w:divBdr>
    </w:div>
    <w:div w:id="1532841307">
      <w:bodyDiv w:val="1"/>
      <w:marLeft w:val="0"/>
      <w:marRight w:val="0"/>
      <w:marTop w:val="0"/>
      <w:marBottom w:val="0"/>
      <w:divBdr>
        <w:top w:val="none" w:sz="0" w:space="0" w:color="auto"/>
        <w:left w:val="none" w:sz="0" w:space="0" w:color="auto"/>
        <w:bottom w:val="none" w:sz="0" w:space="0" w:color="auto"/>
        <w:right w:val="none" w:sz="0" w:space="0" w:color="auto"/>
      </w:divBdr>
    </w:div>
    <w:div w:id="1539318170">
      <w:bodyDiv w:val="1"/>
      <w:marLeft w:val="0"/>
      <w:marRight w:val="0"/>
      <w:marTop w:val="0"/>
      <w:marBottom w:val="0"/>
      <w:divBdr>
        <w:top w:val="none" w:sz="0" w:space="0" w:color="auto"/>
        <w:left w:val="none" w:sz="0" w:space="0" w:color="auto"/>
        <w:bottom w:val="none" w:sz="0" w:space="0" w:color="auto"/>
        <w:right w:val="none" w:sz="0" w:space="0" w:color="auto"/>
      </w:divBdr>
    </w:div>
    <w:div w:id="1593779507">
      <w:bodyDiv w:val="1"/>
      <w:marLeft w:val="0"/>
      <w:marRight w:val="0"/>
      <w:marTop w:val="0"/>
      <w:marBottom w:val="0"/>
      <w:divBdr>
        <w:top w:val="none" w:sz="0" w:space="0" w:color="auto"/>
        <w:left w:val="none" w:sz="0" w:space="0" w:color="auto"/>
        <w:bottom w:val="none" w:sz="0" w:space="0" w:color="auto"/>
        <w:right w:val="none" w:sz="0" w:space="0" w:color="auto"/>
      </w:divBdr>
    </w:div>
    <w:div w:id="1795782046">
      <w:bodyDiv w:val="1"/>
      <w:marLeft w:val="0"/>
      <w:marRight w:val="0"/>
      <w:marTop w:val="0"/>
      <w:marBottom w:val="0"/>
      <w:divBdr>
        <w:top w:val="none" w:sz="0" w:space="0" w:color="auto"/>
        <w:left w:val="none" w:sz="0" w:space="0" w:color="auto"/>
        <w:bottom w:val="none" w:sz="0" w:space="0" w:color="auto"/>
        <w:right w:val="none" w:sz="0" w:space="0" w:color="auto"/>
      </w:divBdr>
    </w:div>
    <w:div w:id="1875842449">
      <w:bodyDiv w:val="1"/>
      <w:marLeft w:val="0"/>
      <w:marRight w:val="0"/>
      <w:marTop w:val="0"/>
      <w:marBottom w:val="0"/>
      <w:divBdr>
        <w:top w:val="none" w:sz="0" w:space="0" w:color="auto"/>
        <w:left w:val="none" w:sz="0" w:space="0" w:color="auto"/>
        <w:bottom w:val="none" w:sz="0" w:space="0" w:color="auto"/>
        <w:right w:val="none" w:sz="0" w:space="0" w:color="auto"/>
      </w:divBdr>
    </w:div>
    <w:div w:id="1878465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20250;&#35758;&#30828;&#30424;\TSGR3_113-e\Docs\R3-213969.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20250;&#35758;&#30828;&#30424;\TSGR3_113-e\Docs\R3-21405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20250;&#35758;&#30828;&#30424;\TSGR3_113-e\Docs\R3-21395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20250;&#35758;&#30828;&#30424;\TSGR3_113-e\Docs\R3-213686.zip" TargetMode="External"/><Relationship Id="rId20" Type="http://schemas.openxmlformats.org/officeDocument/2006/relationships/hyperlink" Target="file:///D:\&#20250;&#35758;&#30828;&#30424;\TSGR3_113-e\Docs\R3-21404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20250;&#35758;&#30828;&#30424;\TSGR3_113-e\Docs\R3-213657.zip" TargetMode="External"/><Relationship Id="rId23" Type="http://schemas.openxmlformats.org/officeDocument/2006/relationships/hyperlink" Target="file:///D:\&#20250;&#35758;&#30828;&#30424;\TSGR3_113-e\Docs\R3-214108.zip" TargetMode="External"/><Relationship Id="rId10" Type="http://schemas.openxmlformats.org/officeDocument/2006/relationships/settings" Target="settings.xml"/><Relationship Id="rId19" Type="http://schemas.openxmlformats.org/officeDocument/2006/relationships/hyperlink" Target="file:///D:\&#20250;&#35758;&#30828;&#30424;\TSGR3_113-e\Docs\R3-21404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20250;&#35758;&#30828;&#30424;\TSGR3_113-e\Docs\R3-213322.zip" TargetMode="External"/><Relationship Id="rId22" Type="http://schemas.openxmlformats.org/officeDocument/2006/relationships/hyperlink" Target="file:///D:\&#20250;&#35758;&#30828;&#30424;\TSGR3_113-e\Docs\R3-21407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5NUHHDQN7SK2-1476151046-501612</_dlc_DocId>
    <_dlc_DocIdUrl xmlns="f166a696-7b5b-4ccd-9f0c-ffde0cceec81">
      <Url>https://ericsson.sharepoint.com/sites/star/_layouts/15/DocIdRedir.aspx?ID=5NUHHDQN7SK2-1476151046-501612</Url>
      <Description>5NUHHDQN7SK2-1476151046-501612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DB7F-39E2-4939-989F-8DE36C9EAAB9}">
  <ds:schemaRefs>
    <ds:schemaRef ds:uri="Microsoft.SharePoint.Taxonomy.ContentTypeSync"/>
  </ds:schemaRefs>
</ds:datastoreItem>
</file>

<file path=customXml/itemProps2.xml><?xml version="1.0" encoding="utf-8"?>
<ds:datastoreItem xmlns:ds="http://schemas.openxmlformats.org/officeDocument/2006/customXml" ds:itemID="{38C028C1-FA4B-4FE2-8579-5FEFA9B5465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2DB1D6F4-6EFD-4C98-9F34-F93679587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F27034A-6AE6-4EF9-B6EE-77786715782C}">
  <ds:schemaRefs>
    <ds:schemaRef ds:uri="http://schemas.microsoft.com/sharepoint/v3/contenttype/forms"/>
  </ds:schemaRefs>
</ds:datastoreItem>
</file>

<file path=customXml/itemProps6.xml><?xml version="1.0" encoding="utf-8"?>
<ds:datastoreItem xmlns:ds="http://schemas.openxmlformats.org/officeDocument/2006/customXml" ds:itemID="{BDAC0E34-0B7A-4526-B89E-C4B5A14F5830}">
  <ds:schemaRefs>
    <ds:schemaRef ds:uri="http://schemas.microsoft.com/sharepoint/events"/>
  </ds:schemaRefs>
</ds:datastoreItem>
</file>

<file path=customXml/itemProps7.xml><?xml version="1.0" encoding="utf-8"?>
<ds:datastoreItem xmlns:ds="http://schemas.openxmlformats.org/officeDocument/2006/customXml" ds:itemID="{5B0EB6D3-C558-4F9A-9771-DB15B6BE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3137</Words>
  <Characters>17885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5</cp:revision>
  <dcterms:created xsi:type="dcterms:W3CDTF">2021-08-18T08:07:00Z</dcterms:created>
  <dcterms:modified xsi:type="dcterms:W3CDTF">2021-08-18T09:10:00Z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D:\RAN3 112E\QOE\discssion\Draft.docx</vt:lpwstr>
  </property>
  <property fmtid="{D5CDD505-2E9C-101B-9397-08002B2CF9AE}" pid="4" name="KSOProductBuildVer">
    <vt:lpwstr>2052-11.8.2.9022</vt:lpwstr>
  </property>
  <property fmtid="{D5CDD505-2E9C-101B-9397-08002B2CF9AE}" pid="5" name="ContentTypeId">
    <vt:lpwstr>0x010100C5F30C9B16E14C8EACE5F2CC7B7AC7F400F5862E332FC6CE449700A00A9FC83FBA</vt:lpwstr>
  </property>
  <property fmtid="{D5CDD505-2E9C-101B-9397-08002B2CF9AE}" pid="6" name="_dlc_DocIdItemGuid">
    <vt:lpwstr>6baa9f74-c90e-4b50-bd13-f3daa676188a</vt:lpwstr>
  </property>
  <property fmtid="{D5CDD505-2E9C-101B-9397-08002B2CF9AE}" pid="7" name="EriCOLLCategory">
    <vt:lpwstr/>
  </property>
  <property fmtid="{D5CDD505-2E9C-101B-9397-08002B2CF9AE}" pid="8" name="TaxKeyword">
    <vt:lpwstr/>
  </property>
  <property fmtid="{D5CDD505-2E9C-101B-9397-08002B2CF9AE}" pid="9" name="EriCOLLCountry">
    <vt:lpwstr/>
  </property>
  <property fmtid="{D5CDD505-2E9C-101B-9397-08002B2CF9AE}" pid="10" name="EriCOLLCompetence">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EriCOLLProcess">
    <vt:lpwstr/>
  </property>
  <property fmtid="{D5CDD505-2E9C-101B-9397-08002B2CF9AE}" pid="16" name="_2015_ms_pID_725343">
    <vt:lpwstr>(3)gqoE2oU4w0c0HPdZvGPnhDZCslb6Cxp43cP1EByU8wlFRtXkCp72Xrz0iDfNEMtXic28WyTV
V0mjKTLn9/nZg70aSyaQl9AK+cFoh/tWfzPTmCoMIsT4PAYkcAn5ohWGeDMTx1y8cPF7XU7w
wt38GXbC9yuKEO3I82lzUl1r5vAfgdHjqv59h+mNWI4tQvAZ49Kif79fFV002FHlvZMGWpDB
aa36mwcpld9mhNcLmm</vt:lpwstr>
  </property>
  <property fmtid="{D5CDD505-2E9C-101B-9397-08002B2CF9AE}" pid="17" name="_2015_ms_pID_7253431">
    <vt:lpwstr>S+MdIvCNvmJG1YT5wpjetq0NIC6cfylWKLwNUVu/BuBL6SQ5B9k8b8
GUoBQu7YFMx1nsb/dRzrVBCJHWLpIj4mFa+xT6LZYbkD/6kQSpZBVMlYQ9HM97BcsbiZ4vxy
IphlwM4kmOn/0PRtMVvis3fmsAWYEz1yfWb212+3j45h6NYKnPFCiujRdOUhKgEr4VfGmP1V
wv8INcFAqVKPdO1GFn7kecP8iNBy2BK48obh</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1625212282</vt:lpwstr>
  </property>
  <property fmtid="{D5CDD505-2E9C-101B-9397-08002B2CF9AE}" pid="22" name="_2015_ms_pID_7253432">
    <vt:lpwstr>9w==</vt:lpwstr>
  </property>
</Properties>
</file>