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168" w:rsidRDefault="00E45168">
      <w:pPr>
        <w:pStyle w:val="3GPPHeader"/>
        <w:spacing w:after="120"/>
        <w:rPr>
          <w:sz w:val="32"/>
          <w:szCs w:val="32"/>
          <w:lang w:eastAsia="zh-CN"/>
        </w:rPr>
      </w:pPr>
      <w:r>
        <w:t>3GPP TSG-RAN WG3 #11</w:t>
      </w:r>
      <w:r>
        <w:rPr>
          <w:rFonts w:hint="eastAsia"/>
          <w:lang w:eastAsia="zh-CN"/>
        </w:rPr>
        <w:t>3</w:t>
      </w:r>
      <w:r>
        <w:t>-e</w:t>
      </w:r>
      <w:r>
        <w:rPr>
          <w:rFonts w:hint="eastAsia"/>
          <w:lang w:eastAsia="zh-CN"/>
        </w:rPr>
        <w:t xml:space="preserve">                                                                                    </w:t>
      </w:r>
      <w:r>
        <w:t>R3-</w:t>
      </w:r>
      <w:r>
        <w:rPr>
          <w:rFonts w:hint="eastAsia"/>
          <w:lang w:eastAsia="zh-CN"/>
        </w:rPr>
        <w:t>214161</w:t>
      </w:r>
    </w:p>
    <w:p w:rsidR="00E45168" w:rsidRDefault="00E45168">
      <w:pPr>
        <w:pStyle w:val="3GPPHeader"/>
        <w:spacing w:after="120"/>
      </w:pPr>
      <w:r>
        <w:t>Online, 1</w:t>
      </w:r>
      <w:r>
        <w:rPr>
          <w:rFonts w:hint="eastAsia"/>
          <w:lang w:eastAsia="zh-CN"/>
        </w:rPr>
        <w:t>6</w:t>
      </w:r>
      <w:r>
        <w:t xml:space="preserve"> – 2</w:t>
      </w:r>
      <w:r>
        <w:rPr>
          <w:rFonts w:hint="eastAsia"/>
          <w:lang w:eastAsia="zh-CN"/>
        </w:rPr>
        <w:t>6</w:t>
      </w:r>
      <w:r>
        <w:t xml:space="preserve"> </w:t>
      </w:r>
      <w:r>
        <w:rPr>
          <w:rFonts w:hint="eastAsia"/>
          <w:lang w:eastAsia="zh-CN"/>
        </w:rPr>
        <w:t>Aug</w:t>
      </w:r>
      <w:r>
        <w:t>, 2021</w:t>
      </w:r>
    </w:p>
    <w:p w:rsidR="00E45168" w:rsidRDefault="00E45168">
      <w:pPr>
        <w:pStyle w:val="3GPPHeader"/>
      </w:pPr>
    </w:p>
    <w:p w:rsidR="00E45168" w:rsidRDefault="00E45168">
      <w:pPr>
        <w:pStyle w:val="3GPPHeader"/>
        <w:rPr>
          <w:lang w:eastAsia="zh-CN"/>
        </w:rPr>
      </w:pPr>
      <w:r>
        <w:t>Agenda Item:</w:t>
      </w:r>
      <w:r>
        <w:tab/>
      </w:r>
      <w:r>
        <w:rPr>
          <w:rFonts w:hint="eastAsia"/>
          <w:lang w:eastAsia="zh-CN"/>
        </w:rPr>
        <w:t>9.3.4.1</w:t>
      </w:r>
    </w:p>
    <w:p w:rsidR="00E45168" w:rsidRDefault="00E45168">
      <w:pPr>
        <w:pStyle w:val="3GPPHeader"/>
      </w:pPr>
      <w:r>
        <w:t>Source:</w:t>
      </w:r>
      <w:r>
        <w:tab/>
      </w:r>
      <w:r>
        <w:rPr>
          <w:rFonts w:hint="eastAsia"/>
          <w:lang w:eastAsia="zh-CN"/>
        </w:rPr>
        <w:t>ZTE</w:t>
      </w:r>
      <w:r>
        <w:t>(moderator)</w:t>
      </w:r>
    </w:p>
    <w:p w:rsidR="00E45168" w:rsidRDefault="00E45168">
      <w:pPr>
        <w:pStyle w:val="3GPPHeader"/>
        <w:rPr>
          <w:lang w:eastAsia="zh-CN"/>
        </w:rPr>
      </w:pPr>
      <w:r w:rsidRPr="007C5462">
        <w:rPr>
          <w:lang w:val="en-GB"/>
        </w:rPr>
        <w:t>Title:</w:t>
      </w:r>
      <w:r w:rsidRPr="007C5462">
        <w:rPr>
          <w:lang w:val="en-GB"/>
        </w:rPr>
        <w:tab/>
        <w:t>Summary of Offline Discussion on</w:t>
      </w:r>
      <w:r>
        <w:rPr>
          <w:rFonts w:hint="eastAsia"/>
          <w:lang w:eastAsia="zh-CN"/>
        </w:rPr>
        <w:t xml:space="preserve"> </w:t>
      </w:r>
      <w:r w:rsidRPr="007C5462">
        <w:rPr>
          <w:lang w:val="en-GB"/>
        </w:rPr>
        <w:t xml:space="preserve">CB: # </w:t>
      </w:r>
      <w:r>
        <w:rPr>
          <w:rFonts w:hint="eastAsia"/>
          <w:lang w:eastAsia="zh-CN"/>
        </w:rPr>
        <w:t>32</w:t>
      </w:r>
      <w:r w:rsidRPr="007C5462">
        <w:rPr>
          <w:lang w:val="en-GB"/>
        </w:rPr>
        <w:t>_</w:t>
      </w:r>
      <w:r>
        <w:rPr>
          <w:rFonts w:hint="eastAsia"/>
          <w:lang w:eastAsia="zh-CN"/>
        </w:rPr>
        <w:t>SONMDTCorrections</w:t>
      </w:r>
    </w:p>
    <w:p w:rsidR="00E45168" w:rsidRDefault="00E45168">
      <w:pPr>
        <w:pStyle w:val="3GPPHeader"/>
      </w:pPr>
      <w:r>
        <w:t>Document for:</w:t>
      </w:r>
      <w:r>
        <w:tab/>
        <w:t>Approval</w:t>
      </w:r>
    </w:p>
    <w:p w:rsidR="00E45168" w:rsidRDefault="00E45168">
      <w:pPr>
        <w:pStyle w:val="1"/>
      </w:pPr>
      <w:r>
        <w:t>Introduction</w:t>
      </w:r>
    </w:p>
    <w:p w:rsidR="00E45168" w:rsidRDefault="00E45168">
      <w:r>
        <w:t>This contribution is to kick off the following discussion.</w:t>
      </w:r>
    </w:p>
    <w:tbl>
      <w:tblPr>
        <w:tblW w:w="9930" w:type="dxa"/>
        <w:tblInd w:w="-39" w:type="dxa"/>
        <w:tblLayout w:type="fixed"/>
        <w:tblLook w:val="0000" w:firstRow="0" w:lastRow="0" w:firstColumn="0" w:lastColumn="0" w:noHBand="0" w:noVBand="0"/>
      </w:tblPr>
      <w:tblGrid>
        <w:gridCol w:w="9930"/>
      </w:tblGrid>
      <w:tr w:rsidR="00E45168">
        <w:tc>
          <w:tcPr>
            <w:tcW w:w="9930" w:type="dxa"/>
            <w:tcBorders>
              <w:top w:val="single" w:sz="4" w:space="0" w:color="000000"/>
              <w:left w:val="single" w:sz="4" w:space="0" w:color="000000"/>
              <w:bottom w:val="single" w:sz="4" w:space="0" w:color="000000"/>
              <w:right w:val="single" w:sz="4" w:space="0" w:color="000000"/>
            </w:tcBorders>
            <w:shd w:val="clear" w:color="auto" w:fill="FFFF00"/>
          </w:tcPr>
          <w:p w:rsidR="00E45168" w:rsidRDefault="00E45168">
            <w:pPr>
              <w:widowControl w:val="0"/>
              <w:ind w:left="144" w:hanging="144"/>
              <w:rPr>
                <w:b/>
                <w:color w:val="FF00FF"/>
                <w:sz w:val="18"/>
              </w:rPr>
            </w:pPr>
            <w:r>
              <w:rPr>
                <w:b/>
                <w:color w:val="FF00FF"/>
                <w:sz w:val="18"/>
              </w:rPr>
              <w:t>CB: # 32_SONMDTCorrections</w:t>
            </w:r>
          </w:p>
          <w:p w:rsidR="00E45168" w:rsidRDefault="00E45168">
            <w:pPr>
              <w:widowControl w:val="0"/>
              <w:ind w:left="144" w:hanging="144"/>
              <w:rPr>
                <w:b/>
                <w:color w:val="FF00FF"/>
                <w:sz w:val="18"/>
              </w:rPr>
            </w:pPr>
            <w:r>
              <w:rPr>
                <w:b/>
                <w:color w:val="FF00FF"/>
                <w:sz w:val="18"/>
              </w:rPr>
              <w:t xml:space="preserve">- Align </w:t>
            </w:r>
            <w:r>
              <w:rPr>
                <w:rFonts w:hint="eastAsia"/>
                <w:b/>
                <w:color w:val="FF00FF"/>
                <w:sz w:val="18"/>
              </w:rPr>
              <w:t>value range for report Interval IE of MDT</w:t>
            </w:r>
            <w:r>
              <w:rPr>
                <w:b/>
                <w:color w:val="FF00FF"/>
                <w:sz w:val="18"/>
              </w:rPr>
              <w:t xml:space="preserve"> with RAN2?</w:t>
            </w:r>
          </w:p>
          <w:p w:rsidR="00E45168" w:rsidRDefault="00E45168">
            <w:pPr>
              <w:widowControl w:val="0"/>
              <w:ind w:left="144" w:hanging="144"/>
              <w:rPr>
                <w:b/>
                <w:color w:val="FF00FF"/>
                <w:sz w:val="18"/>
              </w:rPr>
            </w:pPr>
            <w:r>
              <w:rPr>
                <w:b/>
                <w:color w:val="FF00FF"/>
                <w:sz w:val="18"/>
              </w:rPr>
              <w:t>- Correct the level of DL-scheduling-PDCCH-CCE-usage and UL-scheduling-PDCCH-CCE-usage?</w:t>
            </w:r>
          </w:p>
          <w:p w:rsidR="00E45168" w:rsidRDefault="00E45168">
            <w:pPr>
              <w:widowControl w:val="0"/>
              <w:ind w:left="144" w:hanging="144"/>
              <w:rPr>
                <w:b/>
                <w:color w:val="FF00FF"/>
                <w:sz w:val="18"/>
              </w:rPr>
            </w:pPr>
            <w:r>
              <w:rPr>
                <w:b/>
                <w:color w:val="FF00FF"/>
                <w:sz w:val="18"/>
              </w:rPr>
              <w:t>- Add SON Information Request and SON Information Reply IEs in Inter-system SON Information IE?</w:t>
            </w:r>
          </w:p>
          <w:p w:rsidR="00E45168" w:rsidRDefault="00E45168">
            <w:pPr>
              <w:widowControl w:val="0"/>
              <w:ind w:left="144" w:hanging="144"/>
              <w:rPr>
                <w:color w:val="000000"/>
                <w:sz w:val="18"/>
                <w:szCs w:val="18"/>
              </w:rPr>
            </w:pPr>
            <w:r>
              <w:rPr>
                <w:color w:val="000000"/>
                <w:sz w:val="18"/>
                <w:szCs w:val="18"/>
              </w:rPr>
              <w:t>(ZTE - moderator)</w:t>
            </w:r>
          </w:p>
          <w:p w:rsidR="00E45168" w:rsidRDefault="00E45168">
            <w:pPr>
              <w:rPr>
                <w:b/>
                <w:bCs/>
                <w:color w:val="FF00FF"/>
                <w:sz w:val="18"/>
                <w:szCs w:val="18"/>
              </w:rPr>
            </w:pPr>
            <w:r>
              <w:rPr>
                <w:color w:val="000000"/>
                <w:sz w:val="18"/>
                <w:szCs w:val="18"/>
              </w:rPr>
              <w:t xml:space="preserve">Summary of offline disc in </w:t>
            </w:r>
            <w:hyperlink r:id="rId7" w:history="1">
              <w:r>
                <w:rPr>
                  <w:rStyle w:val="ad"/>
                  <w:sz w:val="18"/>
                  <w:szCs w:val="18"/>
                </w:rPr>
                <w:t>R3-214161</w:t>
              </w:r>
            </w:hyperlink>
          </w:p>
        </w:tc>
      </w:tr>
    </w:tbl>
    <w:p w:rsidR="00E45168" w:rsidRDefault="00E45168">
      <w:pPr>
        <w:spacing w:before="120"/>
        <w:rPr>
          <w:color w:val="000000"/>
          <w:sz w:val="20"/>
          <w:szCs w:val="20"/>
        </w:rPr>
      </w:pPr>
      <w:r>
        <w:rPr>
          <w:color w:val="000000"/>
          <w:sz w:val="20"/>
          <w:szCs w:val="20"/>
        </w:rPr>
        <w:t>This CB</w:t>
      </w:r>
      <w:r>
        <w:rPr>
          <w:rFonts w:hint="eastAsia"/>
          <w:color w:val="000000"/>
          <w:sz w:val="20"/>
          <w:szCs w:val="20"/>
          <w:lang w:eastAsia="zh-CN"/>
        </w:rPr>
        <w:t xml:space="preserve"> will be divided into two rounds</w:t>
      </w:r>
      <w:r>
        <w:rPr>
          <w:color w:val="000000"/>
          <w:sz w:val="20"/>
          <w:szCs w:val="20"/>
        </w:rPr>
        <w:t>:</w:t>
      </w:r>
    </w:p>
    <w:p w:rsidR="00E45168" w:rsidRDefault="00E45168">
      <w:pPr>
        <w:spacing w:before="120"/>
        <w:rPr>
          <w:b/>
          <w:bCs/>
          <w:color w:val="000000"/>
          <w:sz w:val="20"/>
          <w:szCs w:val="20"/>
        </w:rPr>
      </w:pPr>
      <w:r>
        <w:rPr>
          <w:rFonts w:hint="eastAsia"/>
          <w:b/>
          <w:bCs/>
          <w:color w:val="000000"/>
          <w:sz w:val="20"/>
          <w:szCs w:val="20"/>
          <w:lang w:eastAsia="zh-CN"/>
        </w:rPr>
        <w:t>Round</w:t>
      </w:r>
      <w:r>
        <w:rPr>
          <w:b/>
          <w:bCs/>
          <w:color w:val="000000"/>
          <w:sz w:val="20"/>
          <w:szCs w:val="20"/>
        </w:rPr>
        <w:t xml:space="preserve"> 1: Check details and revise as needed </w:t>
      </w:r>
    </w:p>
    <w:p w:rsidR="00E45168" w:rsidRDefault="00E45168">
      <w:pPr>
        <w:spacing w:before="120"/>
        <w:rPr>
          <w:b/>
          <w:bCs/>
          <w:color w:val="000000"/>
          <w:sz w:val="20"/>
          <w:szCs w:val="20"/>
          <w:lang w:eastAsia="zh-CN"/>
        </w:rPr>
      </w:pPr>
      <w:r>
        <w:rPr>
          <w:rFonts w:hint="eastAsia"/>
          <w:b/>
          <w:bCs/>
          <w:color w:val="000000"/>
          <w:sz w:val="20"/>
          <w:szCs w:val="20"/>
          <w:lang w:eastAsia="zh-CN"/>
        </w:rPr>
        <w:t>Round</w:t>
      </w:r>
      <w:r>
        <w:rPr>
          <w:b/>
          <w:bCs/>
          <w:color w:val="000000"/>
          <w:sz w:val="20"/>
          <w:szCs w:val="20"/>
        </w:rPr>
        <w:t xml:space="preserve"> 2: Converge on </w:t>
      </w:r>
      <w:r>
        <w:rPr>
          <w:rFonts w:hint="eastAsia"/>
          <w:b/>
          <w:bCs/>
          <w:color w:val="000000"/>
          <w:sz w:val="20"/>
          <w:szCs w:val="20"/>
          <w:lang w:eastAsia="zh-CN"/>
        </w:rPr>
        <w:t>agreeable CRs</w:t>
      </w:r>
    </w:p>
    <w:p w:rsidR="00E45168" w:rsidRDefault="00E45168">
      <w:pPr>
        <w:spacing w:before="120"/>
        <w:rPr>
          <w:sz w:val="20"/>
          <w:szCs w:val="20"/>
        </w:rPr>
      </w:pPr>
      <w:r>
        <w:rPr>
          <w:sz w:val="20"/>
          <w:szCs w:val="20"/>
        </w:rPr>
        <w:t xml:space="preserve">The deadline for </w:t>
      </w:r>
      <w:r>
        <w:rPr>
          <w:rFonts w:hint="eastAsia"/>
          <w:sz w:val="20"/>
          <w:szCs w:val="20"/>
          <w:lang w:eastAsia="zh-CN"/>
        </w:rPr>
        <w:t>Round</w:t>
      </w:r>
      <w:r>
        <w:rPr>
          <w:sz w:val="20"/>
          <w:szCs w:val="20"/>
        </w:rPr>
        <w:t xml:space="preserve"> 1 is </w:t>
      </w:r>
      <w:r>
        <w:rPr>
          <w:sz w:val="20"/>
          <w:szCs w:val="20"/>
          <w:highlight w:val="yellow"/>
        </w:rPr>
        <w:t xml:space="preserve">Friday, </w:t>
      </w:r>
      <w:r>
        <w:rPr>
          <w:rFonts w:hint="eastAsia"/>
          <w:sz w:val="20"/>
          <w:szCs w:val="20"/>
          <w:highlight w:val="yellow"/>
          <w:lang w:eastAsia="zh-CN"/>
        </w:rPr>
        <w:t>August</w:t>
      </w:r>
      <w:r>
        <w:rPr>
          <w:sz w:val="20"/>
          <w:szCs w:val="20"/>
          <w:highlight w:val="yellow"/>
        </w:rPr>
        <w:t xml:space="preserve"> 2</w:t>
      </w:r>
      <w:r>
        <w:rPr>
          <w:rFonts w:hint="eastAsia"/>
          <w:sz w:val="20"/>
          <w:szCs w:val="20"/>
          <w:highlight w:val="yellow"/>
          <w:lang w:eastAsia="zh-CN"/>
        </w:rPr>
        <w:t>0th</w:t>
      </w:r>
      <w:r>
        <w:rPr>
          <w:sz w:val="20"/>
          <w:szCs w:val="20"/>
        </w:rPr>
        <w:t xml:space="preserve">, </w:t>
      </w:r>
      <w:r>
        <w:rPr>
          <w:rFonts w:hint="eastAsia"/>
          <w:sz w:val="20"/>
          <w:szCs w:val="20"/>
          <w:lang w:eastAsia="zh-CN"/>
        </w:rPr>
        <w:t>EOB</w:t>
      </w:r>
      <w:r>
        <w:rPr>
          <w:sz w:val="20"/>
          <w:szCs w:val="20"/>
        </w:rPr>
        <w:t xml:space="preserve">. </w:t>
      </w:r>
    </w:p>
    <w:p w:rsidR="00E45168" w:rsidRDefault="00E45168">
      <w:pPr>
        <w:rPr>
          <w:rFonts w:eastAsia="ＭＳ 明朝"/>
        </w:rPr>
      </w:pPr>
      <w:r>
        <w:rPr>
          <w:sz w:val="20"/>
          <w:szCs w:val="20"/>
        </w:rPr>
        <w:t xml:space="preserve">The deadline for </w:t>
      </w:r>
      <w:r>
        <w:rPr>
          <w:rFonts w:hint="eastAsia"/>
          <w:sz w:val="20"/>
          <w:szCs w:val="20"/>
          <w:lang w:eastAsia="zh-CN"/>
        </w:rPr>
        <w:t>Round</w:t>
      </w:r>
      <w:r>
        <w:rPr>
          <w:sz w:val="20"/>
          <w:szCs w:val="20"/>
        </w:rPr>
        <w:t xml:space="preserve"> 2 is </w:t>
      </w:r>
      <w:r>
        <w:rPr>
          <w:sz w:val="20"/>
          <w:szCs w:val="20"/>
          <w:highlight w:val="yellow"/>
        </w:rPr>
        <w:t xml:space="preserve">Tuesday, </w:t>
      </w:r>
      <w:r>
        <w:rPr>
          <w:rFonts w:hint="eastAsia"/>
          <w:sz w:val="20"/>
          <w:szCs w:val="20"/>
          <w:highlight w:val="yellow"/>
          <w:lang w:eastAsia="zh-CN"/>
        </w:rPr>
        <w:t>August 24th</w:t>
      </w:r>
      <w:r>
        <w:rPr>
          <w:sz w:val="20"/>
          <w:szCs w:val="20"/>
          <w:highlight w:val="yellow"/>
        </w:rPr>
        <w:t>, 12:00</w:t>
      </w:r>
      <w:r>
        <w:rPr>
          <w:rFonts w:hint="eastAsia"/>
          <w:sz w:val="20"/>
          <w:szCs w:val="20"/>
          <w:highlight w:val="yellow"/>
          <w:lang w:eastAsia="zh-CN"/>
        </w:rPr>
        <w:t xml:space="preserve"> </w:t>
      </w:r>
      <w:r>
        <w:rPr>
          <w:sz w:val="20"/>
          <w:szCs w:val="20"/>
          <w:highlight w:val="yellow"/>
        </w:rPr>
        <w:t>UTC.</w:t>
      </w:r>
      <w:r>
        <w:rPr>
          <w:sz w:val="20"/>
          <w:szCs w:val="20"/>
        </w:rPr>
        <w:t xml:space="preserve"> </w:t>
      </w:r>
    </w:p>
    <w:p w:rsidR="00E45168" w:rsidRDefault="00E45168">
      <w:pPr>
        <w:pStyle w:val="1"/>
      </w:pPr>
      <w:r>
        <w:t>For the Chairman’s Notes</w:t>
      </w:r>
    </w:p>
    <w:p w:rsidR="00E45168" w:rsidRDefault="00E45168">
      <w:pPr>
        <w:rPr>
          <w:b/>
          <w:bCs/>
          <w:highlight w:val="yellow"/>
          <w:lang w:eastAsia="zh-CN"/>
        </w:rPr>
      </w:pPr>
      <w:r>
        <w:rPr>
          <w:rFonts w:hint="eastAsia"/>
          <w:b/>
          <w:bCs/>
          <w:highlight w:val="yellow"/>
          <w:lang w:eastAsia="zh-CN"/>
        </w:rPr>
        <w:t>[To be added]</w:t>
      </w:r>
    </w:p>
    <w:p w:rsidR="00E45168" w:rsidRDefault="00E45168">
      <w:pPr>
        <w:pStyle w:val="1"/>
      </w:pPr>
      <w:r>
        <w:t>Discussion</w:t>
      </w:r>
      <w:r>
        <w:rPr>
          <w:rFonts w:hint="eastAsia"/>
          <w:lang w:eastAsia="zh-CN"/>
        </w:rPr>
        <w:t>(Round 1)</w:t>
      </w:r>
    </w:p>
    <w:p w:rsidR="00E45168" w:rsidRDefault="00E45168">
      <w:pPr>
        <w:pStyle w:val="3"/>
        <w:numPr>
          <w:ilvl w:val="1"/>
          <w:numId w:val="2"/>
        </w:numPr>
        <w:tabs>
          <w:tab w:val="left" w:pos="576"/>
        </w:tabs>
      </w:pPr>
      <w:r>
        <w:rPr>
          <w:rFonts w:hint="eastAsia"/>
          <w:lang w:eastAsia="zh-CN"/>
        </w:rPr>
        <w:t>Misalignment value range for report interval IE of MDT</w:t>
      </w:r>
    </w:p>
    <w:p w:rsidR="00E45168" w:rsidRDefault="00E45168"/>
    <w:tbl>
      <w:tblPr>
        <w:tblW w:w="9930" w:type="dxa"/>
        <w:tblInd w:w="-39" w:type="dxa"/>
        <w:tblLayout w:type="fixed"/>
        <w:tblLook w:val="0000" w:firstRow="0" w:lastRow="0" w:firstColumn="0" w:lastColumn="0" w:noHBand="0" w:noVBand="0"/>
      </w:tblPr>
      <w:tblGrid>
        <w:gridCol w:w="1132"/>
        <w:gridCol w:w="4231"/>
        <w:gridCol w:w="4567"/>
      </w:tblGrid>
      <w:tr w:rsidR="00E45168">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C84007">
            <w:pPr>
              <w:widowControl w:val="0"/>
              <w:ind w:left="144" w:hanging="144"/>
              <w:rPr>
                <w:rFonts w:cs="Calibri"/>
                <w:sz w:val="18"/>
                <w:highlight w:val="yellow"/>
              </w:rPr>
            </w:pPr>
            <w:hyperlink r:id="rId8" w:history="1">
              <w:r w:rsidR="00E45168">
                <w:rPr>
                  <w:rFonts w:cs="Calibri"/>
                  <w:sz w:val="18"/>
                  <w:highlight w:val="yellow"/>
                </w:rPr>
                <w:t>R3-213802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widowControl w:val="0"/>
              <w:ind w:left="144" w:hanging="144"/>
              <w:rPr>
                <w:rFonts w:cs="Calibri"/>
                <w:sz w:val="18"/>
              </w:rPr>
            </w:pPr>
            <w:r>
              <w:rPr>
                <w:rFonts w:cs="Calibri"/>
                <w:sz w:val="18"/>
              </w:rPr>
              <w:t>Misalignment value range for reportInterval IE of MDT for NGAP (ZTE,Lenovo, Motorola Mobility,China Unicom,China Telecom)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widowControl w:val="0"/>
              <w:ind w:left="144" w:hanging="144"/>
              <w:rPr>
                <w:rFonts w:cs="Calibri"/>
                <w:sz w:val="18"/>
              </w:rPr>
            </w:pPr>
            <w:r>
              <w:rPr>
                <w:rFonts w:cs="Calibri"/>
                <w:sz w:val="18"/>
              </w:rPr>
              <w:t>CR0644r, TS 38.413 v16.6.0, Rel-16, Cat. F</w:t>
            </w:r>
          </w:p>
        </w:tc>
      </w:tr>
      <w:tr w:rsidR="00E45168">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C84007">
            <w:pPr>
              <w:widowControl w:val="0"/>
              <w:ind w:left="144" w:hanging="144"/>
              <w:rPr>
                <w:rFonts w:cs="Calibri"/>
                <w:sz w:val="18"/>
                <w:highlight w:val="yellow"/>
              </w:rPr>
            </w:pPr>
            <w:hyperlink r:id="rId9" w:history="1">
              <w:r w:rsidR="00E45168">
                <w:rPr>
                  <w:rFonts w:cs="Calibri"/>
                  <w:sz w:val="18"/>
                  <w:highlight w:val="yellow"/>
                </w:rPr>
                <w:t>R3-213803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widowControl w:val="0"/>
              <w:ind w:left="144" w:hanging="144"/>
              <w:rPr>
                <w:rFonts w:cs="Calibri"/>
                <w:sz w:val="18"/>
              </w:rPr>
            </w:pPr>
            <w:r>
              <w:rPr>
                <w:rFonts w:cs="Calibri"/>
                <w:sz w:val="18"/>
              </w:rPr>
              <w:t>Misalignment value range for reportInterval IE of MDT for XnAP (ZTE,Lenovo, Motorola Mobility,China Unicom,China Telecom)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widowControl w:val="0"/>
              <w:ind w:left="144" w:hanging="144"/>
              <w:rPr>
                <w:rFonts w:cs="Calibri"/>
                <w:sz w:val="18"/>
              </w:rPr>
            </w:pPr>
            <w:r>
              <w:rPr>
                <w:rFonts w:cs="Calibri"/>
                <w:sz w:val="18"/>
              </w:rPr>
              <w:t>CR0651r, TS 38.423 v16.6.0, Rel-16, Cat. F</w:t>
            </w:r>
          </w:p>
        </w:tc>
      </w:tr>
    </w:tbl>
    <w:p w:rsidR="00E45168" w:rsidRDefault="00E45168">
      <w:pPr>
        <w:spacing w:after="180"/>
        <w:rPr>
          <w:b/>
          <w:szCs w:val="22"/>
          <w:lang w:eastAsia="zh-CN"/>
        </w:rPr>
      </w:pPr>
      <w:bookmarkStart w:id="0" w:name="OLE_LINK58"/>
      <w:r>
        <w:rPr>
          <w:b/>
          <w:szCs w:val="22"/>
          <w:lang w:eastAsia="zh-CN"/>
        </w:rPr>
        <w:t>Reason for change:</w:t>
      </w:r>
    </w:p>
    <w:p w:rsidR="00E45168" w:rsidRDefault="00E45168">
      <w:pPr>
        <w:pStyle w:val="CRCoverPage"/>
        <w:spacing w:after="0"/>
        <w:rPr>
          <w:rFonts w:ascii="Times New Roman" w:hAnsi="Times New Roman"/>
          <w:lang w:val="en-US" w:eastAsia="zh-CN"/>
        </w:rPr>
      </w:pPr>
      <w:r>
        <w:rPr>
          <w:rFonts w:ascii="Times New Roman" w:hAnsi="Times New Roman"/>
          <w:i/>
          <w:iCs/>
        </w:rPr>
        <w:t>M1 Configuration</w:t>
      </w:r>
      <w:r>
        <w:rPr>
          <w:rFonts w:ascii="Times New Roman" w:hAnsi="Times New Roman"/>
          <w:lang w:val="en-US" w:eastAsia="zh-CN"/>
        </w:rPr>
        <w:t xml:space="preserve"> IE is designed for MDT </w:t>
      </w:r>
      <w:r>
        <w:rPr>
          <w:rFonts w:ascii="Times New Roman" w:hAnsi="Times New Roman"/>
        </w:rPr>
        <w:t>M1 measurement collection</w:t>
      </w:r>
      <w:r>
        <w:rPr>
          <w:rFonts w:ascii="Times New Roman" w:hAnsi="Times New Roman"/>
          <w:lang w:val="en-US" w:eastAsia="zh-CN"/>
        </w:rPr>
        <w:t xml:space="preserve"> and was introduced in Rel-16. The IE contains a </w:t>
      </w:r>
      <w:r>
        <w:rPr>
          <w:rFonts w:ascii="Times New Roman" w:hAnsi="Times New Roman"/>
          <w:lang w:eastAsia="zh-CN"/>
        </w:rPr>
        <w:t>Report Interval</w:t>
      </w:r>
      <w:r>
        <w:rPr>
          <w:rFonts w:ascii="Times New Roman" w:hAnsi="Times New Roman"/>
          <w:lang w:val="en-US" w:eastAsia="zh-CN"/>
        </w:rPr>
        <w:t xml:space="preserve"> sub IE for </w:t>
      </w:r>
      <w:r>
        <w:rPr>
          <w:rFonts w:ascii="Times New Roman" w:hAnsi="Times New Roman"/>
          <w:lang w:eastAsia="ja-JP"/>
        </w:rPr>
        <w:t>M1 Periodic Reporting</w:t>
      </w:r>
      <w:r>
        <w:rPr>
          <w:rFonts w:ascii="Times New Roman" w:hAnsi="Times New Roman"/>
          <w:lang w:val="en-US" w:eastAsia="zh-CN"/>
        </w:rPr>
        <w:t xml:space="preserve">. The value range of the IE includes </w:t>
      </w:r>
      <w:r>
        <w:rPr>
          <w:rFonts w:ascii="Times New Roman" w:hAnsi="Times New Roman"/>
          <w:lang w:val="sv-SE" w:eastAsia="zh-CN"/>
        </w:rPr>
        <w:t xml:space="preserve">ms120, ms240, </w:t>
      </w:r>
      <w:r>
        <w:rPr>
          <w:rFonts w:ascii="Times New Roman" w:hAnsi="Times New Roman"/>
          <w:lang w:val="sv-SE" w:eastAsia="zh-CN"/>
        </w:rPr>
        <w:lastRenderedPageBreak/>
        <w:t xml:space="preserve">ms480, ms640, ms1024, ms2048, ms5120, ms10240, min1, min6, min12, min30, </w:t>
      </w:r>
      <w:r>
        <w:rPr>
          <w:rFonts w:ascii="Times New Roman" w:hAnsi="Times New Roman"/>
          <w:color w:val="0000FF"/>
          <w:lang w:val="sv-SE" w:eastAsia="zh-CN"/>
        </w:rPr>
        <w:t>min60</w:t>
      </w:r>
      <w:r>
        <w:rPr>
          <w:rFonts w:ascii="Times New Roman" w:hAnsi="Times New Roman"/>
          <w:lang w:val="en-US" w:eastAsia="zh-CN"/>
        </w:rPr>
        <w:t>. And in s</w:t>
      </w:r>
      <w:r>
        <w:rPr>
          <w:rFonts w:ascii="Times New Roman" w:hAnsi="Times New Roman"/>
          <w:lang w:eastAsia="ja-JP"/>
        </w:rPr>
        <w:t>emantics description</w:t>
      </w:r>
      <w:r>
        <w:rPr>
          <w:rFonts w:ascii="Times New Roman" w:hAnsi="Times New Roman"/>
          <w:lang w:val="en-US" w:eastAsia="zh-CN"/>
        </w:rPr>
        <w:t>,</w:t>
      </w:r>
      <w:r>
        <w:rPr>
          <w:rFonts w:ascii="Times New Roman" w:hAnsi="Times New Roman" w:hint="eastAsia"/>
          <w:lang w:val="en-US" w:eastAsia="zh-CN"/>
        </w:rPr>
        <w:t xml:space="preserve"> </w:t>
      </w:r>
      <w:r>
        <w:rPr>
          <w:rFonts w:ascii="Times New Roman" w:hAnsi="Times New Roman"/>
          <w:lang w:val="en-US" w:eastAsia="zh-CN"/>
        </w:rPr>
        <w:t>it states that the IE refer to TS38.331.</w:t>
      </w:r>
    </w:p>
    <w:p w:rsidR="00E45168" w:rsidRDefault="00E45168">
      <w:pPr>
        <w:pStyle w:val="CRCoverPage"/>
        <w:spacing w:after="0"/>
        <w:rPr>
          <w:rFonts w:ascii="Times New Roman" w:hAnsi="Times New Roman"/>
          <w:lang w:val="en-US" w:eastAsia="zh-CN"/>
        </w:rPr>
      </w:pPr>
    </w:p>
    <w:p w:rsidR="00E45168" w:rsidRDefault="00E45168">
      <w:pPr>
        <w:pStyle w:val="CRCoverPage"/>
        <w:spacing w:after="0"/>
        <w:rPr>
          <w:rFonts w:ascii="Times New Roman" w:hAnsi="Times New Roman"/>
          <w:lang w:val="en-US" w:eastAsia="zh-CN"/>
        </w:rPr>
      </w:pPr>
      <w:r>
        <w:rPr>
          <w:rFonts w:ascii="Times New Roman" w:hAnsi="Times New Roman"/>
          <w:lang w:val="en-US" w:eastAsia="zh-CN"/>
        </w:rPr>
        <w:t>However, in TS 38.331,the value range of ReportInterval can be found below:</w:t>
      </w:r>
    </w:p>
    <w:p w:rsidR="00E45168" w:rsidRDefault="00E45168">
      <w:pPr>
        <w:pStyle w:val="PL"/>
      </w:pPr>
      <w:r>
        <w:t xml:space="preserve">ReportInterval ::=                  </w:t>
      </w:r>
      <w:r>
        <w:rPr>
          <w:color w:val="993366"/>
        </w:rPr>
        <w:t>ENUMERATED</w:t>
      </w:r>
      <w:r>
        <w:t xml:space="preserve"> {ms120, ms240, ms480, ms640, ms1024, ms2048, ms5120, ms10240,</w:t>
      </w:r>
      <w:r>
        <w:rPr>
          <w:color w:val="0000FF"/>
        </w:rPr>
        <w:t xml:space="preserve"> ms20480, ms40960</w:t>
      </w:r>
      <w:r>
        <w:t>,</w:t>
      </w:r>
    </w:p>
    <w:p w:rsidR="00E45168" w:rsidRDefault="00E45168">
      <w:pPr>
        <w:pStyle w:val="PL"/>
      </w:pPr>
      <w:r>
        <w:t>min1,min6, min12, min30 }</w:t>
      </w:r>
    </w:p>
    <w:p w:rsidR="00E45168" w:rsidRDefault="00E45168">
      <w:pPr>
        <w:rPr>
          <w:b/>
          <w:sz w:val="20"/>
          <w:szCs w:val="20"/>
          <w:lang w:val="en-GB" w:eastAsia="zh-CN"/>
        </w:rPr>
      </w:pPr>
      <w:r>
        <w:rPr>
          <w:rFonts w:hint="eastAsia"/>
          <w:sz w:val="20"/>
          <w:szCs w:val="21"/>
          <w:lang w:eastAsia="zh-CN"/>
        </w:rPr>
        <w:t>It can be seen the misalignment exist for value range in Uu and NGAP/XnAP.</w:t>
      </w:r>
    </w:p>
    <w:p w:rsidR="00E45168" w:rsidRDefault="00E45168">
      <w:pPr>
        <w:rPr>
          <w:b/>
          <w:szCs w:val="22"/>
        </w:rPr>
      </w:pPr>
      <w:r>
        <w:rPr>
          <w:b/>
          <w:szCs w:val="22"/>
        </w:rPr>
        <w:t>Summary of change:</w:t>
      </w:r>
    </w:p>
    <w:p w:rsidR="00E45168" w:rsidRDefault="00E45168">
      <w:pPr>
        <w:pStyle w:val="CRCoverPage"/>
        <w:spacing w:after="0"/>
        <w:rPr>
          <w:rFonts w:ascii="Times New Roman" w:hAnsi="Times New Roman"/>
          <w:lang w:val="en-US" w:eastAsia="zh-CN"/>
        </w:rPr>
      </w:pPr>
      <w:r>
        <w:rPr>
          <w:rFonts w:ascii="Times New Roman" w:hAnsi="Times New Roman"/>
          <w:lang w:val="en-US" w:eastAsia="zh-CN"/>
        </w:rPr>
        <w:t>In both NGAP and XnAP:</w:t>
      </w:r>
    </w:p>
    <w:p w:rsidR="00E45168" w:rsidRDefault="00E45168">
      <w:pPr>
        <w:pStyle w:val="CRCoverPage"/>
        <w:numPr>
          <w:ilvl w:val="0"/>
          <w:numId w:val="4"/>
        </w:numPr>
        <w:spacing w:after="0"/>
        <w:rPr>
          <w:rFonts w:ascii="Times New Roman" w:hAnsi="Times New Roman"/>
          <w:lang w:val="en-US" w:eastAsia="zh-CN"/>
        </w:rPr>
      </w:pPr>
      <w:r>
        <w:rPr>
          <w:rFonts w:ascii="Times New Roman" w:hAnsi="Times New Roman"/>
          <w:lang w:val="en-US" w:eastAsia="zh-CN"/>
        </w:rPr>
        <w:t xml:space="preserve">Introduce two values (i.e. ms20480, ms40960) for </w:t>
      </w:r>
      <w:r>
        <w:rPr>
          <w:rFonts w:ascii="Times New Roman" w:hAnsi="Times New Roman"/>
          <w:i/>
          <w:iCs/>
          <w:lang w:eastAsia="zh-CN"/>
        </w:rPr>
        <w:t>Report Interval</w:t>
      </w:r>
      <w:r>
        <w:rPr>
          <w:rFonts w:ascii="Times New Roman" w:hAnsi="Times New Roman"/>
          <w:lang w:val="en-US" w:eastAsia="zh-CN"/>
        </w:rPr>
        <w:t xml:space="preserve"> IE in </w:t>
      </w:r>
      <w:r>
        <w:rPr>
          <w:rFonts w:ascii="Times New Roman" w:hAnsi="Times New Roman"/>
          <w:i/>
          <w:iCs/>
        </w:rPr>
        <w:t>M1 Configuration</w:t>
      </w:r>
      <w:r>
        <w:rPr>
          <w:rFonts w:ascii="Times New Roman" w:hAnsi="Times New Roman"/>
          <w:lang w:val="en-US" w:eastAsia="zh-CN"/>
        </w:rPr>
        <w:t xml:space="preserve"> IE.</w:t>
      </w:r>
    </w:p>
    <w:p w:rsidR="00E45168" w:rsidRDefault="00E45168">
      <w:pPr>
        <w:pStyle w:val="CRCoverPage"/>
        <w:numPr>
          <w:ilvl w:val="0"/>
          <w:numId w:val="4"/>
        </w:numPr>
        <w:spacing w:after="0"/>
        <w:rPr>
          <w:rFonts w:ascii="Times New Roman" w:hAnsi="Times New Roman"/>
          <w:lang w:val="en-US" w:eastAsia="zh-CN"/>
        </w:rPr>
      </w:pPr>
      <w:r>
        <w:rPr>
          <w:rFonts w:ascii="Times New Roman" w:hAnsi="Times New Roman"/>
          <w:lang w:val="en-US" w:eastAsia="zh-CN"/>
        </w:rPr>
        <w:t>Add a note in semantics description that value min60 is not used in the specification.</w:t>
      </w:r>
    </w:p>
    <w:p w:rsidR="00E45168" w:rsidRDefault="00E45168">
      <w:pPr>
        <w:rPr>
          <w:b/>
          <w:bCs/>
          <w:szCs w:val="22"/>
          <w:lang w:val="en-GB" w:eastAsia="zh-CN"/>
        </w:rPr>
      </w:pPr>
    </w:p>
    <w:p w:rsidR="00E45168" w:rsidRDefault="00E45168">
      <w:pPr>
        <w:rPr>
          <w:b/>
          <w:bCs/>
          <w:szCs w:val="22"/>
          <w:lang w:eastAsia="zh-CN"/>
        </w:rPr>
      </w:pPr>
      <w:r>
        <w:rPr>
          <w:b/>
          <w:bCs/>
          <w:szCs w:val="22"/>
        </w:rPr>
        <w:t>Q</w:t>
      </w:r>
      <w:r>
        <w:rPr>
          <w:rFonts w:hint="eastAsia"/>
          <w:b/>
          <w:bCs/>
          <w:szCs w:val="22"/>
          <w:lang w:eastAsia="zh-CN"/>
        </w:rPr>
        <w:t>uestion</w:t>
      </w:r>
      <w:r>
        <w:rPr>
          <w:b/>
          <w:bCs/>
          <w:szCs w:val="22"/>
        </w:rPr>
        <w:t>: Do you agree with the corrections? Do you propose changes?</w:t>
      </w:r>
    </w:p>
    <w:tbl>
      <w:tblPr>
        <w:tblW w:w="9497" w:type="dxa"/>
        <w:tblInd w:w="250" w:type="dxa"/>
        <w:tblLayout w:type="fixed"/>
        <w:tblLook w:val="0000" w:firstRow="0" w:lastRow="0" w:firstColumn="0" w:lastColumn="0" w:noHBand="0" w:noVBand="0"/>
      </w:tblPr>
      <w:tblGrid>
        <w:gridCol w:w="3942"/>
        <w:gridCol w:w="878"/>
        <w:gridCol w:w="4677"/>
      </w:tblGrid>
      <w:tr w:rsidR="00E45168">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rPr>
                <w:szCs w:val="22"/>
              </w:rPr>
            </w:pPr>
            <w:r>
              <w:rPr>
                <w:szCs w:val="22"/>
              </w:rPr>
              <w:t>Company</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rPr>
                <w:szCs w:val="22"/>
              </w:rPr>
            </w:pPr>
            <w:r>
              <w:rPr>
                <w:szCs w:val="22"/>
              </w:rPr>
              <w:t>Y/N</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rPr>
                <w:szCs w:val="22"/>
                <w:lang w:eastAsia="zh-CN"/>
              </w:rPr>
            </w:pPr>
            <w:r>
              <w:rPr>
                <w:szCs w:val="22"/>
                <w:lang w:eastAsia="zh-CN"/>
              </w:rPr>
              <w:t>Comments</w:t>
            </w:r>
          </w:p>
        </w:tc>
      </w:tr>
      <w:tr w:rsidR="00E45168">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7C5462">
            <w:pPr>
              <w:rPr>
                <w:szCs w:val="22"/>
                <w:lang w:eastAsia="zh-CN"/>
              </w:rPr>
            </w:pPr>
            <w:r>
              <w:rPr>
                <w:szCs w:val="22"/>
                <w:lang w:eastAsia="zh-CN"/>
              </w:rPr>
              <w:t>Ericsson</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rPr>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7C5462">
            <w:pPr>
              <w:rPr>
                <w:szCs w:val="22"/>
              </w:rPr>
            </w:pPr>
            <w:r>
              <w:rPr>
                <w:szCs w:val="22"/>
              </w:rPr>
              <w:t xml:space="preserve">The correction is related to the discussion we already had and that generated an LS to RAN2 in </w:t>
            </w:r>
            <w:r w:rsidRPr="007C5462">
              <w:rPr>
                <w:szCs w:val="22"/>
              </w:rPr>
              <w:t>R3-207222</w:t>
            </w:r>
            <w:r>
              <w:rPr>
                <w:szCs w:val="22"/>
              </w:rPr>
              <w:t xml:space="preserve">. In that discussion we argued whether the report interval for M4 and M5 should be aligned between Stage 2 and Stage 3 (in RAN2 and RAN3). We would like to wait for that discussion to converge before addressing this correction. </w:t>
            </w:r>
          </w:p>
        </w:tc>
      </w:tr>
      <w:tr w:rsidR="00E45168">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920AC0">
            <w:pPr>
              <w:rPr>
                <w:szCs w:val="22"/>
                <w:lang w:eastAsia="zh-CN"/>
              </w:rPr>
            </w:pPr>
            <w:r>
              <w:rPr>
                <w:rFonts w:hint="eastAsia"/>
                <w:szCs w:val="22"/>
                <w:lang w:eastAsia="zh-CN"/>
              </w:rPr>
              <w:t>C</w:t>
            </w:r>
            <w:r>
              <w:rPr>
                <w:szCs w:val="22"/>
                <w:lang w:eastAsia="zh-CN"/>
              </w:rPr>
              <w:t>hina Telecom</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920AC0">
            <w:pPr>
              <w:rPr>
                <w:szCs w:val="22"/>
                <w:lang w:eastAsia="zh-CN"/>
              </w:rPr>
            </w:pPr>
            <w:r>
              <w:rPr>
                <w:rFonts w:hint="eastAsia"/>
                <w:szCs w:val="22"/>
                <w:lang w:eastAsia="zh-CN"/>
              </w:rPr>
              <w:t>Y</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920AC0" w:rsidP="003D5D52">
            <w:pPr>
              <w:rPr>
                <w:szCs w:val="22"/>
                <w:lang w:eastAsia="zh-CN"/>
              </w:rPr>
            </w:pPr>
            <w:r>
              <w:rPr>
                <w:szCs w:val="22"/>
                <w:lang w:eastAsia="zh-CN"/>
              </w:rPr>
              <w:t>W</w:t>
            </w:r>
            <w:r>
              <w:rPr>
                <w:rFonts w:hint="eastAsia"/>
                <w:szCs w:val="22"/>
                <w:lang w:eastAsia="zh-CN"/>
              </w:rPr>
              <w:t>e</w:t>
            </w:r>
            <w:r>
              <w:rPr>
                <w:szCs w:val="22"/>
                <w:lang w:eastAsia="zh-CN"/>
              </w:rPr>
              <w:t xml:space="preserve"> think the changes in </w:t>
            </w:r>
            <w:r w:rsidR="00657590">
              <w:rPr>
                <w:szCs w:val="22"/>
                <w:lang w:eastAsia="zh-CN"/>
              </w:rPr>
              <w:t xml:space="preserve">the above </w:t>
            </w:r>
            <w:r>
              <w:rPr>
                <w:szCs w:val="22"/>
                <w:lang w:eastAsia="zh-CN"/>
              </w:rPr>
              <w:t xml:space="preserve">CRs are </w:t>
            </w:r>
            <w:r w:rsidR="003D5D52">
              <w:rPr>
                <w:szCs w:val="22"/>
                <w:lang w:eastAsia="zh-CN"/>
              </w:rPr>
              <w:t>necessary</w:t>
            </w:r>
            <w:r>
              <w:rPr>
                <w:szCs w:val="22"/>
                <w:lang w:eastAsia="zh-CN"/>
              </w:rPr>
              <w:t>.</w:t>
            </w:r>
          </w:p>
        </w:tc>
      </w:tr>
      <w:tr w:rsidR="00E827AD">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E827AD" w:rsidRDefault="00E827AD" w:rsidP="00E827AD">
            <w:pPr>
              <w:rPr>
                <w:szCs w:val="22"/>
                <w:lang w:eastAsia="zh-CN"/>
              </w:rPr>
            </w:pPr>
            <w:r>
              <w:rPr>
                <w:szCs w:val="22"/>
                <w:lang w:eastAsia="zh-CN"/>
              </w:rPr>
              <w:t>Huawei</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E827AD" w:rsidRDefault="00E827AD" w:rsidP="00E827AD">
            <w:pPr>
              <w:rPr>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E827AD" w:rsidRPr="0099052D" w:rsidRDefault="00E827AD" w:rsidP="00E827AD">
            <w:pPr>
              <w:rPr>
                <w:rFonts w:eastAsia="ＭＳ 明朝"/>
                <w:szCs w:val="22"/>
              </w:rPr>
            </w:pPr>
            <w:r>
              <w:rPr>
                <w:rFonts w:eastAsia="ＭＳ 明朝"/>
                <w:szCs w:val="22"/>
              </w:rPr>
              <w:t>We would like to wait for the</w:t>
            </w:r>
            <w:r w:rsidR="00595BE2">
              <w:rPr>
                <w:rFonts w:eastAsia="ＭＳ 明朝"/>
                <w:szCs w:val="22"/>
              </w:rPr>
              <w:t xml:space="preserve"> reply from SA5 and RAN2</w:t>
            </w:r>
            <w:r>
              <w:rPr>
                <w:rFonts w:eastAsia="ＭＳ 明朝"/>
                <w:szCs w:val="22"/>
              </w:rPr>
              <w:t>.</w:t>
            </w:r>
          </w:p>
        </w:tc>
      </w:tr>
      <w:tr w:rsidR="00C17979">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C17979" w:rsidRDefault="00C17979" w:rsidP="00E827AD">
            <w:pPr>
              <w:rPr>
                <w:szCs w:val="22"/>
                <w:lang w:eastAsia="zh-CN"/>
              </w:rPr>
            </w:pPr>
            <w:r>
              <w:rPr>
                <w:szCs w:val="22"/>
                <w:lang w:eastAsia="zh-CN"/>
              </w:rPr>
              <w:t>Nokia</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C17979" w:rsidRDefault="00C17979" w:rsidP="00E827AD">
            <w:pPr>
              <w:rPr>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C17979" w:rsidRDefault="00C17979" w:rsidP="00E827AD">
            <w:pPr>
              <w:rPr>
                <w:rFonts w:eastAsia="ＭＳ 明朝"/>
                <w:szCs w:val="22"/>
              </w:rPr>
            </w:pPr>
            <w:r>
              <w:rPr>
                <w:rFonts w:eastAsia="ＭＳ 明朝"/>
                <w:szCs w:val="22"/>
              </w:rPr>
              <w:t>We would like to wait for the reply from SA5 and RAN2.</w:t>
            </w:r>
          </w:p>
        </w:tc>
      </w:tr>
      <w:tr w:rsidR="007A1812">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7A1812" w:rsidRDefault="007A1812" w:rsidP="00E827AD">
            <w:pPr>
              <w:rPr>
                <w:szCs w:val="22"/>
                <w:lang w:eastAsia="zh-CN"/>
              </w:rPr>
            </w:pPr>
            <w:r>
              <w:rPr>
                <w:szCs w:val="22"/>
                <w:lang w:eastAsia="zh-CN"/>
              </w:rPr>
              <w:t>CMCC</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7A1812" w:rsidRDefault="007A1812" w:rsidP="00E827AD">
            <w:pPr>
              <w:rPr>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7A1812" w:rsidRPr="007A1812" w:rsidRDefault="007A1812" w:rsidP="00E827AD">
            <w:pPr>
              <w:rPr>
                <w:rFonts w:eastAsiaTheme="minorEastAsia"/>
                <w:szCs w:val="22"/>
                <w:lang w:eastAsia="zh-CN"/>
              </w:rPr>
            </w:pPr>
            <w:r>
              <w:rPr>
                <w:rFonts w:eastAsia="ＭＳ 明朝"/>
                <w:szCs w:val="22"/>
              </w:rPr>
              <w:t>Changes</w:t>
            </w:r>
            <w:r>
              <w:rPr>
                <w:rFonts w:eastAsiaTheme="minorEastAsia" w:hint="eastAsia"/>
                <w:szCs w:val="22"/>
                <w:lang w:eastAsia="zh-CN"/>
              </w:rPr>
              <w:t xml:space="preserve"> are fine. We </w:t>
            </w:r>
            <w:r>
              <w:rPr>
                <w:rFonts w:eastAsiaTheme="minorEastAsia"/>
                <w:szCs w:val="22"/>
                <w:lang w:eastAsia="zh-CN"/>
              </w:rPr>
              <w:t>can</w:t>
            </w:r>
            <w:r>
              <w:rPr>
                <w:rFonts w:eastAsiaTheme="minorEastAsia" w:hint="eastAsia"/>
                <w:szCs w:val="22"/>
                <w:lang w:eastAsia="zh-CN"/>
              </w:rPr>
              <w:t xml:space="preserve"> wait for RAN2 as per the </w:t>
            </w:r>
            <w:r>
              <w:rPr>
                <w:rFonts w:eastAsiaTheme="minorEastAsia"/>
                <w:szCs w:val="22"/>
                <w:lang w:eastAsia="zh-CN"/>
              </w:rPr>
              <w:t>explanation</w:t>
            </w:r>
            <w:r>
              <w:rPr>
                <w:rFonts w:eastAsiaTheme="minorEastAsia" w:hint="eastAsia"/>
                <w:szCs w:val="22"/>
                <w:lang w:eastAsia="zh-CN"/>
              </w:rPr>
              <w:t xml:space="preserve"> from Ericsson </w:t>
            </w:r>
          </w:p>
        </w:tc>
      </w:tr>
    </w:tbl>
    <w:p w:rsidR="00E45168" w:rsidRPr="00657590" w:rsidRDefault="00E45168">
      <w:pPr>
        <w:jc w:val="both"/>
        <w:rPr>
          <w:b/>
          <w:lang w:eastAsia="zh-CN"/>
        </w:rPr>
      </w:pPr>
    </w:p>
    <w:p w:rsidR="00E45168" w:rsidRDefault="00E45168">
      <w:pPr>
        <w:jc w:val="both"/>
        <w:rPr>
          <w:b/>
          <w:lang w:eastAsia="zh-CN"/>
        </w:rPr>
      </w:pPr>
    </w:p>
    <w:p w:rsidR="00E45168" w:rsidRDefault="00E45168">
      <w:pPr>
        <w:pStyle w:val="3"/>
        <w:numPr>
          <w:ilvl w:val="1"/>
          <w:numId w:val="2"/>
        </w:numPr>
        <w:tabs>
          <w:tab w:val="left" w:pos="576"/>
        </w:tabs>
        <w:rPr>
          <w:lang w:eastAsia="zh-CN"/>
        </w:rPr>
      </w:pPr>
      <w:r>
        <w:rPr>
          <w:rFonts w:hint="eastAsia"/>
          <w:lang w:eastAsia="zh-CN"/>
        </w:rPr>
        <w:t>Correction of RESOURCE STATUS UPDATE message</w:t>
      </w:r>
    </w:p>
    <w:p w:rsidR="00E45168" w:rsidRDefault="00E45168">
      <w:pPr>
        <w:rPr>
          <w:lang w:eastAsia="zh-CN"/>
        </w:rPr>
      </w:pPr>
    </w:p>
    <w:tbl>
      <w:tblPr>
        <w:tblW w:w="9930" w:type="dxa"/>
        <w:tblInd w:w="-39" w:type="dxa"/>
        <w:tblLayout w:type="fixed"/>
        <w:tblLook w:val="0000" w:firstRow="0" w:lastRow="0" w:firstColumn="0" w:lastColumn="0" w:noHBand="0" w:noVBand="0"/>
      </w:tblPr>
      <w:tblGrid>
        <w:gridCol w:w="1132"/>
        <w:gridCol w:w="4231"/>
        <w:gridCol w:w="4567"/>
      </w:tblGrid>
      <w:tr w:rsidR="00E45168">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C84007">
            <w:pPr>
              <w:widowControl w:val="0"/>
              <w:ind w:left="144" w:hanging="144"/>
              <w:rPr>
                <w:rFonts w:ascii="Calibri" w:hAnsi="Calibri" w:cs="Calibri"/>
                <w:sz w:val="18"/>
                <w:highlight w:val="yellow"/>
              </w:rPr>
            </w:pPr>
            <w:hyperlink r:id="rId10" w:history="1">
              <w:r w:rsidR="00E45168">
                <w:rPr>
                  <w:rFonts w:cs="Calibri"/>
                  <w:sz w:val="18"/>
                  <w:highlight w:val="yellow"/>
                </w:rPr>
                <w:t>R3-213918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widowControl w:val="0"/>
              <w:ind w:left="144" w:hanging="144"/>
              <w:rPr>
                <w:rFonts w:ascii="Calibri" w:hAnsi="Calibri" w:cs="Calibri"/>
                <w:sz w:val="18"/>
              </w:rPr>
            </w:pPr>
            <w:r>
              <w:rPr>
                <w:rFonts w:cs="Calibri"/>
                <w:sz w:val="18"/>
              </w:rPr>
              <w:t>Correction of RESOURCE STATUS UPDATE (Samsung, Ericsson, Nokia, Nokia Shanghai Bell, ZTE, CATT, Huawei, CMCC)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widowControl w:val="0"/>
              <w:ind w:left="144" w:hanging="144"/>
              <w:rPr>
                <w:rFonts w:ascii="Calibri" w:hAnsi="Calibri" w:cs="Calibri"/>
                <w:sz w:val="18"/>
              </w:rPr>
            </w:pPr>
            <w:r>
              <w:rPr>
                <w:rFonts w:cs="Calibri"/>
                <w:sz w:val="18"/>
              </w:rPr>
              <w:t>CR0659r, TS 38.423 v16.6.0, Rel-16, Cat. F</w:t>
            </w:r>
          </w:p>
        </w:tc>
      </w:tr>
    </w:tbl>
    <w:p w:rsidR="00E45168" w:rsidRDefault="00E45168">
      <w:pPr>
        <w:spacing w:after="180"/>
        <w:rPr>
          <w:b/>
          <w:szCs w:val="22"/>
          <w:lang w:eastAsia="zh-CN"/>
        </w:rPr>
      </w:pPr>
      <w:r>
        <w:rPr>
          <w:b/>
          <w:szCs w:val="22"/>
          <w:lang w:eastAsia="zh-CN"/>
        </w:rPr>
        <w:t>Reason for change:</w:t>
      </w:r>
    </w:p>
    <w:p w:rsidR="00E45168" w:rsidRDefault="00E45168">
      <w:pPr>
        <w:pStyle w:val="CRCoverPage"/>
        <w:spacing w:after="0"/>
        <w:rPr>
          <w:rFonts w:ascii="Times New Roman" w:eastAsia="Calibri Light" w:hAnsi="Times New Roman"/>
          <w:lang w:eastAsia="zh-CN"/>
        </w:rPr>
      </w:pPr>
      <w:r>
        <w:rPr>
          <w:rFonts w:ascii="Times New Roman" w:eastAsia="Calibri Light" w:hAnsi="Times New Roman"/>
          <w:lang w:eastAsia="zh-CN"/>
        </w:rPr>
        <w:t xml:space="preserve">There is an error in the definition of the IE </w:t>
      </w:r>
      <w:r>
        <w:rPr>
          <w:rFonts w:ascii="Times New Roman" w:hAnsi="Times New Roman"/>
          <w:i/>
          <w:lang w:eastAsia="ja-JP"/>
        </w:rPr>
        <w:t>Radio Resource Status</w:t>
      </w:r>
      <w:r>
        <w:rPr>
          <w:rFonts w:ascii="Times New Roman" w:eastAsia="Calibri Light" w:hAnsi="Times New Roman"/>
          <w:lang w:eastAsia="zh-CN"/>
        </w:rPr>
        <w:t xml:space="preserve"> in RESOURCE STATUS UPDATE message.</w:t>
      </w:r>
    </w:p>
    <w:p w:rsidR="00E45168" w:rsidRDefault="00E45168">
      <w:pPr>
        <w:pStyle w:val="CRCoverPage"/>
        <w:spacing w:after="0"/>
        <w:rPr>
          <w:rFonts w:eastAsia="Calibri Light"/>
          <w:lang w:eastAsia="zh-CN"/>
        </w:rPr>
      </w:pPr>
    </w:p>
    <w:p w:rsidR="00E45168" w:rsidRDefault="00E45168">
      <w:pPr>
        <w:rPr>
          <w:sz w:val="20"/>
          <w:szCs w:val="28"/>
        </w:rPr>
      </w:pPr>
      <w:r>
        <w:rPr>
          <w:sz w:val="20"/>
          <w:szCs w:val="28"/>
        </w:rPr>
        <w:t xml:space="preserve">The current definition of the IE </w:t>
      </w:r>
      <w:r>
        <w:rPr>
          <w:i/>
          <w:sz w:val="20"/>
          <w:szCs w:val="28"/>
        </w:rPr>
        <w:t xml:space="preserve">Radio Resource Status </w:t>
      </w:r>
      <w:r>
        <w:rPr>
          <w:sz w:val="20"/>
          <w:szCs w:val="28"/>
        </w:rPr>
        <w:t xml:space="preserve">in </w:t>
      </w:r>
      <w:r>
        <w:rPr>
          <w:rFonts w:eastAsia="Calibri Light"/>
          <w:sz w:val="20"/>
          <w:szCs w:val="28"/>
          <w:lang w:eastAsia="zh-CN"/>
        </w:rPr>
        <w:t>RESOURCE STATUS UPDATE</w:t>
      </w:r>
      <w:r>
        <w:rPr>
          <w:sz w:val="20"/>
          <w:szCs w:val="28"/>
        </w:rPr>
        <w:t xml:space="preserve"> is as following:</w:t>
      </w:r>
    </w:p>
    <w:p w:rsidR="00E45168" w:rsidRDefault="00E45168">
      <w:pPr>
        <w:rPr>
          <w:lang w:val="fr-FR"/>
        </w:rPr>
      </w:pPr>
      <w:bookmarkStart w:id="1" w:name="_Toc66286766"/>
      <w:bookmarkStart w:id="2" w:name="_Toc14207849"/>
      <w:bookmarkStart w:id="3" w:name="_Toc44497638"/>
      <w:bookmarkStart w:id="4" w:name="_Toc45901646"/>
      <w:bookmarkStart w:id="5" w:name="_Toc45108026"/>
      <w:bookmarkStart w:id="6" w:name="_Toc64447272"/>
      <w:bookmarkStart w:id="7" w:name="_Toc74151461"/>
      <w:bookmarkStart w:id="8" w:name="_Toc51850726"/>
      <w:bookmarkStart w:id="9" w:name="_Toc56693729"/>
      <w:r>
        <w:rPr>
          <w:lang w:val="fr-FR"/>
        </w:rPr>
        <w:t>9.2.2.50</w:t>
      </w:r>
      <w:r>
        <w:rPr>
          <w:rFonts w:hint="eastAsia"/>
          <w:lang w:eastAsia="zh-CN"/>
        </w:rPr>
        <w:t xml:space="preserve">          </w:t>
      </w:r>
      <w:r>
        <w:rPr>
          <w:lang w:val="fr-FR"/>
        </w:rPr>
        <w:t>Radio Resource Status</w:t>
      </w:r>
      <w:bookmarkEnd w:id="1"/>
      <w:bookmarkEnd w:id="2"/>
      <w:bookmarkEnd w:id="3"/>
      <w:bookmarkEnd w:id="4"/>
      <w:bookmarkEnd w:id="5"/>
      <w:bookmarkEnd w:id="6"/>
      <w:bookmarkEnd w:id="7"/>
      <w:bookmarkEnd w:id="8"/>
      <w:bookmarkEnd w:id="9"/>
    </w:p>
    <w:tbl>
      <w:tblPr>
        <w:tblW w:w="6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1080"/>
        <w:gridCol w:w="1260"/>
        <w:gridCol w:w="1710"/>
      </w:tblGrid>
      <w:tr w:rsidR="00E45168">
        <w:trPr>
          <w:jc w:val="center"/>
        </w:trPr>
        <w:tc>
          <w:tcPr>
            <w:tcW w:w="2605" w:type="dxa"/>
            <w:tcBorders>
              <w:top w:val="single" w:sz="4" w:space="0" w:color="auto"/>
              <w:left w:val="single" w:sz="4" w:space="0" w:color="auto"/>
              <w:bottom w:val="single" w:sz="4" w:space="0" w:color="auto"/>
              <w:right w:val="single" w:sz="4" w:space="0" w:color="auto"/>
            </w:tcBorders>
          </w:tcPr>
          <w:p w:rsidR="00E45168" w:rsidRDefault="00E45168">
            <w:pPr>
              <w:pStyle w:val="TAH"/>
              <w:rPr>
                <w:sz w:val="14"/>
                <w:lang w:eastAsia="ja-JP"/>
              </w:rPr>
            </w:pPr>
            <w:r>
              <w:rPr>
                <w:sz w:val="14"/>
                <w:lang w:eastAsia="ja-JP"/>
              </w:rPr>
              <w:lastRenderedPageBreak/>
              <w:t>IE/Group Name</w:t>
            </w:r>
          </w:p>
        </w:tc>
        <w:tc>
          <w:tcPr>
            <w:tcW w:w="1080" w:type="dxa"/>
            <w:tcBorders>
              <w:top w:val="single" w:sz="4" w:space="0" w:color="auto"/>
              <w:left w:val="single" w:sz="4" w:space="0" w:color="auto"/>
              <w:bottom w:val="single" w:sz="4" w:space="0" w:color="auto"/>
              <w:right w:val="single" w:sz="4" w:space="0" w:color="auto"/>
            </w:tcBorders>
          </w:tcPr>
          <w:p w:rsidR="00E45168" w:rsidRDefault="00E45168">
            <w:pPr>
              <w:pStyle w:val="TAH"/>
              <w:rPr>
                <w:sz w:val="14"/>
                <w:lang w:eastAsia="ja-JP"/>
              </w:rPr>
            </w:pPr>
            <w:r>
              <w:rPr>
                <w:sz w:val="14"/>
                <w:lang w:eastAsia="ja-JP"/>
              </w:rPr>
              <w:t>Presence</w:t>
            </w:r>
          </w:p>
        </w:tc>
        <w:tc>
          <w:tcPr>
            <w:tcW w:w="1260" w:type="dxa"/>
            <w:tcBorders>
              <w:top w:val="single" w:sz="4" w:space="0" w:color="auto"/>
              <w:left w:val="single" w:sz="4" w:space="0" w:color="auto"/>
              <w:bottom w:val="single" w:sz="4" w:space="0" w:color="auto"/>
              <w:right w:val="single" w:sz="4" w:space="0" w:color="auto"/>
            </w:tcBorders>
          </w:tcPr>
          <w:p w:rsidR="00E45168" w:rsidRDefault="00E45168">
            <w:pPr>
              <w:pStyle w:val="TAH"/>
              <w:rPr>
                <w:sz w:val="14"/>
                <w:lang w:eastAsia="ja-JP"/>
              </w:rPr>
            </w:pPr>
            <w:r>
              <w:rPr>
                <w:sz w:val="14"/>
                <w:lang w:eastAsia="ja-JP"/>
              </w:rPr>
              <w:t>Range</w:t>
            </w:r>
          </w:p>
        </w:tc>
        <w:tc>
          <w:tcPr>
            <w:tcW w:w="1710" w:type="dxa"/>
            <w:tcBorders>
              <w:top w:val="single" w:sz="4" w:space="0" w:color="auto"/>
              <w:left w:val="single" w:sz="4" w:space="0" w:color="auto"/>
              <w:bottom w:val="single" w:sz="4" w:space="0" w:color="auto"/>
              <w:right w:val="single" w:sz="4" w:space="0" w:color="auto"/>
            </w:tcBorders>
          </w:tcPr>
          <w:p w:rsidR="00E45168" w:rsidRDefault="00E45168">
            <w:pPr>
              <w:pStyle w:val="TAH"/>
              <w:rPr>
                <w:sz w:val="14"/>
                <w:lang w:eastAsia="ja-JP"/>
              </w:rPr>
            </w:pPr>
            <w:r>
              <w:rPr>
                <w:sz w:val="14"/>
                <w:lang w:eastAsia="ja-JP"/>
              </w:rPr>
              <w:t>IE type and reference</w:t>
            </w:r>
          </w:p>
        </w:tc>
      </w:tr>
      <w:tr w:rsidR="00E45168">
        <w:trPr>
          <w:jc w:val="center"/>
        </w:trPr>
        <w:tc>
          <w:tcPr>
            <w:tcW w:w="2605" w:type="dxa"/>
            <w:tcBorders>
              <w:top w:val="single" w:sz="4" w:space="0" w:color="auto"/>
              <w:left w:val="single" w:sz="4" w:space="0" w:color="auto"/>
              <w:bottom w:val="single" w:sz="4" w:space="0" w:color="auto"/>
              <w:right w:val="single" w:sz="4" w:space="0" w:color="auto"/>
            </w:tcBorders>
          </w:tcPr>
          <w:p w:rsidR="00E45168" w:rsidRDefault="00E45168">
            <w:pPr>
              <w:pStyle w:val="TAL"/>
              <w:rPr>
                <w:sz w:val="14"/>
                <w:lang w:val="en-US" w:eastAsia="ja-JP"/>
              </w:rPr>
            </w:pPr>
            <w:r>
              <w:rPr>
                <w:rFonts w:cs="Arial"/>
                <w:sz w:val="14"/>
                <w:szCs w:val="18"/>
                <w:lang w:eastAsia="ja-JP"/>
              </w:rPr>
              <w:t>CHOICE</w:t>
            </w:r>
            <w:r>
              <w:rPr>
                <w:rFonts w:cs="Arial"/>
                <w:i/>
                <w:sz w:val="14"/>
                <w:szCs w:val="18"/>
                <w:lang w:eastAsia="ja-JP"/>
              </w:rPr>
              <w:t xml:space="preserve"> </w:t>
            </w:r>
            <w:r>
              <w:rPr>
                <w:rFonts w:cs="Arial"/>
                <w:bCs/>
                <w:i/>
                <w:sz w:val="14"/>
                <w:szCs w:val="18"/>
                <w:lang w:eastAsia="ja-JP"/>
              </w:rPr>
              <w:t>Radio Resource Status Type</w:t>
            </w:r>
          </w:p>
        </w:tc>
        <w:tc>
          <w:tcPr>
            <w:tcW w:w="1080" w:type="dxa"/>
            <w:tcBorders>
              <w:top w:val="single" w:sz="4" w:space="0" w:color="auto"/>
              <w:left w:val="single" w:sz="4" w:space="0" w:color="auto"/>
              <w:bottom w:val="single" w:sz="4" w:space="0" w:color="auto"/>
              <w:right w:val="single" w:sz="4" w:space="0" w:color="auto"/>
            </w:tcBorders>
          </w:tcPr>
          <w:p w:rsidR="00E45168" w:rsidRDefault="00E45168">
            <w:pPr>
              <w:pStyle w:val="TAL"/>
              <w:rPr>
                <w:sz w:val="14"/>
                <w:lang w:eastAsia="ja-JP"/>
              </w:rPr>
            </w:pPr>
            <w:r>
              <w:rPr>
                <w:sz w:val="14"/>
                <w:lang w:val="en-US" w:eastAsia="ja-JP"/>
              </w:rPr>
              <w:t>M</w:t>
            </w:r>
          </w:p>
        </w:tc>
        <w:tc>
          <w:tcPr>
            <w:tcW w:w="1260" w:type="dxa"/>
            <w:tcBorders>
              <w:top w:val="single" w:sz="4" w:space="0" w:color="auto"/>
              <w:left w:val="single" w:sz="4" w:space="0" w:color="auto"/>
              <w:bottom w:val="single" w:sz="4" w:space="0" w:color="auto"/>
              <w:right w:val="single" w:sz="4" w:space="0" w:color="auto"/>
            </w:tcBorders>
          </w:tcPr>
          <w:p w:rsidR="00E45168" w:rsidRDefault="00E45168">
            <w:pPr>
              <w:pStyle w:val="TAL"/>
              <w:rPr>
                <w:i/>
                <w:sz w:val="14"/>
                <w:lang w:eastAsia="ja-JP"/>
              </w:rPr>
            </w:pPr>
          </w:p>
        </w:tc>
        <w:tc>
          <w:tcPr>
            <w:tcW w:w="171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lang w:eastAsia="ja-JP"/>
              </w:rPr>
            </w:pPr>
          </w:p>
        </w:tc>
      </w:tr>
      <w:tr w:rsidR="00E45168">
        <w:trPr>
          <w:jc w:val="center"/>
        </w:trPr>
        <w:tc>
          <w:tcPr>
            <w:tcW w:w="2605" w:type="dxa"/>
            <w:tcBorders>
              <w:top w:val="single" w:sz="4" w:space="0" w:color="auto"/>
              <w:left w:val="single" w:sz="4" w:space="0" w:color="auto"/>
              <w:bottom w:val="single" w:sz="4" w:space="0" w:color="auto"/>
              <w:right w:val="single" w:sz="4" w:space="0" w:color="auto"/>
            </w:tcBorders>
          </w:tcPr>
          <w:p w:rsidR="00E45168" w:rsidRDefault="00E45168">
            <w:pPr>
              <w:pStyle w:val="TAL"/>
              <w:ind w:left="227"/>
              <w:rPr>
                <w:rFonts w:cs="Arial"/>
                <w:bCs/>
                <w:iCs/>
                <w:sz w:val="14"/>
                <w:szCs w:val="18"/>
                <w:lang w:eastAsia="ja-JP"/>
              </w:rPr>
            </w:pPr>
            <w:r>
              <w:rPr>
                <w:rFonts w:cs="Arial"/>
                <w:bCs/>
                <w:iCs/>
                <w:sz w:val="14"/>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rsidR="00E45168" w:rsidRDefault="00E45168">
            <w:pPr>
              <w:pStyle w:val="TAL"/>
              <w:rPr>
                <w:sz w:val="14"/>
                <w:lang w:eastAsia="ja-JP"/>
              </w:rPr>
            </w:pPr>
          </w:p>
        </w:tc>
        <w:tc>
          <w:tcPr>
            <w:tcW w:w="1260" w:type="dxa"/>
            <w:tcBorders>
              <w:top w:val="single" w:sz="4" w:space="0" w:color="auto"/>
              <w:left w:val="single" w:sz="4" w:space="0" w:color="auto"/>
              <w:bottom w:val="single" w:sz="4" w:space="0" w:color="auto"/>
              <w:right w:val="single" w:sz="4" w:space="0" w:color="auto"/>
            </w:tcBorders>
          </w:tcPr>
          <w:p w:rsidR="00E45168" w:rsidRDefault="00E45168">
            <w:pPr>
              <w:pStyle w:val="TAL"/>
              <w:rPr>
                <w:i/>
                <w:sz w:val="14"/>
                <w:lang w:eastAsia="ja-JP"/>
              </w:rPr>
            </w:pPr>
          </w:p>
        </w:tc>
        <w:tc>
          <w:tcPr>
            <w:tcW w:w="171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lang w:eastAsia="ja-JP"/>
              </w:rPr>
            </w:pPr>
          </w:p>
        </w:tc>
      </w:tr>
      <w:tr w:rsidR="00E45168">
        <w:trPr>
          <w:jc w:val="center"/>
        </w:trPr>
        <w:tc>
          <w:tcPr>
            <w:tcW w:w="2605" w:type="dxa"/>
            <w:tcBorders>
              <w:top w:val="single" w:sz="4" w:space="0" w:color="auto"/>
              <w:left w:val="single" w:sz="4" w:space="0" w:color="auto"/>
              <w:bottom w:val="single" w:sz="4" w:space="0" w:color="auto"/>
              <w:right w:val="single" w:sz="4" w:space="0" w:color="auto"/>
            </w:tcBorders>
          </w:tcPr>
          <w:p w:rsidR="00E45168" w:rsidRDefault="00E45168">
            <w:pPr>
              <w:pStyle w:val="TAL"/>
              <w:ind w:left="113"/>
              <w:rPr>
                <w:sz w:val="14"/>
                <w:lang w:val="en-US" w:eastAsia="ja-JP"/>
              </w:rPr>
            </w:pPr>
            <w:r>
              <w:rPr>
                <w:sz w:val="14"/>
                <w:lang w:val="en-US" w:eastAsia="ja-JP"/>
              </w:rPr>
              <w:t>&gt;</w:t>
            </w:r>
            <w:r>
              <w:rPr>
                <w:rFonts w:hint="eastAsia"/>
                <w:i/>
                <w:iCs/>
                <w:sz w:val="14"/>
                <w:lang w:val="en-US" w:eastAsia="zh-CN"/>
              </w:rPr>
              <w:t>gNB</w:t>
            </w:r>
          </w:p>
        </w:tc>
        <w:tc>
          <w:tcPr>
            <w:tcW w:w="1080" w:type="dxa"/>
            <w:tcBorders>
              <w:top w:val="single" w:sz="4" w:space="0" w:color="auto"/>
              <w:left w:val="single" w:sz="4" w:space="0" w:color="auto"/>
              <w:bottom w:val="single" w:sz="4" w:space="0" w:color="auto"/>
              <w:right w:val="single" w:sz="4" w:space="0" w:color="auto"/>
            </w:tcBorders>
          </w:tcPr>
          <w:p w:rsidR="00E45168" w:rsidRDefault="00E45168">
            <w:pPr>
              <w:pStyle w:val="TAL"/>
              <w:rPr>
                <w:sz w:val="14"/>
                <w:lang w:val="en-US" w:eastAsia="ja-JP"/>
              </w:rPr>
            </w:pPr>
          </w:p>
        </w:tc>
        <w:tc>
          <w:tcPr>
            <w:tcW w:w="1260" w:type="dxa"/>
            <w:tcBorders>
              <w:top w:val="single" w:sz="4" w:space="0" w:color="auto"/>
              <w:left w:val="single" w:sz="4" w:space="0" w:color="auto"/>
              <w:bottom w:val="single" w:sz="4" w:space="0" w:color="auto"/>
              <w:right w:val="single" w:sz="4" w:space="0" w:color="auto"/>
            </w:tcBorders>
          </w:tcPr>
          <w:p w:rsidR="00E45168" w:rsidRDefault="00E45168">
            <w:pPr>
              <w:pStyle w:val="TAL"/>
              <w:rPr>
                <w:i/>
                <w:sz w:val="14"/>
                <w:lang w:eastAsia="ja-JP"/>
              </w:rPr>
            </w:pPr>
          </w:p>
        </w:tc>
        <w:tc>
          <w:tcPr>
            <w:tcW w:w="171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lang w:eastAsia="ja-JP"/>
              </w:rPr>
            </w:pPr>
          </w:p>
        </w:tc>
      </w:tr>
      <w:tr w:rsidR="00E45168">
        <w:trPr>
          <w:jc w:val="center"/>
        </w:trPr>
        <w:tc>
          <w:tcPr>
            <w:tcW w:w="2605" w:type="dxa"/>
            <w:tcBorders>
              <w:top w:val="single" w:sz="4" w:space="0" w:color="auto"/>
              <w:left w:val="single" w:sz="4" w:space="0" w:color="auto"/>
              <w:bottom w:val="single" w:sz="4" w:space="0" w:color="auto"/>
              <w:right w:val="single" w:sz="4" w:space="0" w:color="auto"/>
            </w:tcBorders>
          </w:tcPr>
          <w:p w:rsidR="00E45168" w:rsidRDefault="00E45168">
            <w:pPr>
              <w:pStyle w:val="TAL"/>
              <w:ind w:left="227"/>
              <w:rPr>
                <w:sz w:val="14"/>
                <w:lang w:val="en-US" w:eastAsia="ja-JP"/>
              </w:rPr>
            </w:pPr>
            <w:r>
              <w:rPr>
                <w:rFonts w:cs="Arial"/>
                <w:bCs/>
                <w:iCs/>
                <w:sz w:val="14"/>
                <w:szCs w:val="18"/>
                <w:lang w:eastAsia="ja-JP"/>
              </w:rPr>
              <w:t>&gt;&gt;</w:t>
            </w:r>
            <w:r>
              <w:rPr>
                <w:rFonts w:cs="Arial"/>
                <w:b/>
                <w:iCs/>
                <w:sz w:val="14"/>
                <w:szCs w:val="18"/>
                <w:lang w:eastAsia="ja-JP"/>
              </w:rPr>
              <w:t>SSB Area Radio Resource Status List</w:t>
            </w:r>
          </w:p>
        </w:tc>
        <w:tc>
          <w:tcPr>
            <w:tcW w:w="1080" w:type="dxa"/>
            <w:tcBorders>
              <w:top w:val="single" w:sz="4" w:space="0" w:color="auto"/>
              <w:left w:val="single" w:sz="4" w:space="0" w:color="auto"/>
              <w:bottom w:val="single" w:sz="4" w:space="0" w:color="auto"/>
              <w:right w:val="single" w:sz="4" w:space="0" w:color="auto"/>
            </w:tcBorders>
          </w:tcPr>
          <w:p w:rsidR="00E45168" w:rsidRDefault="00E45168">
            <w:pPr>
              <w:pStyle w:val="TAL"/>
              <w:rPr>
                <w:sz w:val="14"/>
                <w:lang w:val="en-US" w:eastAsia="ja-JP"/>
              </w:rPr>
            </w:pPr>
          </w:p>
        </w:tc>
        <w:tc>
          <w:tcPr>
            <w:tcW w:w="1260" w:type="dxa"/>
            <w:tcBorders>
              <w:top w:val="single" w:sz="4" w:space="0" w:color="auto"/>
              <w:left w:val="single" w:sz="4" w:space="0" w:color="auto"/>
              <w:bottom w:val="single" w:sz="4" w:space="0" w:color="auto"/>
              <w:right w:val="single" w:sz="4" w:space="0" w:color="auto"/>
            </w:tcBorders>
          </w:tcPr>
          <w:p w:rsidR="00E45168" w:rsidRDefault="00E45168">
            <w:pPr>
              <w:pStyle w:val="TAL"/>
              <w:rPr>
                <w:sz w:val="14"/>
                <w:lang w:eastAsia="ja-JP"/>
              </w:rPr>
            </w:pPr>
            <w:r>
              <w:rPr>
                <w:i/>
                <w:sz w:val="14"/>
                <w:lang w:eastAsia="ja-JP"/>
              </w:rPr>
              <w:t>1</w:t>
            </w:r>
          </w:p>
        </w:tc>
        <w:tc>
          <w:tcPr>
            <w:tcW w:w="171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highlight w:val="yellow"/>
                <w:lang w:eastAsia="ja-JP"/>
              </w:rPr>
            </w:pPr>
          </w:p>
        </w:tc>
      </w:tr>
      <w:tr w:rsidR="00E45168">
        <w:trPr>
          <w:jc w:val="center"/>
        </w:trPr>
        <w:tc>
          <w:tcPr>
            <w:tcW w:w="2605" w:type="dxa"/>
            <w:tcBorders>
              <w:top w:val="single" w:sz="4" w:space="0" w:color="auto"/>
              <w:left w:val="single" w:sz="4" w:space="0" w:color="auto"/>
              <w:bottom w:val="single" w:sz="4" w:space="0" w:color="auto"/>
              <w:right w:val="single" w:sz="4" w:space="0" w:color="auto"/>
            </w:tcBorders>
          </w:tcPr>
          <w:p w:rsidR="00E45168" w:rsidRDefault="00E45168">
            <w:pPr>
              <w:pStyle w:val="TAL"/>
              <w:ind w:left="340"/>
              <w:rPr>
                <w:sz w:val="14"/>
                <w:lang w:val="en-US" w:eastAsia="ja-JP"/>
              </w:rPr>
            </w:pPr>
            <w:r>
              <w:rPr>
                <w:rFonts w:cs="Arial"/>
                <w:sz w:val="14"/>
                <w:szCs w:val="18"/>
                <w:lang w:eastAsia="ja-JP"/>
              </w:rPr>
              <w:t>&gt;&gt;&gt;</w:t>
            </w:r>
            <w:r>
              <w:rPr>
                <w:rFonts w:cs="Arial"/>
                <w:b/>
                <w:bCs/>
                <w:sz w:val="14"/>
                <w:szCs w:val="18"/>
                <w:lang w:eastAsia="ja-JP"/>
              </w:rPr>
              <w:t>SSB Area Radio Resource S</w:t>
            </w:r>
            <w:r>
              <w:rPr>
                <w:rFonts w:cs="Arial"/>
                <w:b/>
                <w:bCs/>
                <w:iCs/>
                <w:sz w:val="14"/>
                <w:szCs w:val="18"/>
                <w:lang w:eastAsia="ja-JP"/>
              </w:rPr>
              <w:t>tatus Item</w:t>
            </w:r>
          </w:p>
        </w:tc>
        <w:tc>
          <w:tcPr>
            <w:tcW w:w="1080" w:type="dxa"/>
            <w:tcBorders>
              <w:top w:val="single" w:sz="4" w:space="0" w:color="auto"/>
              <w:left w:val="single" w:sz="4" w:space="0" w:color="auto"/>
              <w:bottom w:val="single" w:sz="4" w:space="0" w:color="auto"/>
              <w:right w:val="single" w:sz="4" w:space="0" w:color="auto"/>
            </w:tcBorders>
          </w:tcPr>
          <w:p w:rsidR="00E45168" w:rsidRDefault="00E45168">
            <w:pPr>
              <w:pStyle w:val="TAL"/>
              <w:rPr>
                <w:sz w:val="14"/>
                <w:lang w:eastAsia="ja-JP"/>
              </w:rPr>
            </w:pPr>
          </w:p>
        </w:tc>
        <w:tc>
          <w:tcPr>
            <w:tcW w:w="1260" w:type="dxa"/>
            <w:tcBorders>
              <w:top w:val="single" w:sz="4" w:space="0" w:color="auto"/>
              <w:left w:val="single" w:sz="4" w:space="0" w:color="auto"/>
              <w:bottom w:val="single" w:sz="4" w:space="0" w:color="auto"/>
              <w:right w:val="single" w:sz="4" w:space="0" w:color="auto"/>
            </w:tcBorders>
          </w:tcPr>
          <w:p w:rsidR="00E45168" w:rsidRDefault="00E45168">
            <w:pPr>
              <w:pStyle w:val="TAL"/>
              <w:rPr>
                <w:sz w:val="14"/>
                <w:lang w:eastAsia="ja-JP"/>
              </w:rPr>
            </w:pPr>
            <w:r>
              <w:rPr>
                <w:i/>
                <w:sz w:val="14"/>
                <w:lang w:eastAsia="ja-JP"/>
              </w:rPr>
              <w:t>1..&lt;maxnoofSSBAreas&gt;</w:t>
            </w:r>
          </w:p>
        </w:tc>
        <w:tc>
          <w:tcPr>
            <w:tcW w:w="171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lang w:eastAsia="ja-JP"/>
              </w:rPr>
            </w:pPr>
          </w:p>
        </w:tc>
      </w:tr>
      <w:tr w:rsidR="00E45168">
        <w:trPr>
          <w:trHeight w:val="90"/>
          <w:jc w:val="center"/>
        </w:trPr>
        <w:tc>
          <w:tcPr>
            <w:tcW w:w="2605" w:type="dxa"/>
            <w:tcBorders>
              <w:top w:val="single" w:sz="4" w:space="0" w:color="auto"/>
              <w:left w:val="single" w:sz="4" w:space="0" w:color="auto"/>
              <w:bottom w:val="single" w:sz="4" w:space="0" w:color="auto"/>
              <w:right w:val="single" w:sz="4" w:space="0" w:color="auto"/>
            </w:tcBorders>
          </w:tcPr>
          <w:p w:rsidR="00E45168" w:rsidRDefault="00E45168">
            <w:pPr>
              <w:pStyle w:val="TAL"/>
              <w:ind w:left="454"/>
              <w:rPr>
                <w:rFonts w:cs="Arial"/>
                <w:sz w:val="14"/>
                <w:szCs w:val="18"/>
                <w:lang w:eastAsia="ja-JP"/>
              </w:rPr>
            </w:pPr>
            <w:r>
              <w:rPr>
                <w:rFonts w:cs="Arial"/>
                <w:sz w:val="14"/>
                <w:szCs w:val="18"/>
                <w:lang w:eastAsia="ja-JP"/>
              </w:rPr>
              <w:t>&gt;&gt;&gt;&gt;SSB Index</w:t>
            </w:r>
          </w:p>
        </w:tc>
        <w:tc>
          <w:tcPr>
            <w:tcW w:w="108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lang w:eastAsia="ja-JP"/>
              </w:rPr>
            </w:pPr>
            <w:r>
              <w:rPr>
                <w:rFonts w:cs="Arial"/>
                <w:sz w:val="14"/>
                <w:szCs w:val="18"/>
                <w:lang w:eastAsia="ja-JP"/>
              </w:rPr>
              <w:t>M</w:t>
            </w:r>
          </w:p>
        </w:tc>
        <w:tc>
          <w:tcPr>
            <w:tcW w:w="126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lang w:eastAsia="ja-JP"/>
              </w:rPr>
            </w:pPr>
          </w:p>
        </w:tc>
        <w:tc>
          <w:tcPr>
            <w:tcW w:w="171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lang w:eastAsia="ja-JP"/>
              </w:rPr>
            </w:pPr>
            <w:r>
              <w:rPr>
                <w:rFonts w:cs="Arial"/>
                <w:sz w:val="14"/>
                <w:szCs w:val="18"/>
                <w:lang w:eastAsia="ja-JP"/>
              </w:rPr>
              <w:t>INTEGER (0..63)</w:t>
            </w:r>
          </w:p>
        </w:tc>
      </w:tr>
      <w:tr w:rsidR="00E45168">
        <w:trPr>
          <w:jc w:val="center"/>
        </w:trPr>
        <w:tc>
          <w:tcPr>
            <w:tcW w:w="2605" w:type="dxa"/>
            <w:tcBorders>
              <w:top w:val="single" w:sz="4" w:space="0" w:color="auto"/>
              <w:left w:val="single" w:sz="4" w:space="0" w:color="auto"/>
              <w:bottom w:val="single" w:sz="4" w:space="0" w:color="auto"/>
              <w:right w:val="single" w:sz="4" w:space="0" w:color="auto"/>
            </w:tcBorders>
          </w:tcPr>
          <w:p w:rsidR="00E45168" w:rsidRDefault="00E45168">
            <w:pPr>
              <w:pStyle w:val="TAL"/>
              <w:ind w:left="454"/>
              <w:rPr>
                <w:rFonts w:cs="Arial"/>
                <w:sz w:val="14"/>
                <w:szCs w:val="18"/>
                <w:lang w:eastAsia="ja-JP"/>
              </w:rPr>
            </w:pPr>
            <w:r>
              <w:rPr>
                <w:rFonts w:cs="Arial"/>
                <w:sz w:val="14"/>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lang w:eastAsia="ja-JP"/>
              </w:rPr>
            </w:pPr>
          </w:p>
        </w:tc>
        <w:tc>
          <w:tcPr>
            <w:tcW w:w="171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lang w:eastAsia="ja-JP"/>
              </w:rPr>
            </w:pPr>
          </w:p>
        </w:tc>
      </w:tr>
      <w:tr w:rsidR="00E45168">
        <w:trPr>
          <w:jc w:val="center"/>
        </w:trPr>
        <w:tc>
          <w:tcPr>
            <w:tcW w:w="2605" w:type="dxa"/>
            <w:tcBorders>
              <w:top w:val="single" w:sz="4" w:space="0" w:color="auto"/>
              <w:left w:val="single" w:sz="4" w:space="0" w:color="auto"/>
              <w:bottom w:val="single" w:sz="4" w:space="0" w:color="auto"/>
              <w:right w:val="single" w:sz="4" w:space="0" w:color="auto"/>
            </w:tcBorders>
          </w:tcPr>
          <w:p w:rsidR="00E45168" w:rsidRDefault="00E45168">
            <w:pPr>
              <w:pStyle w:val="TAL"/>
              <w:ind w:left="227"/>
              <w:rPr>
                <w:rFonts w:cs="Arial"/>
                <w:bCs/>
                <w:iCs/>
                <w:sz w:val="14"/>
                <w:szCs w:val="18"/>
                <w:highlight w:val="yellow"/>
                <w:lang w:eastAsia="ja-JP"/>
              </w:rPr>
            </w:pPr>
            <w:r>
              <w:rPr>
                <w:rFonts w:cs="Arial"/>
                <w:bCs/>
                <w:iCs/>
                <w:sz w:val="14"/>
                <w:szCs w:val="18"/>
                <w:highlight w:val="yellow"/>
                <w:lang w:eastAsia="ja-JP"/>
              </w:rPr>
              <w:t>&gt;&gt;DL scheduling PDCCH CCE usage</w:t>
            </w:r>
          </w:p>
        </w:tc>
        <w:tc>
          <w:tcPr>
            <w:tcW w:w="1080" w:type="dxa"/>
            <w:tcBorders>
              <w:top w:val="single" w:sz="4" w:space="0" w:color="auto"/>
              <w:left w:val="single" w:sz="4" w:space="0" w:color="auto"/>
              <w:bottom w:val="single" w:sz="4" w:space="0" w:color="auto"/>
              <w:right w:val="single" w:sz="4" w:space="0" w:color="auto"/>
            </w:tcBorders>
          </w:tcPr>
          <w:p w:rsidR="00E45168" w:rsidRDefault="00E45168">
            <w:pPr>
              <w:pStyle w:val="TAL"/>
              <w:rPr>
                <w:sz w:val="14"/>
                <w:highlight w:val="yellow"/>
                <w:lang w:eastAsia="ja-JP"/>
              </w:rPr>
            </w:pPr>
            <w:r>
              <w:rPr>
                <w:sz w:val="14"/>
                <w:highlight w:val="yellow"/>
                <w:lang w:eastAsia="zh-CN"/>
              </w:rPr>
              <w:t>O</w:t>
            </w:r>
          </w:p>
        </w:tc>
        <w:tc>
          <w:tcPr>
            <w:tcW w:w="1260" w:type="dxa"/>
            <w:tcBorders>
              <w:top w:val="single" w:sz="4" w:space="0" w:color="auto"/>
              <w:left w:val="single" w:sz="4" w:space="0" w:color="auto"/>
              <w:bottom w:val="single" w:sz="4" w:space="0" w:color="auto"/>
              <w:right w:val="single" w:sz="4" w:space="0" w:color="auto"/>
            </w:tcBorders>
          </w:tcPr>
          <w:p w:rsidR="00E45168" w:rsidRDefault="00E45168">
            <w:pPr>
              <w:pStyle w:val="TAL"/>
              <w:rPr>
                <w:i/>
                <w:sz w:val="14"/>
                <w:highlight w:val="yellow"/>
                <w:lang w:eastAsia="ja-JP"/>
              </w:rPr>
            </w:pPr>
          </w:p>
        </w:tc>
        <w:tc>
          <w:tcPr>
            <w:tcW w:w="171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highlight w:val="yellow"/>
                <w:lang w:eastAsia="ja-JP"/>
              </w:rPr>
            </w:pPr>
            <w:r>
              <w:rPr>
                <w:rFonts w:cs="Arial"/>
                <w:sz w:val="14"/>
                <w:szCs w:val="18"/>
                <w:highlight w:val="yellow"/>
                <w:lang w:eastAsia="ja-JP"/>
              </w:rPr>
              <w:t>INTEGER (0..100)</w:t>
            </w:r>
          </w:p>
        </w:tc>
      </w:tr>
      <w:tr w:rsidR="00E45168">
        <w:trPr>
          <w:jc w:val="center"/>
        </w:trPr>
        <w:tc>
          <w:tcPr>
            <w:tcW w:w="2605" w:type="dxa"/>
            <w:tcBorders>
              <w:top w:val="single" w:sz="4" w:space="0" w:color="auto"/>
              <w:left w:val="single" w:sz="4" w:space="0" w:color="auto"/>
              <w:bottom w:val="single" w:sz="4" w:space="0" w:color="auto"/>
              <w:right w:val="single" w:sz="4" w:space="0" w:color="auto"/>
            </w:tcBorders>
          </w:tcPr>
          <w:p w:rsidR="00E45168" w:rsidRDefault="00E45168">
            <w:pPr>
              <w:pStyle w:val="TAL"/>
              <w:ind w:left="227"/>
              <w:rPr>
                <w:rFonts w:cs="Arial"/>
                <w:bCs/>
                <w:iCs/>
                <w:sz w:val="14"/>
                <w:szCs w:val="18"/>
                <w:highlight w:val="yellow"/>
                <w:lang w:eastAsia="ja-JP"/>
              </w:rPr>
            </w:pPr>
            <w:r>
              <w:rPr>
                <w:rFonts w:cs="Arial"/>
                <w:bCs/>
                <w:iCs/>
                <w:sz w:val="14"/>
                <w:szCs w:val="18"/>
                <w:highlight w:val="yellow"/>
                <w:lang w:eastAsia="ja-JP"/>
              </w:rPr>
              <w:t>&gt;&gt;UL scheduling PDCCH CCE usage</w:t>
            </w:r>
          </w:p>
        </w:tc>
        <w:tc>
          <w:tcPr>
            <w:tcW w:w="1080" w:type="dxa"/>
            <w:tcBorders>
              <w:top w:val="single" w:sz="4" w:space="0" w:color="auto"/>
              <w:left w:val="single" w:sz="4" w:space="0" w:color="auto"/>
              <w:bottom w:val="single" w:sz="4" w:space="0" w:color="auto"/>
              <w:right w:val="single" w:sz="4" w:space="0" w:color="auto"/>
            </w:tcBorders>
          </w:tcPr>
          <w:p w:rsidR="00E45168" w:rsidRDefault="00E45168">
            <w:pPr>
              <w:pStyle w:val="TAL"/>
              <w:rPr>
                <w:sz w:val="14"/>
                <w:highlight w:val="yellow"/>
                <w:lang w:eastAsia="ja-JP"/>
              </w:rPr>
            </w:pPr>
            <w:r>
              <w:rPr>
                <w:sz w:val="14"/>
                <w:highlight w:val="yellow"/>
                <w:lang w:eastAsia="zh-CN"/>
              </w:rPr>
              <w:t>O</w:t>
            </w:r>
          </w:p>
        </w:tc>
        <w:tc>
          <w:tcPr>
            <w:tcW w:w="1260" w:type="dxa"/>
            <w:tcBorders>
              <w:top w:val="single" w:sz="4" w:space="0" w:color="auto"/>
              <w:left w:val="single" w:sz="4" w:space="0" w:color="auto"/>
              <w:bottom w:val="single" w:sz="4" w:space="0" w:color="auto"/>
              <w:right w:val="single" w:sz="4" w:space="0" w:color="auto"/>
            </w:tcBorders>
          </w:tcPr>
          <w:p w:rsidR="00E45168" w:rsidRDefault="00E45168">
            <w:pPr>
              <w:pStyle w:val="TAL"/>
              <w:rPr>
                <w:i/>
                <w:sz w:val="14"/>
                <w:highlight w:val="yellow"/>
                <w:lang w:eastAsia="ja-JP"/>
              </w:rPr>
            </w:pPr>
          </w:p>
        </w:tc>
        <w:tc>
          <w:tcPr>
            <w:tcW w:w="171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highlight w:val="yellow"/>
                <w:lang w:eastAsia="ja-JP"/>
              </w:rPr>
            </w:pPr>
            <w:r>
              <w:rPr>
                <w:rFonts w:cs="Arial"/>
                <w:sz w:val="14"/>
                <w:szCs w:val="18"/>
                <w:highlight w:val="yellow"/>
                <w:lang w:eastAsia="ja-JP"/>
              </w:rPr>
              <w:t>INTEGER (0..100)</w:t>
            </w:r>
          </w:p>
        </w:tc>
      </w:tr>
    </w:tbl>
    <w:p w:rsidR="00E45168" w:rsidRDefault="00E45168">
      <w:pPr>
        <w:rPr>
          <w:sz w:val="16"/>
        </w:rPr>
      </w:pPr>
    </w:p>
    <w:p w:rsidR="00E45168" w:rsidRDefault="00E45168">
      <w:pPr>
        <w:rPr>
          <w:sz w:val="20"/>
          <w:szCs w:val="32"/>
        </w:rPr>
      </w:pPr>
      <w:r>
        <w:rPr>
          <w:sz w:val="20"/>
          <w:szCs w:val="32"/>
        </w:rPr>
        <w:t>But UL/DL scheduling PDCCH CCE usage should be per SSB, and it had been agreed in R3-206955 in RAN3#110-e, as following. We don’t know why the correction is not reflected in the latest TS38.423.</w:t>
      </w:r>
    </w:p>
    <w:tbl>
      <w:tblPr>
        <w:tblW w:w="6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1080"/>
        <w:gridCol w:w="1260"/>
        <w:gridCol w:w="1710"/>
      </w:tblGrid>
      <w:tr w:rsidR="00E45168">
        <w:trPr>
          <w:jc w:val="center"/>
        </w:trPr>
        <w:tc>
          <w:tcPr>
            <w:tcW w:w="2605" w:type="dxa"/>
            <w:tcBorders>
              <w:top w:val="single" w:sz="4" w:space="0" w:color="auto"/>
              <w:left w:val="single" w:sz="4" w:space="0" w:color="auto"/>
              <w:bottom w:val="single" w:sz="4" w:space="0" w:color="auto"/>
              <w:right w:val="single" w:sz="4" w:space="0" w:color="auto"/>
            </w:tcBorders>
          </w:tcPr>
          <w:p w:rsidR="00E45168" w:rsidRDefault="00E45168">
            <w:pPr>
              <w:pStyle w:val="TAH"/>
              <w:rPr>
                <w:sz w:val="14"/>
                <w:lang w:eastAsia="ja-JP"/>
              </w:rPr>
            </w:pPr>
            <w:r>
              <w:rPr>
                <w:sz w:val="14"/>
                <w:lang w:eastAsia="ja-JP"/>
              </w:rPr>
              <w:t>IE/Group Name</w:t>
            </w:r>
          </w:p>
        </w:tc>
        <w:tc>
          <w:tcPr>
            <w:tcW w:w="1080" w:type="dxa"/>
            <w:tcBorders>
              <w:top w:val="single" w:sz="4" w:space="0" w:color="auto"/>
              <w:left w:val="single" w:sz="4" w:space="0" w:color="auto"/>
              <w:bottom w:val="single" w:sz="4" w:space="0" w:color="auto"/>
              <w:right w:val="single" w:sz="4" w:space="0" w:color="auto"/>
            </w:tcBorders>
          </w:tcPr>
          <w:p w:rsidR="00E45168" w:rsidRDefault="00E45168">
            <w:pPr>
              <w:pStyle w:val="TAH"/>
              <w:rPr>
                <w:sz w:val="14"/>
                <w:lang w:eastAsia="ja-JP"/>
              </w:rPr>
            </w:pPr>
            <w:r>
              <w:rPr>
                <w:sz w:val="14"/>
                <w:lang w:eastAsia="ja-JP"/>
              </w:rPr>
              <w:t>Presence</w:t>
            </w:r>
          </w:p>
        </w:tc>
        <w:tc>
          <w:tcPr>
            <w:tcW w:w="1260" w:type="dxa"/>
            <w:tcBorders>
              <w:top w:val="single" w:sz="4" w:space="0" w:color="auto"/>
              <w:left w:val="single" w:sz="4" w:space="0" w:color="auto"/>
              <w:bottom w:val="single" w:sz="4" w:space="0" w:color="auto"/>
              <w:right w:val="single" w:sz="4" w:space="0" w:color="auto"/>
            </w:tcBorders>
          </w:tcPr>
          <w:p w:rsidR="00E45168" w:rsidRDefault="00E45168">
            <w:pPr>
              <w:pStyle w:val="TAH"/>
              <w:rPr>
                <w:sz w:val="14"/>
                <w:lang w:eastAsia="ja-JP"/>
              </w:rPr>
            </w:pPr>
            <w:r>
              <w:rPr>
                <w:sz w:val="14"/>
                <w:lang w:eastAsia="ja-JP"/>
              </w:rPr>
              <w:t>Range</w:t>
            </w:r>
          </w:p>
        </w:tc>
        <w:tc>
          <w:tcPr>
            <w:tcW w:w="1710" w:type="dxa"/>
            <w:tcBorders>
              <w:top w:val="single" w:sz="4" w:space="0" w:color="auto"/>
              <w:left w:val="single" w:sz="4" w:space="0" w:color="auto"/>
              <w:bottom w:val="single" w:sz="4" w:space="0" w:color="auto"/>
              <w:right w:val="single" w:sz="4" w:space="0" w:color="auto"/>
            </w:tcBorders>
          </w:tcPr>
          <w:p w:rsidR="00E45168" w:rsidRDefault="00E45168">
            <w:pPr>
              <w:pStyle w:val="TAH"/>
              <w:rPr>
                <w:sz w:val="14"/>
                <w:lang w:eastAsia="ja-JP"/>
              </w:rPr>
            </w:pPr>
            <w:r>
              <w:rPr>
                <w:sz w:val="14"/>
                <w:lang w:eastAsia="ja-JP"/>
              </w:rPr>
              <w:t>IE type and reference</w:t>
            </w:r>
          </w:p>
        </w:tc>
      </w:tr>
      <w:tr w:rsidR="00E45168">
        <w:trPr>
          <w:jc w:val="center"/>
        </w:trPr>
        <w:tc>
          <w:tcPr>
            <w:tcW w:w="2605" w:type="dxa"/>
            <w:tcBorders>
              <w:top w:val="single" w:sz="4" w:space="0" w:color="auto"/>
              <w:left w:val="single" w:sz="4" w:space="0" w:color="auto"/>
              <w:bottom w:val="single" w:sz="4" w:space="0" w:color="auto"/>
              <w:right w:val="single" w:sz="4" w:space="0" w:color="auto"/>
            </w:tcBorders>
          </w:tcPr>
          <w:p w:rsidR="00E45168" w:rsidRDefault="00E45168">
            <w:pPr>
              <w:pStyle w:val="TAL"/>
              <w:rPr>
                <w:sz w:val="14"/>
                <w:lang w:val="en-US" w:eastAsia="ja-JP"/>
              </w:rPr>
            </w:pPr>
            <w:r>
              <w:rPr>
                <w:rFonts w:cs="Arial"/>
                <w:sz w:val="14"/>
                <w:szCs w:val="18"/>
                <w:lang w:eastAsia="ja-JP"/>
              </w:rPr>
              <w:t>CHOICE</w:t>
            </w:r>
            <w:r>
              <w:rPr>
                <w:rFonts w:cs="Arial"/>
                <w:i/>
                <w:sz w:val="14"/>
                <w:szCs w:val="18"/>
                <w:lang w:eastAsia="ja-JP"/>
              </w:rPr>
              <w:t xml:space="preserve"> </w:t>
            </w:r>
            <w:r>
              <w:rPr>
                <w:rFonts w:cs="Arial"/>
                <w:bCs/>
                <w:i/>
                <w:sz w:val="14"/>
                <w:szCs w:val="18"/>
                <w:lang w:eastAsia="ja-JP"/>
              </w:rPr>
              <w:t>Radio Resource Status Type</w:t>
            </w:r>
          </w:p>
        </w:tc>
        <w:tc>
          <w:tcPr>
            <w:tcW w:w="1080" w:type="dxa"/>
            <w:tcBorders>
              <w:top w:val="single" w:sz="4" w:space="0" w:color="auto"/>
              <w:left w:val="single" w:sz="4" w:space="0" w:color="auto"/>
              <w:bottom w:val="single" w:sz="4" w:space="0" w:color="auto"/>
              <w:right w:val="single" w:sz="4" w:space="0" w:color="auto"/>
            </w:tcBorders>
          </w:tcPr>
          <w:p w:rsidR="00E45168" w:rsidRDefault="00E45168">
            <w:pPr>
              <w:pStyle w:val="TAL"/>
              <w:rPr>
                <w:sz w:val="14"/>
                <w:lang w:eastAsia="ja-JP"/>
              </w:rPr>
            </w:pPr>
            <w:r>
              <w:rPr>
                <w:sz w:val="14"/>
                <w:lang w:val="en-US" w:eastAsia="ja-JP"/>
              </w:rPr>
              <w:t>M</w:t>
            </w:r>
          </w:p>
        </w:tc>
        <w:tc>
          <w:tcPr>
            <w:tcW w:w="1260" w:type="dxa"/>
            <w:tcBorders>
              <w:top w:val="single" w:sz="4" w:space="0" w:color="auto"/>
              <w:left w:val="single" w:sz="4" w:space="0" w:color="auto"/>
              <w:bottom w:val="single" w:sz="4" w:space="0" w:color="auto"/>
              <w:right w:val="single" w:sz="4" w:space="0" w:color="auto"/>
            </w:tcBorders>
          </w:tcPr>
          <w:p w:rsidR="00E45168" w:rsidRDefault="00E45168">
            <w:pPr>
              <w:pStyle w:val="TAL"/>
              <w:rPr>
                <w:i/>
                <w:sz w:val="14"/>
                <w:lang w:eastAsia="ja-JP"/>
              </w:rPr>
            </w:pPr>
          </w:p>
        </w:tc>
        <w:tc>
          <w:tcPr>
            <w:tcW w:w="171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lang w:eastAsia="ja-JP"/>
              </w:rPr>
            </w:pPr>
          </w:p>
        </w:tc>
      </w:tr>
      <w:tr w:rsidR="00E45168">
        <w:trPr>
          <w:jc w:val="center"/>
        </w:trPr>
        <w:tc>
          <w:tcPr>
            <w:tcW w:w="2605" w:type="dxa"/>
            <w:tcBorders>
              <w:top w:val="single" w:sz="4" w:space="0" w:color="auto"/>
              <w:left w:val="single" w:sz="4" w:space="0" w:color="auto"/>
              <w:bottom w:val="single" w:sz="4" w:space="0" w:color="auto"/>
              <w:right w:val="single" w:sz="4" w:space="0" w:color="auto"/>
            </w:tcBorders>
          </w:tcPr>
          <w:p w:rsidR="00E45168" w:rsidRDefault="00E45168">
            <w:pPr>
              <w:pStyle w:val="TAL"/>
              <w:ind w:left="227"/>
              <w:rPr>
                <w:rFonts w:cs="Arial"/>
                <w:bCs/>
                <w:iCs/>
                <w:sz w:val="14"/>
                <w:szCs w:val="18"/>
                <w:lang w:eastAsia="ja-JP"/>
              </w:rPr>
            </w:pPr>
            <w:r>
              <w:rPr>
                <w:rFonts w:cs="Arial"/>
                <w:bCs/>
                <w:iCs/>
                <w:sz w:val="14"/>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rsidR="00E45168" w:rsidRDefault="00E45168">
            <w:pPr>
              <w:pStyle w:val="TAL"/>
              <w:rPr>
                <w:sz w:val="14"/>
                <w:lang w:eastAsia="ja-JP"/>
              </w:rPr>
            </w:pPr>
          </w:p>
        </w:tc>
        <w:tc>
          <w:tcPr>
            <w:tcW w:w="1260" w:type="dxa"/>
            <w:tcBorders>
              <w:top w:val="single" w:sz="4" w:space="0" w:color="auto"/>
              <w:left w:val="single" w:sz="4" w:space="0" w:color="auto"/>
              <w:bottom w:val="single" w:sz="4" w:space="0" w:color="auto"/>
              <w:right w:val="single" w:sz="4" w:space="0" w:color="auto"/>
            </w:tcBorders>
          </w:tcPr>
          <w:p w:rsidR="00E45168" w:rsidRDefault="00E45168">
            <w:pPr>
              <w:pStyle w:val="TAL"/>
              <w:rPr>
                <w:i/>
                <w:sz w:val="14"/>
                <w:lang w:eastAsia="ja-JP"/>
              </w:rPr>
            </w:pPr>
          </w:p>
        </w:tc>
        <w:tc>
          <w:tcPr>
            <w:tcW w:w="171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lang w:eastAsia="ja-JP"/>
              </w:rPr>
            </w:pPr>
          </w:p>
        </w:tc>
      </w:tr>
      <w:tr w:rsidR="00E45168">
        <w:trPr>
          <w:jc w:val="center"/>
        </w:trPr>
        <w:tc>
          <w:tcPr>
            <w:tcW w:w="2605" w:type="dxa"/>
            <w:tcBorders>
              <w:top w:val="single" w:sz="4" w:space="0" w:color="auto"/>
              <w:left w:val="single" w:sz="4" w:space="0" w:color="auto"/>
              <w:bottom w:val="single" w:sz="4" w:space="0" w:color="auto"/>
              <w:right w:val="single" w:sz="4" w:space="0" w:color="auto"/>
            </w:tcBorders>
          </w:tcPr>
          <w:p w:rsidR="00E45168" w:rsidRDefault="00E45168">
            <w:pPr>
              <w:pStyle w:val="TAL"/>
              <w:ind w:left="113"/>
              <w:rPr>
                <w:sz w:val="14"/>
                <w:lang w:val="en-US" w:eastAsia="ja-JP"/>
              </w:rPr>
            </w:pPr>
            <w:r>
              <w:rPr>
                <w:sz w:val="14"/>
                <w:lang w:val="en-US" w:eastAsia="ja-JP"/>
              </w:rPr>
              <w:t>&gt;</w:t>
            </w:r>
            <w:r>
              <w:rPr>
                <w:rFonts w:hint="eastAsia"/>
                <w:i/>
                <w:iCs/>
                <w:sz w:val="14"/>
                <w:lang w:val="en-US" w:eastAsia="zh-CN"/>
              </w:rPr>
              <w:t>gNB</w:t>
            </w:r>
          </w:p>
        </w:tc>
        <w:tc>
          <w:tcPr>
            <w:tcW w:w="1080" w:type="dxa"/>
            <w:tcBorders>
              <w:top w:val="single" w:sz="4" w:space="0" w:color="auto"/>
              <w:left w:val="single" w:sz="4" w:space="0" w:color="auto"/>
              <w:bottom w:val="single" w:sz="4" w:space="0" w:color="auto"/>
              <w:right w:val="single" w:sz="4" w:space="0" w:color="auto"/>
            </w:tcBorders>
          </w:tcPr>
          <w:p w:rsidR="00E45168" w:rsidRDefault="00E45168">
            <w:pPr>
              <w:pStyle w:val="TAL"/>
              <w:rPr>
                <w:sz w:val="14"/>
                <w:lang w:val="en-US" w:eastAsia="ja-JP"/>
              </w:rPr>
            </w:pPr>
          </w:p>
        </w:tc>
        <w:tc>
          <w:tcPr>
            <w:tcW w:w="1260" w:type="dxa"/>
            <w:tcBorders>
              <w:top w:val="single" w:sz="4" w:space="0" w:color="auto"/>
              <w:left w:val="single" w:sz="4" w:space="0" w:color="auto"/>
              <w:bottom w:val="single" w:sz="4" w:space="0" w:color="auto"/>
              <w:right w:val="single" w:sz="4" w:space="0" w:color="auto"/>
            </w:tcBorders>
          </w:tcPr>
          <w:p w:rsidR="00E45168" w:rsidRDefault="00E45168">
            <w:pPr>
              <w:pStyle w:val="TAL"/>
              <w:rPr>
                <w:i/>
                <w:sz w:val="14"/>
                <w:lang w:eastAsia="ja-JP"/>
              </w:rPr>
            </w:pPr>
          </w:p>
        </w:tc>
        <w:tc>
          <w:tcPr>
            <w:tcW w:w="171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lang w:eastAsia="ja-JP"/>
              </w:rPr>
            </w:pPr>
          </w:p>
        </w:tc>
      </w:tr>
      <w:tr w:rsidR="00E45168">
        <w:trPr>
          <w:jc w:val="center"/>
        </w:trPr>
        <w:tc>
          <w:tcPr>
            <w:tcW w:w="2605" w:type="dxa"/>
            <w:tcBorders>
              <w:top w:val="single" w:sz="4" w:space="0" w:color="auto"/>
              <w:left w:val="single" w:sz="4" w:space="0" w:color="auto"/>
              <w:bottom w:val="single" w:sz="4" w:space="0" w:color="auto"/>
              <w:right w:val="single" w:sz="4" w:space="0" w:color="auto"/>
            </w:tcBorders>
          </w:tcPr>
          <w:p w:rsidR="00E45168" w:rsidRDefault="00E45168">
            <w:pPr>
              <w:pStyle w:val="TAL"/>
              <w:ind w:left="227"/>
              <w:rPr>
                <w:sz w:val="14"/>
                <w:lang w:val="en-US" w:eastAsia="ja-JP"/>
              </w:rPr>
            </w:pPr>
            <w:r>
              <w:rPr>
                <w:rFonts w:cs="Arial"/>
                <w:bCs/>
                <w:iCs/>
                <w:sz w:val="14"/>
                <w:szCs w:val="18"/>
                <w:lang w:eastAsia="ja-JP"/>
              </w:rPr>
              <w:t>&gt;&gt;</w:t>
            </w:r>
            <w:r>
              <w:rPr>
                <w:rFonts w:cs="Arial"/>
                <w:b/>
                <w:iCs/>
                <w:sz w:val="14"/>
                <w:szCs w:val="18"/>
                <w:lang w:eastAsia="ja-JP"/>
              </w:rPr>
              <w:t>SSB Area Radio Resource Status List</w:t>
            </w:r>
          </w:p>
        </w:tc>
        <w:tc>
          <w:tcPr>
            <w:tcW w:w="1080" w:type="dxa"/>
            <w:tcBorders>
              <w:top w:val="single" w:sz="4" w:space="0" w:color="auto"/>
              <w:left w:val="single" w:sz="4" w:space="0" w:color="auto"/>
              <w:bottom w:val="single" w:sz="4" w:space="0" w:color="auto"/>
              <w:right w:val="single" w:sz="4" w:space="0" w:color="auto"/>
            </w:tcBorders>
          </w:tcPr>
          <w:p w:rsidR="00E45168" w:rsidRDefault="00E45168">
            <w:pPr>
              <w:pStyle w:val="TAL"/>
              <w:rPr>
                <w:sz w:val="14"/>
                <w:lang w:val="en-US" w:eastAsia="ja-JP"/>
              </w:rPr>
            </w:pPr>
          </w:p>
        </w:tc>
        <w:tc>
          <w:tcPr>
            <w:tcW w:w="1260" w:type="dxa"/>
            <w:tcBorders>
              <w:top w:val="single" w:sz="4" w:space="0" w:color="auto"/>
              <w:left w:val="single" w:sz="4" w:space="0" w:color="auto"/>
              <w:bottom w:val="single" w:sz="4" w:space="0" w:color="auto"/>
              <w:right w:val="single" w:sz="4" w:space="0" w:color="auto"/>
            </w:tcBorders>
          </w:tcPr>
          <w:p w:rsidR="00E45168" w:rsidRDefault="00E45168">
            <w:pPr>
              <w:pStyle w:val="TAL"/>
              <w:rPr>
                <w:sz w:val="14"/>
                <w:lang w:eastAsia="ja-JP"/>
              </w:rPr>
            </w:pPr>
            <w:r>
              <w:rPr>
                <w:i/>
                <w:sz w:val="14"/>
                <w:lang w:eastAsia="ja-JP"/>
              </w:rPr>
              <w:t>1</w:t>
            </w:r>
          </w:p>
        </w:tc>
        <w:tc>
          <w:tcPr>
            <w:tcW w:w="171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highlight w:val="yellow"/>
                <w:lang w:eastAsia="ja-JP"/>
              </w:rPr>
            </w:pPr>
          </w:p>
        </w:tc>
      </w:tr>
      <w:tr w:rsidR="00E45168">
        <w:trPr>
          <w:jc w:val="center"/>
        </w:trPr>
        <w:tc>
          <w:tcPr>
            <w:tcW w:w="2605" w:type="dxa"/>
            <w:tcBorders>
              <w:top w:val="single" w:sz="4" w:space="0" w:color="auto"/>
              <w:left w:val="single" w:sz="4" w:space="0" w:color="auto"/>
              <w:bottom w:val="single" w:sz="4" w:space="0" w:color="auto"/>
              <w:right w:val="single" w:sz="4" w:space="0" w:color="auto"/>
            </w:tcBorders>
          </w:tcPr>
          <w:p w:rsidR="00E45168" w:rsidRDefault="00E45168">
            <w:pPr>
              <w:pStyle w:val="TAL"/>
              <w:ind w:left="340"/>
              <w:rPr>
                <w:sz w:val="14"/>
                <w:lang w:val="en-US" w:eastAsia="ja-JP"/>
              </w:rPr>
            </w:pPr>
            <w:r>
              <w:rPr>
                <w:rFonts w:cs="Arial"/>
                <w:sz w:val="14"/>
                <w:szCs w:val="18"/>
                <w:lang w:eastAsia="ja-JP"/>
              </w:rPr>
              <w:t>&gt;&gt;&gt;</w:t>
            </w:r>
            <w:r>
              <w:rPr>
                <w:rFonts w:cs="Arial"/>
                <w:b/>
                <w:bCs/>
                <w:sz w:val="14"/>
                <w:szCs w:val="18"/>
                <w:lang w:eastAsia="ja-JP"/>
              </w:rPr>
              <w:t>SSB Area Radio Resource S</w:t>
            </w:r>
            <w:r>
              <w:rPr>
                <w:rFonts w:cs="Arial"/>
                <w:b/>
                <w:bCs/>
                <w:iCs/>
                <w:sz w:val="14"/>
                <w:szCs w:val="18"/>
                <w:lang w:eastAsia="ja-JP"/>
              </w:rPr>
              <w:t>tatus Item</w:t>
            </w:r>
          </w:p>
        </w:tc>
        <w:tc>
          <w:tcPr>
            <w:tcW w:w="1080" w:type="dxa"/>
            <w:tcBorders>
              <w:top w:val="single" w:sz="4" w:space="0" w:color="auto"/>
              <w:left w:val="single" w:sz="4" w:space="0" w:color="auto"/>
              <w:bottom w:val="single" w:sz="4" w:space="0" w:color="auto"/>
              <w:right w:val="single" w:sz="4" w:space="0" w:color="auto"/>
            </w:tcBorders>
          </w:tcPr>
          <w:p w:rsidR="00E45168" w:rsidRDefault="00E45168">
            <w:pPr>
              <w:pStyle w:val="TAL"/>
              <w:rPr>
                <w:sz w:val="14"/>
                <w:lang w:eastAsia="ja-JP"/>
              </w:rPr>
            </w:pPr>
          </w:p>
        </w:tc>
        <w:tc>
          <w:tcPr>
            <w:tcW w:w="1260" w:type="dxa"/>
            <w:tcBorders>
              <w:top w:val="single" w:sz="4" w:space="0" w:color="auto"/>
              <w:left w:val="single" w:sz="4" w:space="0" w:color="auto"/>
              <w:bottom w:val="single" w:sz="4" w:space="0" w:color="auto"/>
              <w:right w:val="single" w:sz="4" w:space="0" w:color="auto"/>
            </w:tcBorders>
          </w:tcPr>
          <w:p w:rsidR="00E45168" w:rsidRDefault="00E45168">
            <w:pPr>
              <w:pStyle w:val="TAL"/>
              <w:rPr>
                <w:sz w:val="14"/>
                <w:lang w:eastAsia="ja-JP"/>
              </w:rPr>
            </w:pPr>
            <w:r>
              <w:rPr>
                <w:i/>
                <w:sz w:val="14"/>
                <w:lang w:eastAsia="ja-JP"/>
              </w:rPr>
              <w:t>1..&lt;maxnoofSSBAreas&gt;</w:t>
            </w:r>
          </w:p>
        </w:tc>
        <w:tc>
          <w:tcPr>
            <w:tcW w:w="171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lang w:eastAsia="ja-JP"/>
              </w:rPr>
            </w:pPr>
          </w:p>
        </w:tc>
      </w:tr>
      <w:tr w:rsidR="00E45168">
        <w:trPr>
          <w:jc w:val="center"/>
        </w:trPr>
        <w:tc>
          <w:tcPr>
            <w:tcW w:w="2605" w:type="dxa"/>
            <w:tcBorders>
              <w:top w:val="single" w:sz="4" w:space="0" w:color="auto"/>
              <w:left w:val="single" w:sz="4" w:space="0" w:color="auto"/>
              <w:bottom w:val="single" w:sz="4" w:space="0" w:color="auto"/>
              <w:right w:val="single" w:sz="4" w:space="0" w:color="auto"/>
            </w:tcBorders>
          </w:tcPr>
          <w:p w:rsidR="00E45168" w:rsidRDefault="00E45168">
            <w:pPr>
              <w:pStyle w:val="TAL"/>
              <w:ind w:left="454"/>
              <w:rPr>
                <w:rFonts w:cs="Arial"/>
                <w:sz w:val="14"/>
                <w:szCs w:val="18"/>
                <w:lang w:eastAsia="ja-JP"/>
              </w:rPr>
            </w:pPr>
            <w:r>
              <w:rPr>
                <w:rFonts w:cs="Arial"/>
                <w:sz w:val="14"/>
                <w:szCs w:val="18"/>
                <w:lang w:eastAsia="ja-JP"/>
              </w:rPr>
              <w:t>&gt;&gt;&gt;&gt;SSB Index</w:t>
            </w:r>
          </w:p>
        </w:tc>
        <w:tc>
          <w:tcPr>
            <w:tcW w:w="108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lang w:eastAsia="ja-JP"/>
              </w:rPr>
            </w:pPr>
            <w:r>
              <w:rPr>
                <w:rFonts w:cs="Arial"/>
                <w:sz w:val="14"/>
                <w:szCs w:val="18"/>
                <w:lang w:eastAsia="ja-JP"/>
              </w:rPr>
              <w:t>M</w:t>
            </w:r>
          </w:p>
        </w:tc>
        <w:tc>
          <w:tcPr>
            <w:tcW w:w="126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lang w:eastAsia="ja-JP"/>
              </w:rPr>
            </w:pPr>
          </w:p>
        </w:tc>
        <w:tc>
          <w:tcPr>
            <w:tcW w:w="171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lang w:eastAsia="ja-JP"/>
              </w:rPr>
            </w:pPr>
            <w:r>
              <w:rPr>
                <w:rFonts w:cs="Arial"/>
                <w:sz w:val="14"/>
                <w:szCs w:val="18"/>
                <w:lang w:eastAsia="ja-JP"/>
              </w:rPr>
              <w:t>INTEGER (0..63)</w:t>
            </w:r>
          </w:p>
        </w:tc>
      </w:tr>
      <w:tr w:rsidR="00E45168">
        <w:trPr>
          <w:jc w:val="center"/>
        </w:trPr>
        <w:tc>
          <w:tcPr>
            <w:tcW w:w="2605" w:type="dxa"/>
            <w:tcBorders>
              <w:top w:val="single" w:sz="4" w:space="0" w:color="auto"/>
              <w:left w:val="single" w:sz="4" w:space="0" w:color="auto"/>
              <w:bottom w:val="single" w:sz="4" w:space="0" w:color="auto"/>
              <w:right w:val="single" w:sz="4" w:space="0" w:color="auto"/>
            </w:tcBorders>
          </w:tcPr>
          <w:p w:rsidR="00E45168" w:rsidRDefault="00E45168">
            <w:pPr>
              <w:pStyle w:val="TAL"/>
              <w:ind w:left="454"/>
              <w:rPr>
                <w:rFonts w:cs="Arial"/>
                <w:sz w:val="14"/>
                <w:szCs w:val="18"/>
                <w:lang w:eastAsia="ja-JP"/>
              </w:rPr>
            </w:pPr>
            <w:r>
              <w:rPr>
                <w:rFonts w:cs="Arial"/>
                <w:sz w:val="14"/>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lang w:eastAsia="ja-JP"/>
              </w:rPr>
            </w:pPr>
          </w:p>
        </w:tc>
        <w:tc>
          <w:tcPr>
            <w:tcW w:w="171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lang w:eastAsia="ja-JP"/>
              </w:rPr>
            </w:pPr>
          </w:p>
        </w:tc>
      </w:tr>
      <w:tr w:rsidR="00E45168">
        <w:trPr>
          <w:jc w:val="center"/>
        </w:trPr>
        <w:tc>
          <w:tcPr>
            <w:tcW w:w="2605" w:type="dxa"/>
            <w:tcBorders>
              <w:top w:val="single" w:sz="4" w:space="0" w:color="auto"/>
              <w:left w:val="single" w:sz="4" w:space="0" w:color="auto"/>
              <w:bottom w:val="single" w:sz="4" w:space="0" w:color="auto"/>
              <w:right w:val="single" w:sz="4" w:space="0" w:color="auto"/>
            </w:tcBorders>
          </w:tcPr>
          <w:p w:rsidR="00E45168" w:rsidRDefault="00E45168">
            <w:pPr>
              <w:pStyle w:val="TAL"/>
              <w:ind w:left="454"/>
              <w:rPr>
                <w:rFonts w:cs="Arial"/>
                <w:sz w:val="14"/>
                <w:szCs w:val="18"/>
                <w:lang w:eastAsia="ja-JP"/>
              </w:rPr>
            </w:pPr>
            <w:r>
              <w:rPr>
                <w:rFonts w:cs="Arial"/>
                <w:sz w:val="14"/>
                <w:szCs w:val="18"/>
                <w:highlight w:val="green"/>
                <w:lang w:eastAsia="ja-JP"/>
              </w:rPr>
              <w:t>&gt;&gt;</w:t>
            </w:r>
            <w:r>
              <w:rPr>
                <w:rFonts w:cs="Arial"/>
                <w:sz w:val="14"/>
                <w:szCs w:val="18"/>
                <w:lang w:eastAsia="ja-JP"/>
              </w:rPr>
              <w:t>&gt;&gt;DL scheduling PDCCH CCE usage</w:t>
            </w:r>
          </w:p>
        </w:tc>
        <w:tc>
          <w:tcPr>
            <w:tcW w:w="1080" w:type="dxa"/>
            <w:tcBorders>
              <w:top w:val="single" w:sz="4" w:space="0" w:color="auto"/>
              <w:left w:val="single" w:sz="4" w:space="0" w:color="auto"/>
              <w:bottom w:val="single" w:sz="4" w:space="0" w:color="auto"/>
              <w:right w:val="single" w:sz="4" w:space="0" w:color="auto"/>
            </w:tcBorders>
          </w:tcPr>
          <w:p w:rsidR="00E45168" w:rsidRDefault="00E45168">
            <w:pPr>
              <w:pStyle w:val="TAL"/>
              <w:rPr>
                <w:sz w:val="14"/>
                <w:lang w:eastAsia="ja-JP"/>
              </w:rPr>
            </w:pPr>
            <w:r>
              <w:rPr>
                <w:sz w:val="14"/>
                <w:lang w:eastAsia="zh-CN"/>
              </w:rPr>
              <w:t>O</w:t>
            </w:r>
          </w:p>
        </w:tc>
        <w:tc>
          <w:tcPr>
            <w:tcW w:w="1260" w:type="dxa"/>
            <w:tcBorders>
              <w:top w:val="single" w:sz="4" w:space="0" w:color="auto"/>
              <w:left w:val="single" w:sz="4" w:space="0" w:color="auto"/>
              <w:bottom w:val="single" w:sz="4" w:space="0" w:color="auto"/>
              <w:right w:val="single" w:sz="4" w:space="0" w:color="auto"/>
            </w:tcBorders>
          </w:tcPr>
          <w:p w:rsidR="00E45168" w:rsidRDefault="00E45168">
            <w:pPr>
              <w:pStyle w:val="TAL"/>
              <w:rPr>
                <w:i/>
                <w:sz w:val="14"/>
                <w:lang w:eastAsia="ja-JP"/>
              </w:rPr>
            </w:pPr>
          </w:p>
        </w:tc>
        <w:tc>
          <w:tcPr>
            <w:tcW w:w="171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lang w:eastAsia="ja-JP"/>
              </w:rPr>
            </w:pPr>
            <w:r>
              <w:rPr>
                <w:rFonts w:cs="Arial"/>
                <w:sz w:val="14"/>
                <w:szCs w:val="18"/>
                <w:lang w:eastAsia="ja-JP"/>
              </w:rPr>
              <w:t>INTEGER (0..100)</w:t>
            </w:r>
          </w:p>
        </w:tc>
      </w:tr>
      <w:tr w:rsidR="00E45168">
        <w:trPr>
          <w:jc w:val="center"/>
        </w:trPr>
        <w:tc>
          <w:tcPr>
            <w:tcW w:w="2605" w:type="dxa"/>
            <w:tcBorders>
              <w:top w:val="single" w:sz="4" w:space="0" w:color="auto"/>
              <w:left w:val="single" w:sz="4" w:space="0" w:color="auto"/>
              <w:bottom w:val="single" w:sz="4" w:space="0" w:color="auto"/>
              <w:right w:val="single" w:sz="4" w:space="0" w:color="auto"/>
            </w:tcBorders>
          </w:tcPr>
          <w:p w:rsidR="00E45168" w:rsidRDefault="00E45168">
            <w:pPr>
              <w:pStyle w:val="TAL"/>
              <w:ind w:left="454"/>
              <w:rPr>
                <w:rFonts w:cs="Arial"/>
                <w:sz w:val="14"/>
                <w:szCs w:val="18"/>
                <w:lang w:eastAsia="ja-JP"/>
              </w:rPr>
            </w:pPr>
            <w:r>
              <w:rPr>
                <w:rFonts w:cs="Arial"/>
                <w:sz w:val="14"/>
                <w:szCs w:val="18"/>
                <w:highlight w:val="green"/>
                <w:lang w:eastAsia="ja-JP"/>
              </w:rPr>
              <w:t>&gt;&gt;</w:t>
            </w:r>
            <w:r>
              <w:rPr>
                <w:rFonts w:cs="Arial"/>
                <w:sz w:val="14"/>
                <w:szCs w:val="18"/>
                <w:lang w:eastAsia="ja-JP"/>
              </w:rPr>
              <w:t>&gt;&gt;UL scheduling PDCCH CCE usage</w:t>
            </w:r>
          </w:p>
        </w:tc>
        <w:tc>
          <w:tcPr>
            <w:tcW w:w="1080" w:type="dxa"/>
            <w:tcBorders>
              <w:top w:val="single" w:sz="4" w:space="0" w:color="auto"/>
              <w:left w:val="single" w:sz="4" w:space="0" w:color="auto"/>
              <w:bottom w:val="single" w:sz="4" w:space="0" w:color="auto"/>
              <w:right w:val="single" w:sz="4" w:space="0" w:color="auto"/>
            </w:tcBorders>
          </w:tcPr>
          <w:p w:rsidR="00E45168" w:rsidRDefault="00E45168">
            <w:pPr>
              <w:pStyle w:val="TAL"/>
              <w:rPr>
                <w:sz w:val="14"/>
                <w:lang w:eastAsia="ja-JP"/>
              </w:rPr>
            </w:pPr>
            <w:r>
              <w:rPr>
                <w:sz w:val="14"/>
                <w:lang w:eastAsia="zh-CN"/>
              </w:rPr>
              <w:t>O</w:t>
            </w:r>
          </w:p>
        </w:tc>
        <w:tc>
          <w:tcPr>
            <w:tcW w:w="1260" w:type="dxa"/>
            <w:tcBorders>
              <w:top w:val="single" w:sz="4" w:space="0" w:color="auto"/>
              <w:left w:val="single" w:sz="4" w:space="0" w:color="auto"/>
              <w:bottom w:val="single" w:sz="4" w:space="0" w:color="auto"/>
              <w:right w:val="single" w:sz="4" w:space="0" w:color="auto"/>
            </w:tcBorders>
          </w:tcPr>
          <w:p w:rsidR="00E45168" w:rsidRDefault="00E45168">
            <w:pPr>
              <w:pStyle w:val="TAL"/>
              <w:rPr>
                <w:i/>
                <w:sz w:val="14"/>
                <w:lang w:eastAsia="ja-JP"/>
              </w:rPr>
            </w:pPr>
          </w:p>
        </w:tc>
        <w:tc>
          <w:tcPr>
            <w:tcW w:w="171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lang w:eastAsia="ja-JP"/>
              </w:rPr>
            </w:pPr>
            <w:r>
              <w:rPr>
                <w:rFonts w:cs="Arial"/>
                <w:sz w:val="14"/>
                <w:szCs w:val="18"/>
                <w:lang w:eastAsia="ja-JP"/>
              </w:rPr>
              <w:t>INTEGER (0..100)</w:t>
            </w:r>
          </w:p>
        </w:tc>
      </w:tr>
    </w:tbl>
    <w:p w:rsidR="00E45168" w:rsidRDefault="00E45168">
      <w:pPr>
        <w:rPr>
          <w:b/>
          <w:szCs w:val="22"/>
          <w:lang w:val="en-GB" w:eastAsia="zh-CN"/>
        </w:rPr>
      </w:pPr>
    </w:p>
    <w:p w:rsidR="00E45168" w:rsidRDefault="00E45168">
      <w:pPr>
        <w:rPr>
          <w:b/>
          <w:szCs w:val="22"/>
        </w:rPr>
      </w:pPr>
      <w:r>
        <w:rPr>
          <w:b/>
          <w:szCs w:val="22"/>
        </w:rPr>
        <w:t>Summary of change:</w:t>
      </w:r>
    </w:p>
    <w:p w:rsidR="00E45168" w:rsidRDefault="00E45168">
      <w:pPr>
        <w:pStyle w:val="CRCoverPage"/>
        <w:spacing w:after="0"/>
        <w:rPr>
          <w:rFonts w:ascii="Times New Roman" w:hAnsi="Times New Roman"/>
          <w:lang w:eastAsia="zh-CN"/>
        </w:rPr>
      </w:pPr>
      <w:r>
        <w:rPr>
          <w:rFonts w:ascii="Times New Roman" w:hAnsi="Times New Roman"/>
          <w:lang w:eastAsia="zh-CN"/>
        </w:rPr>
        <w:t xml:space="preserve">Correct the level of </w:t>
      </w:r>
      <w:r>
        <w:rPr>
          <w:rFonts w:ascii="Times New Roman" w:hAnsi="Times New Roman"/>
          <w:snapToGrid w:val="0"/>
        </w:rPr>
        <w:t>DL-scheduling-PDCCH-CCE-usage and UL-scheduling-PDCCH-CCE-usage.</w:t>
      </w:r>
    </w:p>
    <w:p w:rsidR="00E45168" w:rsidRDefault="00E45168">
      <w:pPr>
        <w:pStyle w:val="CRCoverPage"/>
        <w:spacing w:after="0"/>
        <w:rPr>
          <w:rFonts w:ascii="Times New Roman" w:hAnsi="Times New Roman"/>
        </w:rPr>
      </w:pPr>
      <w:r>
        <w:rPr>
          <w:rFonts w:ascii="Times New Roman" w:hAnsi="Times New Roman"/>
          <w:snapToGrid w:val="0"/>
          <w:highlight w:val="yellow"/>
          <w:lang w:val="sv-SE"/>
        </w:rPr>
        <w:t>This is a BC change.</w:t>
      </w:r>
    </w:p>
    <w:p w:rsidR="00E45168" w:rsidRDefault="00E45168">
      <w:pPr>
        <w:pStyle w:val="CRCoverPage"/>
        <w:spacing w:after="0"/>
        <w:rPr>
          <w:rFonts w:ascii="Times New Roman" w:hAnsi="Times New Roman"/>
          <w:lang w:eastAsia="zh-CN"/>
        </w:rPr>
      </w:pPr>
    </w:p>
    <w:p w:rsidR="00E45168" w:rsidRDefault="00E45168">
      <w:pPr>
        <w:rPr>
          <w:b/>
          <w:bCs/>
          <w:szCs w:val="22"/>
          <w:lang w:eastAsia="zh-CN"/>
        </w:rPr>
      </w:pPr>
      <w:r>
        <w:rPr>
          <w:b/>
          <w:bCs/>
          <w:szCs w:val="22"/>
        </w:rPr>
        <w:t>Q</w:t>
      </w:r>
      <w:r>
        <w:rPr>
          <w:rFonts w:hint="eastAsia"/>
          <w:b/>
          <w:bCs/>
          <w:szCs w:val="22"/>
          <w:lang w:eastAsia="zh-CN"/>
        </w:rPr>
        <w:t>uestion</w:t>
      </w:r>
      <w:r>
        <w:rPr>
          <w:b/>
          <w:bCs/>
          <w:szCs w:val="22"/>
        </w:rPr>
        <w:t>: Do you agree with the corrections? Do you propose changes?</w:t>
      </w:r>
    </w:p>
    <w:tbl>
      <w:tblPr>
        <w:tblW w:w="9497" w:type="dxa"/>
        <w:tblInd w:w="250" w:type="dxa"/>
        <w:tblLayout w:type="fixed"/>
        <w:tblLook w:val="0000" w:firstRow="0" w:lastRow="0" w:firstColumn="0" w:lastColumn="0" w:noHBand="0" w:noVBand="0"/>
      </w:tblPr>
      <w:tblGrid>
        <w:gridCol w:w="3942"/>
        <w:gridCol w:w="878"/>
        <w:gridCol w:w="4677"/>
      </w:tblGrid>
      <w:tr w:rsidR="00E45168">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rPr>
                <w:szCs w:val="22"/>
              </w:rPr>
            </w:pPr>
            <w:r>
              <w:rPr>
                <w:szCs w:val="22"/>
              </w:rPr>
              <w:t>Company</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rPr>
                <w:szCs w:val="22"/>
              </w:rPr>
            </w:pPr>
            <w:r>
              <w:rPr>
                <w:szCs w:val="22"/>
              </w:rPr>
              <w:t>Y/N</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rPr>
                <w:szCs w:val="22"/>
                <w:lang w:eastAsia="zh-CN"/>
              </w:rPr>
            </w:pPr>
            <w:r>
              <w:rPr>
                <w:szCs w:val="22"/>
                <w:lang w:eastAsia="zh-CN"/>
              </w:rPr>
              <w:t>Comments</w:t>
            </w:r>
          </w:p>
        </w:tc>
      </w:tr>
      <w:tr w:rsidR="00E45168">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7C5462">
            <w:pPr>
              <w:rPr>
                <w:szCs w:val="22"/>
                <w:lang w:eastAsia="zh-CN"/>
              </w:rPr>
            </w:pPr>
            <w:r>
              <w:rPr>
                <w:szCs w:val="22"/>
                <w:lang w:eastAsia="zh-CN"/>
              </w:rPr>
              <w:t>Ericsson</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7C5462">
            <w:pPr>
              <w:rPr>
                <w:szCs w:val="22"/>
                <w:lang w:eastAsia="zh-CN"/>
              </w:rPr>
            </w:pPr>
            <w:r>
              <w:rPr>
                <w:szCs w:val="22"/>
                <w:lang w:eastAsia="zh-CN"/>
              </w:rPr>
              <w:t>Yes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rPr>
                <w:szCs w:val="22"/>
                <w:lang w:eastAsia="zh-CN"/>
              </w:rPr>
            </w:pPr>
          </w:p>
        </w:tc>
      </w:tr>
      <w:tr w:rsidR="00E45168">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4433F3">
            <w:pPr>
              <w:rPr>
                <w:szCs w:val="22"/>
                <w:lang w:eastAsia="zh-CN"/>
              </w:rPr>
            </w:pPr>
            <w:r>
              <w:rPr>
                <w:rFonts w:hint="eastAsia"/>
                <w:szCs w:val="22"/>
                <w:lang w:eastAsia="zh-CN"/>
              </w:rPr>
              <w:t>C</w:t>
            </w:r>
            <w:r>
              <w:rPr>
                <w:szCs w:val="22"/>
                <w:lang w:eastAsia="zh-CN"/>
              </w:rPr>
              <w:t>hina Telecom</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4433F3">
            <w:pPr>
              <w:rPr>
                <w:szCs w:val="22"/>
                <w:lang w:eastAsia="zh-CN"/>
              </w:rPr>
            </w:pPr>
            <w:r>
              <w:rPr>
                <w:rFonts w:hint="eastAsia"/>
                <w:szCs w:val="22"/>
                <w:lang w:eastAsia="zh-CN"/>
              </w:rPr>
              <w:t>Y</w:t>
            </w:r>
            <w:r>
              <w:rPr>
                <w:szCs w:val="22"/>
                <w:lang w:eastAsia="zh-CN"/>
              </w:rPr>
              <w:t>es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rPr>
                <w:szCs w:val="22"/>
              </w:rPr>
            </w:pPr>
          </w:p>
        </w:tc>
      </w:tr>
      <w:tr w:rsidR="00E827AD" w:rsidTr="00E827AD">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E827AD" w:rsidRDefault="00E827AD" w:rsidP="00A27AEE">
            <w:pPr>
              <w:rPr>
                <w:szCs w:val="22"/>
                <w:lang w:eastAsia="zh-CN"/>
              </w:rPr>
            </w:pPr>
            <w:r>
              <w:rPr>
                <w:szCs w:val="22"/>
                <w:lang w:eastAsia="zh-CN"/>
              </w:rPr>
              <w:t>Huawei</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E827AD" w:rsidRDefault="00E827AD" w:rsidP="00A27AEE">
            <w:pPr>
              <w:rPr>
                <w:szCs w:val="22"/>
                <w:lang w:eastAsia="zh-CN"/>
              </w:rPr>
            </w:pPr>
            <w:r>
              <w:rPr>
                <w:szCs w:val="22"/>
                <w:lang w:eastAsia="zh-CN"/>
              </w:rPr>
              <w:t>Yes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E827AD" w:rsidRDefault="00E827AD" w:rsidP="00A27AEE">
            <w:pPr>
              <w:rPr>
                <w:szCs w:val="22"/>
              </w:rPr>
            </w:pPr>
          </w:p>
        </w:tc>
      </w:tr>
      <w:tr w:rsidR="0022384E" w:rsidTr="00E827AD">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22384E" w:rsidRDefault="0022384E" w:rsidP="00A27AEE">
            <w:pPr>
              <w:rPr>
                <w:szCs w:val="22"/>
                <w:lang w:eastAsia="zh-CN"/>
              </w:rPr>
            </w:pPr>
            <w:r>
              <w:rPr>
                <w:szCs w:val="22"/>
                <w:lang w:eastAsia="zh-CN"/>
              </w:rPr>
              <w:t>Nokia</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22384E" w:rsidRDefault="0022384E" w:rsidP="00A27AEE">
            <w:pPr>
              <w:rPr>
                <w:szCs w:val="22"/>
                <w:lang w:eastAsia="zh-CN"/>
              </w:rPr>
            </w:pPr>
            <w:r>
              <w:rPr>
                <w:szCs w:val="22"/>
                <w:lang w:eastAsia="zh-CN"/>
              </w:rPr>
              <w:t>Yes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22384E" w:rsidRDefault="0022384E" w:rsidP="00A27AEE">
            <w:pPr>
              <w:rPr>
                <w:szCs w:val="22"/>
              </w:rPr>
            </w:pPr>
          </w:p>
        </w:tc>
      </w:tr>
      <w:tr w:rsidR="00DF68BB" w:rsidTr="00E827AD">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DF68BB" w:rsidRDefault="00DF68BB" w:rsidP="00A27AEE">
            <w:pPr>
              <w:rPr>
                <w:szCs w:val="22"/>
                <w:lang w:eastAsia="zh-CN"/>
              </w:rPr>
            </w:pPr>
            <w:r>
              <w:rPr>
                <w:rFonts w:hint="eastAsia"/>
                <w:szCs w:val="22"/>
                <w:lang w:eastAsia="zh-CN"/>
              </w:rPr>
              <w:t>CMCC</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DF68BB" w:rsidRDefault="00DF68BB" w:rsidP="00A27AEE">
            <w:pPr>
              <w:rPr>
                <w:szCs w:val="22"/>
                <w:lang w:eastAsia="zh-CN"/>
              </w:rPr>
            </w:pPr>
            <w:r>
              <w:rPr>
                <w:rFonts w:hint="eastAsia"/>
                <w:szCs w:val="22"/>
                <w:lang w:eastAsia="zh-CN"/>
              </w:rPr>
              <w:t>Yes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DF68BB" w:rsidRDefault="00DF68BB" w:rsidP="00A27AEE">
            <w:pPr>
              <w:rPr>
                <w:szCs w:val="22"/>
              </w:rPr>
            </w:pPr>
          </w:p>
        </w:tc>
      </w:tr>
    </w:tbl>
    <w:p w:rsidR="00E45168" w:rsidRDefault="00E45168">
      <w:pPr>
        <w:jc w:val="both"/>
        <w:rPr>
          <w:b/>
          <w:lang w:eastAsia="zh-CN"/>
        </w:rPr>
      </w:pPr>
    </w:p>
    <w:p w:rsidR="00E45168" w:rsidRDefault="00E45168">
      <w:pPr>
        <w:jc w:val="both"/>
        <w:rPr>
          <w:b/>
          <w:lang w:eastAsia="zh-CN"/>
        </w:rPr>
      </w:pPr>
    </w:p>
    <w:p w:rsidR="00E45168" w:rsidRDefault="00E45168">
      <w:pPr>
        <w:pStyle w:val="3"/>
        <w:numPr>
          <w:ilvl w:val="1"/>
          <w:numId w:val="2"/>
        </w:numPr>
        <w:tabs>
          <w:tab w:val="left" w:pos="576"/>
        </w:tabs>
      </w:pPr>
      <w:r>
        <w:rPr>
          <w:rFonts w:hint="eastAsia"/>
          <w:lang w:eastAsia="zh-CN"/>
        </w:rPr>
        <w:t>Correction of inter system SON configuration transfer</w:t>
      </w:r>
    </w:p>
    <w:p w:rsidR="00E45168" w:rsidRDefault="00E45168">
      <w:pPr>
        <w:rPr>
          <w:lang w:eastAsia="zh-CN"/>
        </w:rPr>
      </w:pPr>
    </w:p>
    <w:tbl>
      <w:tblPr>
        <w:tblW w:w="9930" w:type="dxa"/>
        <w:tblInd w:w="-39" w:type="dxa"/>
        <w:tblLayout w:type="fixed"/>
        <w:tblLook w:val="0000" w:firstRow="0" w:lastRow="0" w:firstColumn="0" w:lastColumn="0" w:noHBand="0" w:noVBand="0"/>
      </w:tblPr>
      <w:tblGrid>
        <w:gridCol w:w="1132"/>
        <w:gridCol w:w="4231"/>
        <w:gridCol w:w="4567"/>
      </w:tblGrid>
      <w:tr w:rsidR="00E45168">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C84007">
            <w:pPr>
              <w:widowControl w:val="0"/>
              <w:ind w:left="144" w:hanging="144"/>
              <w:rPr>
                <w:rFonts w:ascii="Calibri" w:hAnsi="Calibri" w:cs="Calibri"/>
                <w:sz w:val="18"/>
                <w:highlight w:val="yellow"/>
              </w:rPr>
            </w:pPr>
            <w:hyperlink r:id="rId11" w:history="1">
              <w:r w:rsidR="00E45168">
                <w:rPr>
                  <w:rFonts w:cs="Calibri"/>
                  <w:sz w:val="18"/>
                  <w:highlight w:val="yellow"/>
                </w:rPr>
                <w:t>R3-213518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widowControl w:val="0"/>
              <w:ind w:left="144" w:hanging="144"/>
              <w:rPr>
                <w:rFonts w:ascii="Calibri" w:hAnsi="Calibri" w:cs="Calibri"/>
                <w:sz w:val="18"/>
              </w:rPr>
            </w:pPr>
            <w:r>
              <w:rPr>
                <w:rFonts w:cs="Calibri"/>
                <w:sz w:val="18"/>
              </w:rPr>
              <w:t>Correction of inter system SON configuration Transfer (NTT DOCOMO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widowControl w:val="0"/>
              <w:ind w:left="144" w:hanging="144"/>
              <w:rPr>
                <w:rFonts w:ascii="Calibri" w:hAnsi="Calibri" w:cs="Calibri"/>
                <w:sz w:val="18"/>
              </w:rPr>
            </w:pPr>
            <w:r>
              <w:rPr>
                <w:rFonts w:cs="Calibri"/>
                <w:sz w:val="18"/>
              </w:rPr>
              <w:t>CR0607r1, TS 38.413 v16.6.0, Rel-16, Cat. F</w:t>
            </w:r>
          </w:p>
        </w:tc>
      </w:tr>
    </w:tbl>
    <w:p w:rsidR="00E45168" w:rsidRDefault="00E45168">
      <w:pPr>
        <w:spacing w:after="180"/>
        <w:rPr>
          <w:b/>
          <w:szCs w:val="22"/>
          <w:lang w:eastAsia="zh-CN"/>
        </w:rPr>
      </w:pPr>
      <w:r>
        <w:rPr>
          <w:b/>
          <w:szCs w:val="22"/>
          <w:lang w:eastAsia="zh-CN"/>
        </w:rPr>
        <w:t>Reason for change:</w:t>
      </w:r>
    </w:p>
    <w:p w:rsidR="00E45168" w:rsidRDefault="00E45168">
      <w:pPr>
        <w:rPr>
          <w:sz w:val="20"/>
          <w:szCs w:val="21"/>
        </w:rPr>
      </w:pPr>
      <w:r>
        <w:rPr>
          <w:sz w:val="20"/>
          <w:szCs w:val="21"/>
        </w:rPr>
        <w:t>In TS 23.501 subclause 5.17.7, the configurat</w:t>
      </w:r>
      <w:r>
        <w:rPr>
          <w:rFonts w:hint="eastAsia"/>
          <w:sz w:val="20"/>
          <w:szCs w:val="21"/>
          <w:lang w:eastAsia="zh-CN"/>
        </w:rPr>
        <w:t>i</w:t>
      </w:r>
      <w:r>
        <w:rPr>
          <w:sz w:val="20"/>
          <w:szCs w:val="21"/>
        </w:rPr>
        <w:t xml:space="preserve">on transfer between NG-RAN and E-UTRAN to enable the transfer of the RAN TNL address information between the gNB and eNB via MME and AMF is supported. While the related signaling is not supported in latest TS 38.413 spec yet. </w:t>
      </w:r>
    </w:p>
    <w:p w:rsidR="00E45168" w:rsidRDefault="00E45168">
      <w:pPr>
        <w:rPr>
          <w:b/>
          <w:szCs w:val="22"/>
        </w:rPr>
      </w:pPr>
      <w:r>
        <w:rPr>
          <w:b/>
          <w:szCs w:val="22"/>
        </w:rPr>
        <w:t>Summary of change:</w:t>
      </w:r>
    </w:p>
    <w:p w:rsidR="00E45168" w:rsidRDefault="00E45168">
      <w:pPr>
        <w:pStyle w:val="CRCoverPage"/>
        <w:spacing w:after="0"/>
        <w:rPr>
          <w:rFonts w:ascii="Times New Roman" w:hAnsi="Times New Roman"/>
          <w:lang w:val="en-US" w:eastAsia="zh-CN"/>
        </w:rPr>
      </w:pPr>
      <w:r>
        <w:rPr>
          <w:rFonts w:ascii="Times New Roman" w:hAnsi="Times New Roman"/>
          <w:lang w:eastAsia="ja-JP"/>
        </w:rPr>
        <w:t>Add SON Information Request and SON Information Reply IEs in Inter-system SON Information IE.</w:t>
      </w:r>
    </w:p>
    <w:p w:rsidR="00E45168" w:rsidRDefault="00E45168">
      <w:pPr>
        <w:pStyle w:val="CRCoverPage"/>
        <w:spacing w:after="0"/>
        <w:rPr>
          <w:rFonts w:ascii="Times New Roman" w:hAnsi="Times New Roman"/>
          <w:lang w:eastAsia="zh-CN"/>
        </w:rPr>
      </w:pPr>
    </w:p>
    <w:p w:rsidR="00E45168" w:rsidRDefault="00E45168">
      <w:pPr>
        <w:rPr>
          <w:b/>
          <w:bCs/>
          <w:szCs w:val="22"/>
          <w:lang w:eastAsia="zh-CN"/>
        </w:rPr>
      </w:pPr>
      <w:r>
        <w:rPr>
          <w:b/>
          <w:bCs/>
          <w:szCs w:val="22"/>
        </w:rPr>
        <w:lastRenderedPageBreak/>
        <w:t>Q</w:t>
      </w:r>
      <w:r>
        <w:rPr>
          <w:rFonts w:hint="eastAsia"/>
          <w:b/>
          <w:bCs/>
          <w:szCs w:val="22"/>
          <w:lang w:eastAsia="zh-CN"/>
        </w:rPr>
        <w:t>uestion</w:t>
      </w:r>
      <w:r>
        <w:rPr>
          <w:b/>
          <w:bCs/>
          <w:szCs w:val="22"/>
        </w:rPr>
        <w:t>: Do you agree with the corrections? Do you propose changes?</w:t>
      </w:r>
    </w:p>
    <w:tbl>
      <w:tblPr>
        <w:tblW w:w="9497" w:type="dxa"/>
        <w:tblInd w:w="250" w:type="dxa"/>
        <w:tblLayout w:type="fixed"/>
        <w:tblLook w:val="0000" w:firstRow="0" w:lastRow="0" w:firstColumn="0" w:lastColumn="0" w:noHBand="0" w:noVBand="0"/>
      </w:tblPr>
      <w:tblGrid>
        <w:gridCol w:w="3942"/>
        <w:gridCol w:w="878"/>
        <w:gridCol w:w="4677"/>
      </w:tblGrid>
      <w:tr w:rsidR="00E45168">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rPr>
                <w:rFonts w:ascii="Arial" w:hAnsi="Arial" w:cs="Arial"/>
                <w:szCs w:val="22"/>
              </w:rPr>
            </w:pPr>
            <w:r>
              <w:rPr>
                <w:rFonts w:ascii="Arial" w:hAnsi="Arial" w:cs="Arial"/>
                <w:szCs w:val="22"/>
              </w:rPr>
              <w:t>Company</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rPr>
                <w:rFonts w:ascii="Arial" w:hAnsi="Arial" w:cs="Arial"/>
                <w:szCs w:val="22"/>
              </w:rPr>
            </w:pPr>
            <w:r>
              <w:rPr>
                <w:rFonts w:ascii="Arial" w:hAnsi="Arial" w:cs="Arial"/>
                <w:szCs w:val="22"/>
              </w:rPr>
              <w:t>Y/N</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rPr>
                <w:rFonts w:ascii="Arial" w:hAnsi="Arial" w:cs="Arial"/>
                <w:szCs w:val="22"/>
                <w:lang w:eastAsia="zh-CN"/>
              </w:rPr>
            </w:pPr>
            <w:r>
              <w:rPr>
                <w:rFonts w:ascii="Arial" w:hAnsi="Arial" w:cs="Arial" w:hint="eastAsia"/>
                <w:szCs w:val="22"/>
                <w:lang w:eastAsia="zh-CN"/>
              </w:rPr>
              <w:t>Comments</w:t>
            </w:r>
          </w:p>
        </w:tc>
      </w:tr>
      <w:tr w:rsidR="00E45168">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7C5462">
            <w:pPr>
              <w:rPr>
                <w:rFonts w:ascii="Arial" w:hAnsi="Arial" w:cs="Arial"/>
                <w:szCs w:val="22"/>
                <w:lang w:eastAsia="zh-CN"/>
              </w:rPr>
            </w:pPr>
            <w:r>
              <w:rPr>
                <w:rFonts w:ascii="Arial" w:hAnsi="Arial" w:cs="Arial"/>
                <w:szCs w:val="22"/>
                <w:lang w:eastAsia="zh-CN"/>
              </w:rPr>
              <w:t>Ericsson</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rPr>
                <w:rFonts w:ascii="Arial" w:hAnsi="Arial" w:cs="Arial"/>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7C5462">
            <w:pPr>
              <w:rPr>
                <w:rFonts w:ascii="Arial" w:hAnsi="Arial" w:cs="Arial"/>
                <w:szCs w:val="22"/>
              </w:rPr>
            </w:pPr>
            <w:r>
              <w:rPr>
                <w:rFonts w:ascii="Arial" w:hAnsi="Arial" w:cs="Arial"/>
                <w:szCs w:val="22"/>
              </w:rPr>
              <w:t xml:space="preserve">We would like to understand the </w:t>
            </w:r>
            <w:r w:rsidR="00536E32">
              <w:rPr>
                <w:rFonts w:ascii="Arial" w:hAnsi="Arial" w:cs="Arial"/>
                <w:szCs w:val="22"/>
              </w:rPr>
              <w:t>scenario a little better first. Is the intention that of establishing an EN-DC X2 between an eNB and a gNB that can also work ad en-gNB?</w:t>
            </w:r>
          </w:p>
        </w:tc>
      </w:tr>
      <w:tr w:rsidR="00E827AD">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E827AD" w:rsidRDefault="00E827AD" w:rsidP="00E827AD">
            <w:pPr>
              <w:rPr>
                <w:rFonts w:ascii="Arial" w:hAnsi="Arial" w:cs="Arial"/>
                <w:szCs w:val="22"/>
                <w:lang w:eastAsia="zh-CN"/>
              </w:rPr>
            </w:pPr>
            <w:r>
              <w:rPr>
                <w:rFonts w:ascii="Arial" w:hAnsi="Arial" w:cs="Arial"/>
                <w:szCs w:val="22"/>
                <w:lang w:eastAsia="zh-CN"/>
              </w:rPr>
              <w:t>Huawei</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E827AD" w:rsidRDefault="00E827AD" w:rsidP="00E827AD">
            <w:pPr>
              <w:rPr>
                <w:rFonts w:ascii="Arial" w:hAnsi="Arial" w:cs="Arial"/>
                <w:szCs w:val="22"/>
                <w:lang w:eastAsia="zh-CN"/>
              </w:rPr>
            </w:pPr>
            <w:r>
              <w:rPr>
                <w:rFonts w:ascii="Arial" w:hAnsi="Arial" w:cs="Arial"/>
                <w:szCs w:val="22"/>
                <w:lang w:eastAsia="zh-CN"/>
              </w:rPr>
              <w:t>N</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E827AD" w:rsidRDefault="00E827AD" w:rsidP="00E827AD">
            <w:pPr>
              <w:rPr>
                <w:rFonts w:ascii="Arial" w:hAnsi="Arial" w:cs="Arial"/>
                <w:szCs w:val="22"/>
              </w:rPr>
            </w:pPr>
            <w:r>
              <w:rPr>
                <w:rFonts w:ascii="Arial" w:hAnsi="Arial" w:cs="Arial"/>
                <w:szCs w:val="22"/>
              </w:rPr>
              <w:t xml:space="preserve">There is no interface between gNB and eNB. We wonder if the scenario is rather pointing at a solution to get TNL for EN-DC, i.e. between eNB and en-gNB where the en-gNB is also operating as gNB? </w:t>
            </w:r>
          </w:p>
          <w:p w:rsidR="00E827AD" w:rsidRDefault="00E827AD" w:rsidP="00E827AD">
            <w:pPr>
              <w:rPr>
                <w:rFonts w:ascii="Arial" w:hAnsi="Arial" w:cs="Arial"/>
                <w:i/>
                <w:szCs w:val="22"/>
              </w:rPr>
            </w:pPr>
            <w:r>
              <w:rPr>
                <w:rFonts w:ascii="Arial" w:hAnsi="Arial" w:cs="Arial"/>
                <w:szCs w:val="22"/>
              </w:rPr>
              <w:t>See agreed CR in</w:t>
            </w:r>
            <w:r w:rsidRPr="00131871">
              <w:rPr>
                <w:rFonts w:ascii="Arial" w:hAnsi="Arial" w:cs="Arial"/>
                <w:szCs w:val="22"/>
              </w:rPr>
              <w:t xml:space="preserve"> </w:t>
            </w:r>
            <w:r w:rsidRPr="00DC4399">
              <w:rPr>
                <w:rFonts w:ascii="Arial" w:hAnsi="Arial" w:cs="Arial"/>
                <w:b/>
                <w:szCs w:val="22"/>
              </w:rPr>
              <w:t>R3-191124</w:t>
            </w:r>
            <w:r w:rsidRPr="00131871">
              <w:rPr>
                <w:rFonts w:ascii="Arial" w:hAnsi="Arial" w:cs="Arial"/>
                <w:szCs w:val="22"/>
              </w:rPr>
              <w:t xml:space="preserve"> </w:t>
            </w:r>
            <w:r>
              <w:rPr>
                <w:rFonts w:ascii="Arial" w:hAnsi="Arial" w:cs="Arial"/>
                <w:szCs w:val="22"/>
              </w:rPr>
              <w:t xml:space="preserve">where the reason for change is: </w:t>
            </w:r>
            <w:r>
              <w:rPr>
                <w:rFonts w:ascii="Arial" w:hAnsi="Arial" w:cs="Arial"/>
                <w:szCs w:val="22"/>
              </w:rPr>
              <w:br/>
            </w:r>
            <w:r w:rsidRPr="001B323F">
              <w:rPr>
                <w:i/>
                <w:noProof/>
              </w:rPr>
              <w:t>The current version of this specification does not support X2 TNL address discovery for EN-DC via inter-system signalling. The scenario not supported is that where the detected NR cell broadcasts a 5GS TAI (i.e. supports connection to 5GC), but can also support EN-DC operation. A solution involves inter-system signalling from the initiating eNB towards the NG-RAN node, requesting transport layer information. The response can be used in E-UTRAN to set up an X2 towards an en-gNB (same NR cell).</w:t>
            </w:r>
            <w:r w:rsidRPr="001B323F">
              <w:rPr>
                <w:rFonts w:ascii="Arial" w:hAnsi="Arial" w:cs="Arial"/>
                <w:i/>
                <w:szCs w:val="22"/>
              </w:rPr>
              <w:t xml:space="preserve"> </w:t>
            </w:r>
          </w:p>
          <w:p w:rsidR="00E827AD" w:rsidRDefault="00E827AD" w:rsidP="00E827AD">
            <w:pPr>
              <w:rPr>
                <w:rFonts w:ascii="Arial" w:hAnsi="Arial" w:cs="Arial"/>
                <w:szCs w:val="22"/>
              </w:rPr>
            </w:pPr>
            <w:r>
              <w:rPr>
                <w:rFonts w:ascii="Arial" w:hAnsi="Arial" w:cs="Arial"/>
                <w:szCs w:val="22"/>
              </w:rPr>
              <w:t xml:space="preserve">Summary of change is: </w:t>
            </w:r>
          </w:p>
          <w:p w:rsidR="00E827AD" w:rsidRDefault="00E827AD" w:rsidP="00E827AD">
            <w:pPr>
              <w:rPr>
                <w:rFonts w:ascii="Arial" w:hAnsi="Arial" w:cs="Arial"/>
                <w:szCs w:val="22"/>
              </w:rPr>
            </w:pPr>
            <w:r w:rsidRPr="00DC4399">
              <w:rPr>
                <w:i/>
                <w:noProof/>
              </w:rPr>
              <w:t>A new IE (EN-DC SON Configuration Transfer) is added to both UPLINK RAN CONFIGURATION TRANSFER and DOWNLINK RAN CONFIGURATION TRANSFER messages. The new IE is either received or sent via inter-system signalling from/to E-UTRAN. The IE is defined as an octet string, with contents defined as in TS 36.413.</w:t>
            </w:r>
          </w:p>
        </w:tc>
      </w:tr>
      <w:tr w:rsidR="007D10FF">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7D10FF" w:rsidRPr="006C703A" w:rsidRDefault="007D10FF" w:rsidP="00E827AD">
            <w:pPr>
              <w:rPr>
                <w:rFonts w:ascii="Arial" w:eastAsia="游明朝" w:hAnsi="Arial" w:cs="Arial"/>
                <w:szCs w:val="22"/>
              </w:rPr>
            </w:pPr>
            <w:r w:rsidRPr="006C703A">
              <w:rPr>
                <w:rFonts w:ascii="Arial" w:eastAsia="游明朝" w:hAnsi="Arial" w:cs="Arial" w:hint="eastAsia"/>
                <w:szCs w:val="22"/>
              </w:rPr>
              <w:t>NTTDOCOMO</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7D10FF" w:rsidRPr="006C703A" w:rsidRDefault="007D10FF" w:rsidP="00E827AD">
            <w:pPr>
              <w:rPr>
                <w:rFonts w:ascii="Arial" w:eastAsia="游明朝" w:hAnsi="Arial" w:cs="Arial"/>
                <w:szCs w:val="22"/>
              </w:rPr>
            </w:pPr>
            <w:r w:rsidRPr="006C703A">
              <w:rPr>
                <w:rFonts w:ascii="Arial" w:eastAsia="游明朝" w:hAnsi="Arial" w:cs="Arial" w:hint="eastAsia"/>
                <w:szCs w:val="22"/>
              </w:rPr>
              <w:t>Y</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7D10FF" w:rsidRPr="006C703A" w:rsidRDefault="007D10FF" w:rsidP="00E827AD">
            <w:pPr>
              <w:rPr>
                <w:rFonts w:ascii="Arial" w:eastAsia="游明朝" w:hAnsi="Arial" w:cs="Arial"/>
                <w:szCs w:val="22"/>
              </w:rPr>
            </w:pPr>
            <w:r w:rsidRPr="006C703A">
              <w:rPr>
                <w:rFonts w:ascii="Arial" w:eastAsia="游明朝" w:hAnsi="Arial" w:cs="Arial"/>
                <w:szCs w:val="22"/>
              </w:rPr>
              <w:t>A</w:t>
            </w:r>
            <w:r w:rsidRPr="006C703A">
              <w:rPr>
                <w:rFonts w:ascii="Arial" w:eastAsia="游明朝" w:hAnsi="Arial" w:cs="Arial" w:hint="eastAsia"/>
                <w:szCs w:val="22"/>
              </w:rPr>
              <w:t xml:space="preserve">gree </w:t>
            </w:r>
            <w:r w:rsidRPr="006C703A">
              <w:rPr>
                <w:rFonts w:ascii="Arial" w:eastAsia="游明朝" w:hAnsi="Arial" w:cs="Arial"/>
                <w:szCs w:val="22"/>
              </w:rPr>
              <w:t>the inter-system signaling for TNL address discovery for EN-DC is already in place.</w:t>
            </w:r>
          </w:p>
          <w:p w:rsidR="007D10FF" w:rsidRDefault="007D10FF" w:rsidP="00E827AD">
            <w:pPr>
              <w:rPr>
                <w:rFonts w:ascii="Arial" w:eastAsia="游明朝" w:hAnsi="Arial" w:cs="Arial"/>
                <w:szCs w:val="22"/>
              </w:rPr>
            </w:pPr>
            <w:r w:rsidRPr="006C703A">
              <w:rPr>
                <w:rFonts w:ascii="Arial" w:eastAsia="游明朝" w:hAnsi="Arial" w:cs="Arial"/>
                <w:szCs w:val="22"/>
              </w:rPr>
              <w:t xml:space="preserve">While for NE-DC, especially the </w:t>
            </w:r>
            <w:r w:rsidR="000A3578" w:rsidRPr="006C703A">
              <w:rPr>
                <w:rFonts w:ascii="Arial" w:eastAsia="游明朝" w:hAnsi="Arial" w:cs="Arial"/>
                <w:szCs w:val="22"/>
              </w:rPr>
              <w:t>eNB connected EPC could be upgraded to</w:t>
            </w:r>
            <w:r w:rsidRPr="006C703A">
              <w:rPr>
                <w:rFonts w:ascii="Arial" w:eastAsia="游明朝" w:hAnsi="Arial" w:cs="Arial"/>
                <w:szCs w:val="22"/>
              </w:rPr>
              <w:t xml:space="preserve"> serve as SN (ng-eNB) in NE-DC, so it </w:t>
            </w:r>
            <w:r w:rsidR="000C2A47" w:rsidRPr="006C703A">
              <w:rPr>
                <w:rFonts w:ascii="Arial" w:eastAsia="游明朝" w:hAnsi="Arial" w:cs="Arial"/>
                <w:szCs w:val="22"/>
              </w:rPr>
              <w:t xml:space="preserve">could </w:t>
            </w:r>
            <w:r w:rsidRPr="006C703A">
              <w:rPr>
                <w:rFonts w:ascii="Arial" w:eastAsia="游明朝" w:hAnsi="Arial" w:cs="Arial"/>
                <w:szCs w:val="22"/>
              </w:rPr>
              <w:t>play role of both eNB and ng-eNB. In such case, if gNB wants to get TNL address from eNB connected EPC for NE-DC</w:t>
            </w:r>
            <w:r w:rsidR="000C2A47" w:rsidRPr="006C703A">
              <w:rPr>
                <w:rFonts w:ascii="Arial" w:eastAsia="游明朝" w:hAnsi="Arial" w:cs="Arial"/>
                <w:szCs w:val="22"/>
              </w:rPr>
              <w:t xml:space="preserve"> connection</w:t>
            </w:r>
            <w:r w:rsidRPr="006C703A">
              <w:rPr>
                <w:rFonts w:ascii="Arial" w:eastAsia="游明朝" w:hAnsi="Arial" w:cs="Arial"/>
                <w:szCs w:val="22"/>
              </w:rPr>
              <w:t xml:space="preserve">, </w:t>
            </w:r>
            <w:r w:rsidR="000C2A47" w:rsidRPr="006C703A">
              <w:rPr>
                <w:rFonts w:ascii="Arial" w:eastAsia="游明朝" w:hAnsi="Arial" w:cs="Arial"/>
                <w:szCs w:val="22"/>
              </w:rPr>
              <w:t xml:space="preserve">it requests Xn TNL address using </w:t>
            </w:r>
            <w:r w:rsidR="000C2A47" w:rsidRPr="000C2A47">
              <w:rPr>
                <w:rFonts w:ascii="Arial" w:eastAsia="游明朝" w:hAnsi="Arial" w:cs="Arial"/>
                <w:szCs w:val="22"/>
              </w:rPr>
              <w:t>UPLINK RAN CONFIGURATION TRANSFER</w:t>
            </w:r>
            <w:r w:rsidR="000C2A47">
              <w:rPr>
                <w:rFonts w:ascii="Arial" w:eastAsia="游明朝" w:hAnsi="Arial" w:cs="Arial"/>
                <w:szCs w:val="22"/>
              </w:rPr>
              <w:t xml:space="preserve"> with inter-system SON configuration included, and vice versa for request from eNB.</w:t>
            </w:r>
          </w:p>
          <w:p w:rsidR="000C2A47" w:rsidRPr="006C703A" w:rsidRDefault="000C2A47" w:rsidP="000A3578">
            <w:pPr>
              <w:rPr>
                <w:rFonts w:ascii="Arial" w:eastAsia="游明朝" w:hAnsi="Arial" w:cs="Arial"/>
                <w:szCs w:val="22"/>
              </w:rPr>
            </w:pPr>
            <w:r>
              <w:rPr>
                <w:rFonts w:ascii="Arial" w:eastAsia="游明朝" w:hAnsi="Arial" w:cs="Arial"/>
                <w:szCs w:val="22"/>
              </w:rPr>
              <w:t xml:space="preserve">In addition, </w:t>
            </w:r>
            <w:r w:rsidR="000A3578">
              <w:rPr>
                <w:rFonts w:ascii="Arial" w:eastAsia="游明朝" w:hAnsi="Arial" w:cs="Arial"/>
                <w:szCs w:val="22"/>
              </w:rPr>
              <w:t xml:space="preserve">the reason to include X2 TNL address in inter-system SON configuration is that in case gNB serve both </w:t>
            </w:r>
            <w:r w:rsidR="002A53FA">
              <w:rPr>
                <w:rFonts w:ascii="Arial" w:eastAsia="游明朝" w:hAnsi="Arial" w:cs="Arial"/>
                <w:szCs w:val="22"/>
              </w:rPr>
              <w:t xml:space="preserve">SA </w:t>
            </w:r>
            <w:r w:rsidR="000A3578">
              <w:rPr>
                <w:rFonts w:ascii="Arial" w:eastAsia="游明朝" w:hAnsi="Arial" w:cs="Arial"/>
                <w:szCs w:val="22"/>
              </w:rPr>
              <w:t xml:space="preserve">and </w:t>
            </w:r>
            <w:r w:rsidR="002A53FA">
              <w:rPr>
                <w:rFonts w:ascii="Arial" w:eastAsia="游明朝" w:hAnsi="Arial" w:cs="Arial"/>
                <w:szCs w:val="22"/>
              </w:rPr>
              <w:t>NSA (</w:t>
            </w:r>
            <w:r w:rsidR="000A3578">
              <w:rPr>
                <w:rFonts w:ascii="Arial" w:eastAsia="游明朝" w:hAnsi="Arial" w:cs="Arial"/>
                <w:szCs w:val="22"/>
              </w:rPr>
              <w:t>en-gNB</w:t>
            </w:r>
            <w:r w:rsidR="002A53FA">
              <w:rPr>
                <w:rFonts w:ascii="Arial" w:eastAsia="游明朝" w:hAnsi="Arial" w:cs="Arial"/>
                <w:szCs w:val="22"/>
              </w:rPr>
              <w:t>)</w:t>
            </w:r>
            <w:r w:rsidR="000A3578">
              <w:rPr>
                <w:rFonts w:ascii="Arial" w:eastAsia="游明朝" w:hAnsi="Arial" w:cs="Arial"/>
                <w:szCs w:val="22"/>
              </w:rPr>
              <w:t xml:space="preserve">, when it requests Xn TNL address from </w:t>
            </w:r>
            <w:r w:rsidR="000A3578">
              <w:rPr>
                <w:rFonts w:ascii="Arial" w:eastAsia="游明朝" w:hAnsi="Arial" w:cs="Arial"/>
                <w:szCs w:val="22"/>
              </w:rPr>
              <w:lastRenderedPageBreak/>
              <w:t xml:space="preserve">eNB for NE-DC connection, it can also send </w:t>
            </w:r>
            <w:r w:rsidR="002A53FA">
              <w:rPr>
                <w:rFonts w:ascii="Arial" w:eastAsia="游明朝" w:hAnsi="Arial" w:cs="Arial"/>
                <w:szCs w:val="22"/>
              </w:rPr>
              <w:t xml:space="preserve">its </w:t>
            </w:r>
            <w:r w:rsidR="000A3578">
              <w:rPr>
                <w:rFonts w:ascii="Arial" w:eastAsia="游明朝" w:hAnsi="Arial" w:cs="Arial"/>
                <w:szCs w:val="22"/>
              </w:rPr>
              <w:t>X2 TNL address to eNB at the same time i.e. there is no need for eNB to send request for X2 TNL address to the same gNB for EN-DC connection again.</w:t>
            </w:r>
          </w:p>
        </w:tc>
      </w:tr>
      <w:tr w:rsidR="0022384E">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22384E" w:rsidRPr="006C703A" w:rsidRDefault="0022384E" w:rsidP="00E827AD">
            <w:pPr>
              <w:rPr>
                <w:rFonts w:ascii="Arial" w:eastAsia="游明朝" w:hAnsi="Arial" w:cs="Arial"/>
                <w:szCs w:val="22"/>
              </w:rPr>
            </w:pPr>
            <w:r>
              <w:rPr>
                <w:rFonts w:ascii="Arial" w:eastAsia="游明朝" w:hAnsi="Arial" w:cs="Arial"/>
                <w:szCs w:val="22"/>
              </w:rPr>
              <w:lastRenderedPageBreak/>
              <w:t>Nokia</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22384E" w:rsidRPr="006C703A" w:rsidRDefault="0022384E" w:rsidP="00E827AD">
            <w:pPr>
              <w:rPr>
                <w:rFonts w:ascii="Arial" w:eastAsia="游明朝" w:hAnsi="Arial" w:cs="Arial"/>
                <w:szCs w:val="22"/>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22384E" w:rsidRPr="006C703A" w:rsidRDefault="0022384E" w:rsidP="00E827AD">
            <w:pPr>
              <w:rPr>
                <w:rFonts w:ascii="Arial" w:eastAsia="游明朝" w:hAnsi="Arial" w:cs="Arial"/>
                <w:szCs w:val="22"/>
              </w:rPr>
            </w:pPr>
            <w:r>
              <w:rPr>
                <w:rFonts w:ascii="Arial" w:eastAsia="游明朝" w:hAnsi="Arial" w:cs="Arial"/>
                <w:szCs w:val="22"/>
              </w:rPr>
              <w:t>Thanks for above specification status and scenario clarifications. We don't exclude this could be useful for collocated cases, maybe to be discussed for Rel-17.</w:t>
            </w:r>
          </w:p>
        </w:tc>
      </w:tr>
      <w:tr w:rsidR="003D3EAD">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3D3EAD" w:rsidRPr="003D3EAD" w:rsidRDefault="003D3EAD" w:rsidP="00E827AD">
            <w:pPr>
              <w:rPr>
                <w:rFonts w:ascii="Arial" w:eastAsiaTheme="minorEastAsia" w:hAnsi="Arial" w:cs="Arial"/>
                <w:szCs w:val="22"/>
                <w:lang w:eastAsia="zh-CN"/>
              </w:rPr>
            </w:pPr>
            <w:r>
              <w:rPr>
                <w:rFonts w:ascii="Arial" w:eastAsiaTheme="minorEastAsia" w:hAnsi="Arial" w:cs="Arial" w:hint="eastAsia"/>
                <w:szCs w:val="22"/>
                <w:lang w:eastAsia="zh-CN"/>
              </w:rPr>
              <w:t>CMCC</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3D3EAD" w:rsidRPr="006C703A" w:rsidRDefault="003D3EAD" w:rsidP="00E827AD">
            <w:pPr>
              <w:rPr>
                <w:rFonts w:ascii="Arial" w:eastAsia="游明朝" w:hAnsi="Arial" w:cs="Arial"/>
                <w:szCs w:val="22"/>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3D3EAD" w:rsidRDefault="003D3EAD" w:rsidP="00E827AD">
            <w:pPr>
              <w:rPr>
                <w:rFonts w:ascii="Arial" w:eastAsiaTheme="minorEastAsia" w:hAnsi="Arial" w:cs="Arial"/>
                <w:szCs w:val="22"/>
                <w:lang w:eastAsia="zh-CN"/>
              </w:rPr>
            </w:pPr>
            <w:r>
              <w:rPr>
                <w:rFonts w:ascii="Arial" w:eastAsiaTheme="minorEastAsia" w:hAnsi="Arial" w:cs="Arial" w:hint="eastAsia"/>
                <w:szCs w:val="22"/>
                <w:lang w:eastAsia="zh-CN"/>
              </w:rPr>
              <w:t xml:space="preserve">Thanks Docomo for the clarification, we </w:t>
            </w:r>
            <w:r>
              <w:rPr>
                <w:rFonts w:ascii="Arial" w:eastAsiaTheme="minorEastAsia" w:hAnsi="Arial" w:cs="Arial"/>
                <w:szCs w:val="22"/>
                <w:lang w:eastAsia="zh-CN"/>
              </w:rPr>
              <w:t>understand</w:t>
            </w:r>
            <w:r>
              <w:rPr>
                <w:rFonts w:ascii="Arial" w:eastAsiaTheme="minorEastAsia" w:hAnsi="Arial" w:cs="Arial" w:hint="eastAsia"/>
                <w:szCs w:val="22"/>
                <w:lang w:eastAsia="zh-CN"/>
              </w:rPr>
              <w:t xml:space="preserve"> it is propose mainly for collocated case, one </w:t>
            </w:r>
            <w:r>
              <w:rPr>
                <w:rFonts w:ascii="Arial" w:eastAsiaTheme="minorEastAsia" w:hAnsi="Arial" w:cs="Arial"/>
                <w:szCs w:val="22"/>
                <w:lang w:eastAsia="zh-CN"/>
              </w:rPr>
              <w:t>question</w:t>
            </w:r>
            <w:r>
              <w:rPr>
                <w:rFonts w:ascii="Arial" w:eastAsiaTheme="minorEastAsia" w:hAnsi="Arial" w:cs="Arial" w:hint="eastAsia"/>
                <w:szCs w:val="22"/>
                <w:lang w:eastAsia="zh-CN"/>
              </w:rPr>
              <w:t>, in this case, isn</w:t>
            </w:r>
            <w:r>
              <w:rPr>
                <w:rFonts w:ascii="Arial" w:eastAsiaTheme="minorEastAsia" w:hAnsi="Arial" w:cs="Arial"/>
                <w:szCs w:val="22"/>
                <w:lang w:eastAsia="zh-CN"/>
              </w:rPr>
              <w:t>’</w:t>
            </w:r>
            <w:r>
              <w:rPr>
                <w:rFonts w:ascii="Arial" w:eastAsiaTheme="minorEastAsia" w:hAnsi="Arial" w:cs="Arial" w:hint="eastAsia"/>
                <w:szCs w:val="22"/>
                <w:lang w:eastAsia="zh-CN"/>
              </w:rPr>
              <w:t>t the eNB served as ng-eNB could use the NG interface which is intra-system to get the TNL address?</w:t>
            </w:r>
          </w:p>
          <w:p w:rsidR="005A0F0B" w:rsidRDefault="005A0F0B" w:rsidP="00E827AD">
            <w:pPr>
              <w:rPr>
                <w:rFonts w:ascii="Arial" w:eastAsiaTheme="minorEastAsia" w:hAnsi="Arial" w:cs="Arial"/>
                <w:szCs w:val="22"/>
                <w:lang w:eastAsia="zh-CN"/>
              </w:rPr>
            </w:pPr>
            <w:r>
              <w:rPr>
                <w:rFonts w:ascii="Arial" w:eastAsiaTheme="minorEastAsia" w:hAnsi="Arial" w:cs="Arial"/>
                <w:szCs w:val="22"/>
                <w:lang w:eastAsia="zh-CN"/>
              </w:rPr>
              <w:t>[DOCOMO]</w:t>
            </w:r>
          </w:p>
          <w:p w:rsidR="005A0F0B" w:rsidRPr="003D3EAD" w:rsidRDefault="005A0F0B" w:rsidP="00E827AD">
            <w:pPr>
              <w:rPr>
                <w:rFonts w:ascii="Arial" w:eastAsiaTheme="minorEastAsia" w:hAnsi="Arial" w:cs="Arial"/>
                <w:szCs w:val="22"/>
                <w:lang w:eastAsia="zh-CN"/>
              </w:rPr>
            </w:pPr>
            <w:r>
              <w:rPr>
                <w:rFonts w:ascii="Arial" w:eastAsiaTheme="minorEastAsia" w:hAnsi="Arial" w:cs="Arial"/>
                <w:szCs w:val="22"/>
                <w:lang w:eastAsia="zh-CN"/>
              </w:rPr>
              <w:t>Thanks to CMCC for further clarification. For ng-eNB which is connected to 5GC, we agree i</w:t>
            </w:r>
            <w:r w:rsidR="00671377">
              <w:rPr>
                <w:rFonts w:ascii="Arial" w:eastAsiaTheme="minorEastAsia" w:hAnsi="Arial" w:cs="Arial"/>
                <w:szCs w:val="22"/>
                <w:lang w:eastAsia="zh-CN"/>
              </w:rPr>
              <w:t>ntra-system signaling can work. W</w:t>
            </w:r>
            <w:r>
              <w:rPr>
                <w:rFonts w:ascii="Arial" w:eastAsiaTheme="minorEastAsia" w:hAnsi="Arial" w:cs="Arial"/>
                <w:szCs w:val="22"/>
                <w:lang w:eastAsia="zh-CN"/>
              </w:rPr>
              <w:t>hile for eNB</w:t>
            </w:r>
            <w:r w:rsidR="00671377">
              <w:rPr>
                <w:rFonts w:ascii="Arial" w:eastAsiaTheme="minorEastAsia" w:hAnsi="Arial" w:cs="Arial"/>
                <w:szCs w:val="22"/>
                <w:lang w:eastAsia="zh-CN"/>
              </w:rPr>
              <w:t xml:space="preserve"> connected to EPC which </w:t>
            </w:r>
            <w:r>
              <w:rPr>
                <w:rFonts w:ascii="Arial" w:eastAsiaTheme="minorEastAsia" w:hAnsi="Arial" w:cs="Arial"/>
                <w:szCs w:val="22"/>
                <w:lang w:eastAsia="zh-CN"/>
              </w:rPr>
              <w:t xml:space="preserve">is upgraded as ng-eNB </w:t>
            </w:r>
            <w:r w:rsidR="00671377">
              <w:rPr>
                <w:rFonts w:ascii="Arial" w:eastAsiaTheme="minorEastAsia" w:hAnsi="Arial" w:cs="Arial"/>
                <w:szCs w:val="22"/>
                <w:lang w:eastAsia="zh-CN"/>
              </w:rPr>
              <w:t>to</w:t>
            </w:r>
            <w:bookmarkStart w:id="10" w:name="_GoBack"/>
            <w:bookmarkEnd w:id="10"/>
            <w:r w:rsidR="00671377">
              <w:rPr>
                <w:rFonts w:ascii="Arial" w:eastAsiaTheme="minorEastAsia" w:hAnsi="Arial" w:cs="Arial"/>
                <w:szCs w:val="22"/>
                <w:lang w:eastAsia="zh-CN"/>
              </w:rPr>
              <w:t xml:space="preserve"> </w:t>
            </w:r>
            <w:r>
              <w:rPr>
                <w:rFonts w:ascii="Arial" w:eastAsiaTheme="minorEastAsia" w:hAnsi="Arial" w:cs="Arial"/>
                <w:szCs w:val="22"/>
                <w:lang w:eastAsia="zh-CN"/>
              </w:rPr>
              <w:t xml:space="preserve">serve as SN in NE-DC, </w:t>
            </w:r>
            <w:r w:rsidR="00671377">
              <w:rPr>
                <w:rFonts w:ascii="Arial" w:eastAsiaTheme="minorEastAsia" w:hAnsi="Arial" w:cs="Arial"/>
                <w:szCs w:val="22"/>
                <w:lang w:eastAsia="zh-CN"/>
              </w:rPr>
              <w:t xml:space="preserve">in such case, </w:t>
            </w:r>
            <w:r>
              <w:rPr>
                <w:rFonts w:ascii="Arial" w:eastAsiaTheme="minorEastAsia" w:hAnsi="Arial" w:cs="Arial"/>
                <w:szCs w:val="22"/>
                <w:lang w:eastAsia="zh-CN"/>
              </w:rPr>
              <w:t xml:space="preserve">since </w:t>
            </w:r>
            <w:r w:rsidR="00671377">
              <w:rPr>
                <w:rFonts w:ascii="Arial" w:eastAsiaTheme="minorEastAsia" w:hAnsi="Arial" w:cs="Arial"/>
                <w:szCs w:val="22"/>
                <w:lang w:eastAsia="zh-CN"/>
              </w:rPr>
              <w:t>there is only S1 interface for the eNB, inter-system signaling is needed.</w:t>
            </w:r>
            <w:r>
              <w:rPr>
                <w:rFonts w:ascii="Arial" w:eastAsiaTheme="minorEastAsia" w:hAnsi="Arial" w:cs="Arial"/>
                <w:szCs w:val="22"/>
                <w:lang w:eastAsia="zh-CN"/>
              </w:rPr>
              <w:t xml:space="preserve"> </w:t>
            </w:r>
          </w:p>
        </w:tc>
      </w:tr>
    </w:tbl>
    <w:p w:rsidR="00E45168" w:rsidRDefault="00E45168">
      <w:pPr>
        <w:rPr>
          <w:lang w:eastAsia="zh-CN"/>
        </w:rPr>
      </w:pPr>
    </w:p>
    <w:p w:rsidR="00E45168" w:rsidRDefault="00E45168">
      <w:pPr>
        <w:rPr>
          <w:lang w:eastAsia="zh-CN"/>
        </w:rPr>
      </w:pPr>
    </w:p>
    <w:p w:rsidR="00E45168" w:rsidRDefault="00E45168">
      <w:pPr>
        <w:pStyle w:val="3"/>
        <w:numPr>
          <w:ilvl w:val="1"/>
          <w:numId w:val="2"/>
        </w:numPr>
        <w:tabs>
          <w:tab w:val="left" w:pos="576"/>
        </w:tabs>
      </w:pPr>
      <w:r>
        <w:rPr>
          <w:rFonts w:hint="eastAsia"/>
          <w:lang w:eastAsia="zh-CN"/>
        </w:rPr>
        <w:t>Correction on LTE UE RLF report</w:t>
      </w:r>
    </w:p>
    <w:p w:rsidR="00E45168" w:rsidRDefault="00E45168">
      <w:pPr>
        <w:rPr>
          <w:lang w:eastAsia="zh-CN"/>
        </w:rPr>
      </w:pPr>
    </w:p>
    <w:tbl>
      <w:tblPr>
        <w:tblW w:w="9930" w:type="dxa"/>
        <w:tblInd w:w="-39" w:type="dxa"/>
        <w:tblLayout w:type="fixed"/>
        <w:tblLook w:val="0000" w:firstRow="0" w:lastRow="0" w:firstColumn="0" w:lastColumn="0" w:noHBand="0" w:noVBand="0"/>
      </w:tblPr>
      <w:tblGrid>
        <w:gridCol w:w="1132"/>
        <w:gridCol w:w="4231"/>
        <w:gridCol w:w="4567"/>
      </w:tblGrid>
      <w:tr w:rsidR="00E45168">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C84007">
            <w:pPr>
              <w:widowControl w:val="0"/>
              <w:ind w:left="144" w:hanging="144"/>
              <w:rPr>
                <w:rFonts w:cs="Calibri"/>
                <w:sz w:val="18"/>
                <w:highlight w:val="yellow"/>
              </w:rPr>
            </w:pPr>
            <w:hyperlink r:id="rId12" w:history="1">
              <w:r w:rsidR="00E45168">
                <w:rPr>
                  <w:rFonts w:cs="Calibri"/>
                  <w:sz w:val="18"/>
                  <w:highlight w:val="yellow"/>
                </w:rPr>
                <w:t>R3-213899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widowControl w:val="0"/>
              <w:ind w:left="144" w:hanging="144"/>
              <w:rPr>
                <w:rFonts w:cs="Calibri"/>
                <w:sz w:val="18"/>
              </w:rPr>
            </w:pPr>
            <w:r>
              <w:rPr>
                <w:rFonts w:cs="Calibri"/>
                <w:sz w:val="18"/>
              </w:rPr>
              <w:t>Correction on LTE UE RLF report (China Telecom Corporation Ltd.)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widowControl w:val="0"/>
              <w:ind w:left="144" w:hanging="144"/>
              <w:rPr>
                <w:rFonts w:cs="Calibri"/>
                <w:sz w:val="18"/>
              </w:rPr>
            </w:pPr>
            <w:r>
              <w:rPr>
                <w:rFonts w:cs="Calibri"/>
                <w:sz w:val="18"/>
              </w:rPr>
              <w:t>Discussion</w:t>
            </w:r>
          </w:p>
          <w:p w:rsidR="00E45168" w:rsidRDefault="00E45168">
            <w:pPr>
              <w:widowControl w:val="0"/>
              <w:ind w:left="144" w:hanging="144"/>
              <w:rPr>
                <w:rFonts w:cs="Calibri"/>
                <w:sz w:val="18"/>
              </w:rPr>
            </w:pPr>
          </w:p>
        </w:tc>
      </w:tr>
      <w:tr w:rsidR="00E45168">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C84007">
            <w:pPr>
              <w:widowControl w:val="0"/>
              <w:ind w:left="144" w:hanging="144"/>
              <w:rPr>
                <w:rFonts w:cs="Calibri"/>
                <w:sz w:val="18"/>
                <w:highlight w:val="yellow"/>
              </w:rPr>
            </w:pPr>
            <w:hyperlink r:id="rId13" w:history="1">
              <w:r w:rsidR="00E45168">
                <w:rPr>
                  <w:rFonts w:cs="Calibri"/>
                  <w:sz w:val="18"/>
                  <w:highlight w:val="yellow"/>
                </w:rPr>
                <w:t>R3-213900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widowControl w:val="0"/>
              <w:ind w:left="144" w:hanging="144"/>
              <w:rPr>
                <w:rFonts w:cs="Calibri"/>
                <w:sz w:val="18"/>
              </w:rPr>
            </w:pPr>
            <w:r>
              <w:rPr>
                <w:rFonts w:cs="Calibri"/>
                <w:sz w:val="18"/>
              </w:rPr>
              <w:t>R16 CR to Correction on LTE UE RLF Report (China Telecom,CATT)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widowControl w:val="0"/>
              <w:ind w:left="144" w:hanging="144"/>
              <w:rPr>
                <w:rFonts w:cs="Calibri"/>
                <w:sz w:val="18"/>
              </w:rPr>
            </w:pPr>
            <w:r>
              <w:rPr>
                <w:rFonts w:cs="Calibri"/>
                <w:sz w:val="18"/>
              </w:rPr>
              <w:t>CR0657r, TS 38.423 v16.6.0, Rel-16, Cat. F</w:t>
            </w:r>
          </w:p>
          <w:p w:rsidR="00E45168" w:rsidRDefault="00E45168">
            <w:pPr>
              <w:widowControl w:val="0"/>
              <w:ind w:left="144" w:hanging="144"/>
              <w:rPr>
                <w:rFonts w:cs="Calibri"/>
                <w:sz w:val="18"/>
              </w:rPr>
            </w:pPr>
          </w:p>
        </w:tc>
      </w:tr>
    </w:tbl>
    <w:p w:rsidR="00E45168" w:rsidRDefault="00E45168">
      <w:pPr>
        <w:spacing w:after="180"/>
        <w:rPr>
          <w:b/>
          <w:szCs w:val="22"/>
          <w:lang w:eastAsia="zh-CN"/>
        </w:rPr>
      </w:pPr>
      <w:r>
        <w:rPr>
          <w:b/>
          <w:szCs w:val="22"/>
          <w:lang w:eastAsia="zh-CN"/>
        </w:rPr>
        <w:t>Reason for change:</w:t>
      </w:r>
    </w:p>
    <w:p w:rsidR="00E45168" w:rsidRDefault="00E45168">
      <w:pPr>
        <w:rPr>
          <w:sz w:val="20"/>
          <w:szCs w:val="21"/>
        </w:rPr>
      </w:pPr>
      <w:r>
        <w:rPr>
          <w:sz w:val="20"/>
          <w:szCs w:val="21"/>
          <w:lang w:eastAsia="zh-CN"/>
        </w:rPr>
        <w:t>For LTE UE RLF Report, there are two parts in UEInformationResponse message which are RLF-Report-r9 IE and RLF-Report-v9e0 IE. It is propose to include RLF-Report-v9e0 IE in LTE UE RLF Report.</w:t>
      </w:r>
    </w:p>
    <w:p w:rsidR="00E45168" w:rsidRDefault="00E45168">
      <w:pPr>
        <w:rPr>
          <w:sz w:val="20"/>
          <w:szCs w:val="21"/>
        </w:rPr>
      </w:pPr>
      <w:r>
        <w:rPr>
          <w:b/>
          <w:szCs w:val="22"/>
        </w:rPr>
        <w:t>Summary of change:</w:t>
      </w:r>
    </w:p>
    <w:p w:rsidR="00E45168" w:rsidRDefault="00E45168">
      <w:pPr>
        <w:pStyle w:val="CRCoverPage"/>
        <w:spacing w:after="0"/>
        <w:rPr>
          <w:rFonts w:ascii="Times New Roman" w:hAnsi="Times New Roman"/>
          <w:szCs w:val="21"/>
          <w:lang w:val="en-US" w:eastAsia="zh-CN"/>
        </w:rPr>
      </w:pPr>
      <w:r>
        <w:rPr>
          <w:rFonts w:ascii="Times New Roman" w:hAnsi="Times New Roman"/>
          <w:szCs w:val="21"/>
          <w:lang w:val="en-US" w:eastAsia="zh-CN"/>
        </w:rPr>
        <w:t>RLF-Report-v9e0 IE</w:t>
      </w:r>
      <w:r>
        <w:rPr>
          <w:rFonts w:ascii="Times New Roman" w:hAnsi="Times New Roman" w:hint="eastAsia"/>
          <w:szCs w:val="21"/>
          <w:lang w:val="en-US" w:eastAsia="zh-CN"/>
        </w:rPr>
        <w:t xml:space="preserve"> is included</w:t>
      </w:r>
      <w:r>
        <w:rPr>
          <w:rFonts w:ascii="Times New Roman" w:hAnsi="Times New Roman"/>
          <w:szCs w:val="21"/>
          <w:lang w:val="en-US" w:eastAsia="zh-CN"/>
        </w:rPr>
        <w:t xml:space="preserve"> in LTE UE RLF Report</w:t>
      </w:r>
      <w:r>
        <w:rPr>
          <w:rFonts w:ascii="Times New Roman" w:hAnsi="Times New Roman" w:hint="eastAsia"/>
          <w:szCs w:val="21"/>
          <w:lang w:val="en-US" w:eastAsia="zh-CN"/>
        </w:rPr>
        <w:t>.</w:t>
      </w:r>
    </w:p>
    <w:p w:rsidR="00E45168" w:rsidRDefault="00E45168">
      <w:pPr>
        <w:pStyle w:val="CRCoverPage"/>
        <w:spacing w:after="0"/>
        <w:rPr>
          <w:rFonts w:ascii="Times New Roman" w:hAnsi="Times New Roman"/>
          <w:szCs w:val="21"/>
          <w:lang w:val="en-US" w:eastAsia="zh-CN"/>
        </w:rPr>
      </w:pPr>
    </w:p>
    <w:p w:rsidR="00E45168" w:rsidRDefault="00E45168">
      <w:pPr>
        <w:pStyle w:val="CRCoverPage"/>
        <w:spacing w:after="0"/>
        <w:rPr>
          <w:rFonts w:ascii="Times New Roman" w:hAnsi="Times New Roman"/>
          <w:szCs w:val="21"/>
          <w:lang w:val="en-US" w:eastAsia="zh-CN"/>
        </w:rPr>
      </w:pPr>
      <w:r>
        <w:rPr>
          <w:rFonts w:ascii="Times New Roman" w:hAnsi="Times New Roman" w:hint="eastAsia"/>
          <w:b/>
          <w:bCs/>
          <w:szCs w:val="21"/>
          <w:lang w:val="en-US" w:eastAsia="zh-CN"/>
        </w:rPr>
        <w:t>NOTE</w:t>
      </w:r>
      <w:r>
        <w:rPr>
          <w:rFonts w:ascii="Times New Roman" w:hAnsi="Times New Roman" w:hint="eastAsia"/>
          <w:szCs w:val="21"/>
          <w:lang w:val="en-US" w:eastAsia="zh-CN"/>
        </w:rPr>
        <w:t>: In addition to the CR[6], a new discussion paper is given in [5] to clarify the scenario.</w:t>
      </w:r>
    </w:p>
    <w:p w:rsidR="00E45168" w:rsidRDefault="00E45168">
      <w:pPr>
        <w:pStyle w:val="CRCoverPage"/>
        <w:spacing w:after="0"/>
        <w:rPr>
          <w:rFonts w:ascii="Times New Roman" w:hAnsi="Times New Roman"/>
          <w:lang w:eastAsia="zh-CN"/>
        </w:rPr>
      </w:pPr>
    </w:p>
    <w:p w:rsidR="00E45168" w:rsidRDefault="00E45168">
      <w:pPr>
        <w:rPr>
          <w:b/>
          <w:bCs/>
          <w:szCs w:val="22"/>
          <w:lang w:eastAsia="zh-CN"/>
        </w:rPr>
      </w:pPr>
      <w:r>
        <w:rPr>
          <w:b/>
          <w:bCs/>
          <w:szCs w:val="22"/>
        </w:rPr>
        <w:t>Q</w:t>
      </w:r>
      <w:r>
        <w:rPr>
          <w:rFonts w:hint="eastAsia"/>
          <w:b/>
          <w:bCs/>
          <w:szCs w:val="22"/>
          <w:lang w:eastAsia="zh-CN"/>
        </w:rPr>
        <w:t>uestion</w:t>
      </w:r>
      <w:r>
        <w:rPr>
          <w:b/>
          <w:bCs/>
          <w:szCs w:val="22"/>
        </w:rPr>
        <w:t>: Do you agree with the corrections? Do you propose changes?</w:t>
      </w:r>
    </w:p>
    <w:tbl>
      <w:tblPr>
        <w:tblW w:w="9497" w:type="dxa"/>
        <w:tblInd w:w="250" w:type="dxa"/>
        <w:tblLayout w:type="fixed"/>
        <w:tblLook w:val="0000" w:firstRow="0" w:lastRow="0" w:firstColumn="0" w:lastColumn="0" w:noHBand="0" w:noVBand="0"/>
      </w:tblPr>
      <w:tblGrid>
        <w:gridCol w:w="3942"/>
        <w:gridCol w:w="878"/>
        <w:gridCol w:w="4677"/>
      </w:tblGrid>
      <w:tr w:rsidR="00E45168">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rPr>
                <w:szCs w:val="22"/>
              </w:rPr>
            </w:pPr>
            <w:r>
              <w:rPr>
                <w:szCs w:val="22"/>
              </w:rPr>
              <w:t>Company</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rPr>
                <w:szCs w:val="22"/>
              </w:rPr>
            </w:pPr>
            <w:r>
              <w:rPr>
                <w:szCs w:val="22"/>
              </w:rPr>
              <w:t>Y/N</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rPr>
                <w:szCs w:val="22"/>
                <w:lang w:eastAsia="zh-CN"/>
              </w:rPr>
            </w:pPr>
            <w:r>
              <w:rPr>
                <w:szCs w:val="22"/>
                <w:lang w:eastAsia="zh-CN"/>
              </w:rPr>
              <w:t>Comments</w:t>
            </w:r>
          </w:p>
        </w:tc>
      </w:tr>
      <w:tr w:rsidR="00E45168">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536E32">
            <w:pPr>
              <w:rPr>
                <w:szCs w:val="22"/>
                <w:lang w:eastAsia="zh-CN"/>
              </w:rPr>
            </w:pPr>
            <w:r>
              <w:rPr>
                <w:szCs w:val="22"/>
                <w:lang w:eastAsia="zh-CN"/>
              </w:rPr>
              <w:t>Ericsson</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536E32">
            <w:pPr>
              <w:rPr>
                <w:szCs w:val="22"/>
                <w:lang w:eastAsia="zh-CN"/>
              </w:rPr>
            </w:pPr>
            <w:r>
              <w:rPr>
                <w:szCs w:val="22"/>
                <w:lang w:eastAsia="zh-CN"/>
              </w:rPr>
              <w:t>N</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131FF9">
            <w:pPr>
              <w:rPr>
                <w:szCs w:val="22"/>
              </w:rPr>
            </w:pPr>
            <w:r>
              <w:rPr>
                <w:szCs w:val="22"/>
              </w:rPr>
              <w:t>MRO in LTE is a well established feature and we think that these changes are late and not essential</w:t>
            </w:r>
          </w:p>
        </w:tc>
      </w:tr>
      <w:tr w:rsidR="00E45168">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F645A5">
            <w:pPr>
              <w:rPr>
                <w:szCs w:val="22"/>
                <w:lang w:eastAsia="zh-CN"/>
              </w:rPr>
            </w:pPr>
            <w:r>
              <w:rPr>
                <w:rFonts w:hint="eastAsia"/>
                <w:szCs w:val="22"/>
                <w:lang w:eastAsia="zh-CN"/>
              </w:rPr>
              <w:t>C</w:t>
            </w:r>
            <w:r>
              <w:rPr>
                <w:szCs w:val="22"/>
                <w:lang w:eastAsia="zh-CN"/>
              </w:rPr>
              <w:t>hina Telecom</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F645A5">
            <w:pPr>
              <w:rPr>
                <w:szCs w:val="22"/>
                <w:lang w:eastAsia="zh-CN"/>
              </w:rPr>
            </w:pPr>
            <w:r>
              <w:rPr>
                <w:rFonts w:hint="eastAsia"/>
                <w:szCs w:val="22"/>
                <w:lang w:eastAsia="zh-CN"/>
              </w:rPr>
              <w:t>Y</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2742D1" w:rsidRDefault="002742D1" w:rsidP="00306A07">
            <w:pPr>
              <w:rPr>
                <w:szCs w:val="22"/>
                <w:lang w:eastAsia="zh-CN"/>
              </w:rPr>
            </w:pPr>
            <w:r>
              <w:rPr>
                <w:szCs w:val="22"/>
                <w:lang w:eastAsia="zh-CN"/>
              </w:rPr>
              <w:t xml:space="preserve">1) </w:t>
            </w:r>
            <w:r>
              <w:rPr>
                <w:rFonts w:hint="eastAsia"/>
                <w:szCs w:val="22"/>
                <w:lang w:eastAsia="zh-CN"/>
              </w:rPr>
              <w:t>T</w:t>
            </w:r>
            <w:r>
              <w:rPr>
                <w:szCs w:val="22"/>
                <w:lang w:eastAsia="zh-CN"/>
              </w:rPr>
              <w:t>his CR is for NR not for LTE….</w:t>
            </w:r>
          </w:p>
          <w:p w:rsidR="002742D1" w:rsidRDefault="002742D1" w:rsidP="00306A07">
            <w:pPr>
              <w:rPr>
                <w:i/>
                <w:szCs w:val="22"/>
                <w:lang w:eastAsia="zh-CN"/>
              </w:rPr>
            </w:pPr>
            <w:r>
              <w:rPr>
                <w:szCs w:val="22"/>
                <w:lang w:eastAsia="zh-CN"/>
              </w:rPr>
              <w:t xml:space="preserve">2) </w:t>
            </w:r>
            <w:r w:rsidR="00F645A5">
              <w:rPr>
                <w:szCs w:val="22"/>
                <w:lang w:eastAsia="zh-CN"/>
              </w:rPr>
              <w:t>This CR does not introduce any new function for MRO, just correction…</w:t>
            </w:r>
            <w:r w:rsidR="00306A07">
              <w:rPr>
                <w:szCs w:val="22"/>
                <w:lang w:eastAsia="zh-CN"/>
              </w:rPr>
              <w:t xml:space="preserve">the range of </w:t>
            </w:r>
            <w:r w:rsidR="00306A07" w:rsidRPr="00455071">
              <w:rPr>
                <w:i/>
              </w:rPr>
              <w:t>ARFCN-ValueEUTRA</w:t>
            </w:r>
            <w:r w:rsidR="00306A07">
              <w:rPr>
                <w:i/>
              </w:rPr>
              <w:t xml:space="preserve"> </w:t>
            </w:r>
            <w:r w:rsidR="00306A07" w:rsidRPr="00047D3D">
              <w:rPr>
                <w:szCs w:val="22"/>
                <w:lang w:eastAsia="zh-CN"/>
              </w:rPr>
              <w:t>is not enough to cover</w:t>
            </w:r>
            <w:r w:rsidR="00306A07">
              <w:rPr>
                <w:szCs w:val="22"/>
                <w:lang w:eastAsia="zh-CN"/>
              </w:rPr>
              <w:t xml:space="preserve"> all bands defined in TS36.101. This is the reason why </w:t>
            </w:r>
            <w:r w:rsidR="00306A07" w:rsidRPr="00BE34BE">
              <w:rPr>
                <w:i/>
                <w:szCs w:val="22"/>
                <w:lang w:eastAsia="zh-CN"/>
              </w:rPr>
              <w:t>RLF-Report-v9e0</w:t>
            </w:r>
            <w:r w:rsidR="00306A07" w:rsidRPr="00306A07">
              <w:rPr>
                <w:szCs w:val="22"/>
                <w:lang w:eastAsia="zh-CN"/>
              </w:rPr>
              <w:t xml:space="preserve"> is needed</w:t>
            </w:r>
            <w:r w:rsidR="00306A07">
              <w:rPr>
                <w:i/>
                <w:szCs w:val="22"/>
                <w:lang w:eastAsia="zh-CN"/>
              </w:rPr>
              <w:t xml:space="preserve">. </w:t>
            </w:r>
            <w:r w:rsidR="00306A07">
              <w:rPr>
                <w:szCs w:val="22"/>
                <w:lang w:eastAsia="zh-CN"/>
              </w:rPr>
              <w:t>Thus</w:t>
            </w:r>
            <w:r w:rsidR="00306A07">
              <w:rPr>
                <w:i/>
                <w:szCs w:val="22"/>
                <w:lang w:eastAsia="zh-CN"/>
              </w:rPr>
              <w:t xml:space="preserve"> </w:t>
            </w:r>
            <w:r w:rsidR="008B6CDE">
              <w:rPr>
                <w:szCs w:val="22"/>
                <w:lang w:eastAsia="zh-CN"/>
              </w:rPr>
              <w:t xml:space="preserve">the </w:t>
            </w:r>
            <w:r w:rsidR="008B6CDE" w:rsidRPr="00BE34BE">
              <w:rPr>
                <w:i/>
                <w:szCs w:val="22"/>
                <w:lang w:eastAsia="zh-CN"/>
              </w:rPr>
              <w:t>RLF-Report-v9e0</w:t>
            </w:r>
            <w:r w:rsidR="008B6CDE">
              <w:rPr>
                <w:szCs w:val="22"/>
                <w:lang w:eastAsia="zh-CN"/>
              </w:rPr>
              <w:t xml:space="preserve"> can be regarded as an assistant information to indicate the</w:t>
            </w:r>
            <w:r w:rsidR="008B6CDE" w:rsidRPr="0059656C">
              <w:rPr>
                <w:szCs w:val="22"/>
                <w:lang w:eastAsia="zh-CN"/>
              </w:rPr>
              <w:t xml:space="preserve"> extension value for</w:t>
            </w:r>
            <w:r w:rsidR="008B6CDE">
              <w:rPr>
                <w:szCs w:val="22"/>
                <w:lang w:eastAsia="zh-CN"/>
              </w:rPr>
              <w:t xml:space="preserve"> the measurement results listed </w:t>
            </w:r>
            <w:r w:rsidR="008B6CDE" w:rsidRPr="00036D59">
              <w:rPr>
                <w:szCs w:val="22"/>
                <w:lang w:eastAsia="zh-CN"/>
              </w:rPr>
              <w:t xml:space="preserve">in </w:t>
            </w:r>
            <w:r w:rsidR="008B6CDE" w:rsidRPr="00BE34BE">
              <w:rPr>
                <w:i/>
                <w:szCs w:val="22"/>
                <w:lang w:eastAsia="zh-CN"/>
              </w:rPr>
              <w:t>RLF-Report-r9</w:t>
            </w:r>
            <w:r w:rsidR="00306A07">
              <w:rPr>
                <w:i/>
                <w:szCs w:val="22"/>
                <w:lang w:eastAsia="zh-CN"/>
              </w:rPr>
              <w:t xml:space="preserve">. </w:t>
            </w:r>
          </w:p>
          <w:p w:rsidR="00E45168" w:rsidRDefault="002742D1" w:rsidP="00306A07">
            <w:pPr>
              <w:rPr>
                <w:szCs w:val="22"/>
                <w:lang w:eastAsia="zh-CN"/>
              </w:rPr>
            </w:pPr>
            <w:r w:rsidRPr="003D143F">
              <w:rPr>
                <w:szCs w:val="22"/>
                <w:lang w:eastAsia="zh-CN"/>
              </w:rPr>
              <w:t>3) In addition,</w:t>
            </w:r>
            <w:r w:rsidR="003D143F">
              <w:rPr>
                <w:szCs w:val="22"/>
                <w:lang w:eastAsia="zh-CN"/>
              </w:rPr>
              <w:t xml:space="preserve"> this IE had been</w:t>
            </w:r>
            <w:r w:rsidR="00A20861">
              <w:rPr>
                <w:szCs w:val="22"/>
                <w:lang w:eastAsia="zh-CN"/>
              </w:rPr>
              <w:t xml:space="preserve"> </w:t>
            </w:r>
            <w:r w:rsidR="00306A07" w:rsidRPr="003D143F">
              <w:rPr>
                <w:szCs w:val="22"/>
                <w:lang w:eastAsia="zh-CN"/>
              </w:rPr>
              <w:t xml:space="preserve">included in TS36.423. </w:t>
            </w:r>
            <w:r w:rsidR="00A20861">
              <w:rPr>
                <w:szCs w:val="22"/>
                <w:lang w:eastAsia="zh-CN"/>
              </w:rPr>
              <w:t>S</w:t>
            </w:r>
            <w:r w:rsidR="00306A07" w:rsidRPr="003D143F">
              <w:rPr>
                <w:szCs w:val="22"/>
                <w:lang w:eastAsia="zh-CN"/>
              </w:rPr>
              <w:t xml:space="preserve">ince LTE RLF report was agreed to </w:t>
            </w:r>
            <w:r w:rsidR="00306A07" w:rsidRPr="003D143F">
              <w:rPr>
                <w:szCs w:val="22"/>
                <w:lang w:eastAsia="zh-CN"/>
              </w:rPr>
              <w:lastRenderedPageBreak/>
              <w:t xml:space="preserve">be introduced in TS38.423, </w:t>
            </w:r>
            <w:r w:rsidR="00A20861">
              <w:rPr>
                <w:szCs w:val="22"/>
                <w:lang w:eastAsia="zh-CN"/>
              </w:rPr>
              <w:t>w</w:t>
            </w:r>
            <w:r w:rsidR="003D143F" w:rsidRPr="003D143F">
              <w:rPr>
                <w:szCs w:val="22"/>
                <w:lang w:eastAsia="zh-CN"/>
              </w:rPr>
              <w:t>hy we ignore obvious problems</w:t>
            </w:r>
            <w:r w:rsidRPr="003D143F">
              <w:rPr>
                <w:szCs w:val="22"/>
                <w:lang w:eastAsia="zh-CN"/>
              </w:rPr>
              <w:t>?</w:t>
            </w:r>
          </w:p>
        </w:tc>
      </w:tr>
      <w:tr w:rsidR="00E827AD" w:rsidTr="00E827AD">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E827AD" w:rsidRDefault="00E827AD" w:rsidP="00A27AEE">
            <w:pPr>
              <w:rPr>
                <w:szCs w:val="22"/>
                <w:lang w:eastAsia="zh-CN"/>
              </w:rPr>
            </w:pPr>
            <w:r>
              <w:rPr>
                <w:szCs w:val="22"/>
                <w:lang w:eastAsia="zh-CN"/>
              </w:rPr>
              <w:lastRenderedPageBreak/>
              <w:t>Huawei</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E827AD" w:rsidRDefault="00E827AD" w:rsidP="00A27AEE">
            <w:pPr>
              <w:rPr>
                <w:szCs w:val="22"/>
                <w:lang w:eastAsia="zh-CN"/>
              </w:rPr>
            </w:pPr>
            <w:r>
              <w:rPr>
                <w:szCs w:val="22"/>
                <w:lang w:eastAsia="zh-CN"/>
              </w:rPr>
              <w:t>N</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E827AD" w:rsidRDefault="00E827AD" w:rsidP="00E827AD">
            <w:pPr>
              <w:rPr>
                <w:szCs w:val="22"/>
                <w:lang w:eastAsia="zh-CN"/>
              </w:rPr>
            </w:pPr>
            <w:r>
              <w:rPr>
                <w:szCs w:val="22"/>
                <w:lang w:eastAsia="zh-CN"/>
              </w:rPr>
              <w:t>This is include in LTE RRC but not in NR RRC. If this is important, it should probably be added there first.</w:t>
            </w:r>
            <w:r>
              <w:rPr>
                <w:szCs w:val="22"/>
                <w:lang w:eastAsia="zh-CN"/>
              </w:rPr>
              <w:br/>
              <w:t>Current CR is NBC. If this change is wanted, we should have a BC solution.</w:t>
            </w:r>
          </w:p>
        </w:tc>
      </w:tr>
      <w:tr w:rsidR="0022384E" w:rsidTr="00E827AD">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22384E" w:rsidRDefault="0022384E" w:rsidP="00A27AEE">
            <w:pPr>
              <w:rPr>
                <w:szCs w:val="22"/>
                <w:lang w:eastAsia="zh-CN"/>
              </w:rPr>
            </w:pPr>
            <w:r>
              <w:rPr>
                <w:szCs w:val="22"/>
                <w:lang w:eastAsia="zh-CN"/>
              </w:rPr>
              <w:t>Nokia</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22384E" w:rsidRDefault="0022384E" w:rsidP="00A27AEE">
            <w:pPr>
              <w:rPr>
                <w:szCs w:val="22"/>
                <w:lang w:eastAsia="zh-CN"/>
              </w:rPr>
            </w:pPr>
            <w:r>
              <w:rPr>
                <w:szCs w:val="22"/>
                <w:lang w:eastAsia="zh-CN"/>
              </w:rPr>
              <w:t>N</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22384E" w:rsidRDefault="0022384E" w:rsidP="00E827AD">
            <w:pPr>
              <w:rPr>
                <w:szCs w:val="22"/>
                <w:lang w:eastAsia="zh-CN"/>
              </w:rPr>
            </w:pPr>
            <w:r>
              <w:rPr>
                <w:szCs w:val="22"/>
                <w:lang w:eastAsia="zh-CN"/>
              </w:rPr>
              <w:t xml:space="preserve">Agree with </w:t>
            </w:r>
            <w:r w:rsidR="00CF75E5">
              <w:rPr>
                <w:szCs w:val="22"/>
                <w:lang w:eastAsia="zh-CN"/>
              </w:rPr>
              <w:t>E/// and HW</w:t>
            </w:r>
            <w:r>
              <w:rPr>
                <w:szCs w:val="22"/>
                <w:lang w:eastAsia="zh-CN"/>
              </w:rPr>
              <w:t xml:space="preserve"> that this correction may not be needed. We also observe the NBC approach which should be avoided.</w:t>
            </w:r>
          </w:p>
        </w:tc>
      </w:tr>
    </w:tbl>
    <w:p w:rsidR="00E45168" w:rsidRDefault="00E45168">
      <w:pPr>
        <w:rPr>
          <w:lang w:eastAsia="zh-CN"/>
        </w:rPr>
      </w:pPr>
    </w:p>
    <w:bookmarkEnd w:id="0"/>
    <w:p w:rsidR="00E45168" w:rsidRDefault="00E45168">
      <w:pPr>
        <w:pStyle w:val="1"/>
      </w:pPr>
      <w:r>
        <w:t>Conclusion, Recommendations [if needed]</w:t>
      </w:r>
    </w:p>
    <w:p w:rsidR="00E45168" w:rsidRDefault="00E45168">
      <w:r>
        <w:t>If needed</w:t>
      </w:r>
    </w:p>
    <w:p w:rsidR="00E45168" w:rsidRDefault="00E45168">
      <w:pPr>
        <w:pStyle w:val="1"/>
      </w:pPr>
      <w:r>
        <w:t>References</w:t>
      </w:r>
    </w:p>
    <w:p w:rsidR="00E45168" w:rsidRDefault="00C84007">
      <w:pPr>
        <w:pStyle w:val="References"/>
        <w:overflowPunct w:val="0"/>
        <w:autoSpaceDE w:val="0"/>
        <w:autoSpaceDN w:val="0"/>
        <w:adjustRightInd w:val="0"/>
        <w:textAlignment w:val="baseline"/>
        <w:rPr>
          <w:szCs w:val="20"/>
          <w:lang w:val="en-GB" w:eastAsia="zh-CN"/>
        </w:rPr>
      </w:pPr>
      <w:hyperlink r:id="rId14" w:history="1">
        <w:r w:rsidR="00E45168">
          <w:rPr>
            <w:szCs w:val="20"/>
            <w:lang w:val="en-GB" w:eastAsia="zh-CN"/>
          </w:rPr>
          <w:t>R3-21</w:t>
        </w:r>
        <w:r w:rsidR="00E45168">
          <w:rPr>
            <w:rFonts w:hint="eastAsia"/>
            <w:szCs w:val="20"/>
            <w:lang w:eastAsia="zh-CN"/>
          </w:rPr>
          <w:t>3</w:t>
        </w:r>
      </w:hyperlink>
      <w:r w:rsidR="00E45168">
        <w:rPr>
          <w:rFonts w:hint="eastAsia"/>
          <w:szCs w:val="20"/>
          <w:lang w:eastAsia="zh-CN"/>
        </w:rPr>
        <w:t xml:space="preserve">802 </w:t>
      </w:r>
      <w:r w:rsidR="00E45168">
        <w:rPr>
          <w:rFonts w:cs="Calibri"/>
        </w:rPr>
        <w:t>Misalignment value range for reportInterval IE of MDT for NGAP</w:t>
      </w:r>
      <w:r w:rsidR="00E45168">
        <w:rPr>
          <w:szCs w:val="20"/>
          <w:lang w:val="en-GB" w:eastAsia="zh-CN"/>
        </w:rPr>
        <w:t xml:space="preserve"> (</w:t>
      </w:r>
      <w:r w:rsidR="00E45168">
        <w:rPr>
          <w:rFonts w:cs="Calibri"/>
        </w:rPr>
        <w:t>ZTE,Lenovo, Motorola Mobility,China Unicom,China Telecom</w:t>
      </w:r>
      <w:r w:rsidR="00E45168">
        <w:rPr>
          <w:szCs w:val="20"/>
          <w:lang w:val="en-GB" w:eastAsia="zh-CN"/>
        </w:rPr>
        <w:t>)</w:t>
      </w:r>
    </w:p>
    <w:p w:rsidR="00E45168" w:rsidRDefault="00C84007">
      <w:pPr>
        <w:pStyle w:val="References"/>
        <w:overflowPunct w:val="0"/>
        <w:autoSpaceDE w:val="0"/>
        <w:autoSpaceDN w:val="0"/>
        <w:adjustRightInd w:val="0"/>
        <w:textAlignment w:val="baseline"/>
        <w:rPr>
          <w:szCs w:val="20"/>
          <w:lang w:val="en-GB" w:eastAsia="zh-CN"/>
        </w:rPr>
      </w:pPr>
      <w:hyperlink r:id="rId15" w:history="1">
        <w:r w:rsidR="00E45168">
          <w:rPr>
            <w:szCs w:val="20"/>
            <w:lang w:val="en-GB" w:eastAsia="zh-CN"/>
          </w:rPr>
          <w:t>R3-21</w:t>
        </w:r>
        <w:r w:rsidR="00E45168">
          <w:rPr>
            <w:rFonts w:hint="eastAsia"/>
            <w:szCs w:val="20"/>
            <w:lang w:eastAsia="zh-CN"/>
          </w:rPr>
          <w:t>3</w:t>
        </w:r>
      </w:hyperlink>
      <w:r w:rsidR="00E45168">
        <w:rPr>
          <w:rFonts w:hint="eastAsia"/>
          <w:szCs w:val="20"/>
          <w:lang w:eastAsia="zh-CN"/>
        </w:rPr>
        <w:t xml:space="preserve">803 </w:t>
      </w:r>
      <w:r w:rsidR="00E45168">
        <w:rPr>
          <w:rFonts w:cs="Calibri"/>
        </w:rPr>
        <w:t>Misalignment value range for reportInterval IE of MDT for XnAP (ZTE,Lenovo, Motorola Mobility,China Unicom,China Telecom)</w:t>
      </w:r>
    </w:p>
    <w:p w:rsidR="00E45168" w:rsidRDefault="00C84007">
      <w:pPr>
        <w:pStyle w:val="References"/>
        <w:overflowPunct w:val="0"/>
        <w:autoSpaceDE w:val="0"/>
        <w:autoSpaceDN w:val="0"/>
        <w:adjustRightInd w:val="0"/>
        <w:textAlignment w:val="baseline"/>
        <w:rPr>
          <w:szCs w:val="20"/>
          <w:lang w:val="en-GB" w:eastAsia="zh-CN"/>
        </w:rPr>
      </w:pPr>
      <w:hyperlink r:id="rId16" w:history="1">
        <w:r w:rsidR="00E45168">
          <w:rPr>
            <w:szCs w:val="20"/>
            <w:lang w:val="en-GB" w:eastAsia="zh-CN"/>
          </w:rPr>
          <w:t>R3-21</w:t>
        </w:r>
        <w:r w:rsidR="00E45168">
          <w:rPr>
            <w:rFonts w:hint="eastAsia"/>
            <w:szCs w:val="20"/>
            <w:lang w:eastAsia="zh-CN"/>
          </w:rPr>
          <w:t>3</w:t>
        </w:r>
      </w:hyperlink>
      <w:r w:rsidR="00E45168">
        <w:rPr>
          <w:rFonts w:hint="eastAsia"/>
          <w:szCs w:val="20"/>
          <w:lang w:eastAsia="zh-CN"/>
        </w:rPr>
        <w:t xml:space="preserve">918 </w:t>
      </w:r>
      <w:r w:rsidR="00E45168">
        <w:rPr>
          <w:rFonts w:cs="Calibri"/>
        </w:rPr>
        <w:t>Correction of RESOURCE STATUS UPDATE (Samsung, Ericsson, Nokia, Nokia Shanghai Bell, ZTE, CATT, Huawei, CMCC)</w:t>
      </w:r>
    </w:p>
    <w:p w:rsidR="00E45168" w:rsidRDefault="00C84007">
      <w:pPr>
        <w:pStyle w:val="References"/>
        <w:overflowPunct w:val="0"/>
        <w:autoSpaceDE w:val="0"/>
        <w:autoSpaceDN w:val="0"/>
        <w:adjustRightInd w:val="0"/>
        <w:textAlignment w:val="baseline"/>
        <w:rPr>
          <w:szCs w:val="20"/>
          <w:lang w:val="en-GB" w:eastAsia="zh-CN"/>
        </w:rPr>
      </w:pPr>
      <w:hyperlink r:id="rId17" w:history="1">
        <w:r w:rsidR="00E45168">
          <w:rPr>
            <w:szCs w:val="20"/>
            <w:lang w:val="en-GB" w:eastAsia="zh-CN"/>
          </w:rPr>
          <w:t>R3-21</w:t>
        </w:r>
        <w:r w:rsidR="00E45168">
          <w:rPr>
            <w:rFonts w:hint="eastAsia"/>
            <w:szCs w:val="20"/>
            <w:lang w:eastAsia="zh-CN"/>
          </w:rPr>
          <w:t>3</w:t>
        </w:r>
      </w:hyperlink>
      <w:r w:rsidR="00E45168">
        <w:rPr>
          <w:rFonts w:hint="eastAsia"/>
          <w:szCs w:val="20"/>
          <w:lang w:eastAsia="zh-CN"/>
        </w:rPr>
        <w:t xml:space="preserve">518 </w:t>
      </w:r>
      <w:r w:rsidR="00E45168">
        <w:rPr>
          <w:rFonts w:cs="Calibri"/>
        </w:rPr>
        <w:t>Correction of inter system SON configuration Transfer (NTT DOCOMO INC.)</w:t>
      </w:r>
    </w:p>
    <w:p w:rsidR="00E45168" w:rsidRDefault="00C84007">
      <w:pPr>
        <w:pStyle w:val="References"/>
        <w:overflowPunct w:val="0"/>
        <w:autoSpaceDE w:val="0"/>
        <w:autoSpaceDN w:val="0"/>
        <w:adjustRightInd w:val="0"/>
        <w:textAlignment w:val="baseline"/>
        <w:rPr>
          <w:szCs w:val="20"/>
          <w:lang w:val="en-GB" w:eastAsia="zh-CN"/>
        </w:rPr>
      </w:pPr>
      <w:hyperlink r:id="rId18" w:history="1">
        <w:r w:rsidR="00E45168">
          <w:rPr>
            <w:szCs w:val="20"/>
            <w:lang w:val="en-GB" w:eastAsia="zh-CN"/>
          </w:rPr>
          <w:t>R3-213</w:t>
        </w:r>
        <w:r w:rsidR="00E45168">
          <w:rPr>
            <w:rFonts w:hint="eastAsia"/>
            <w:szCs w:val="20"/>
            <w:lang w:eastAsia="zh-CN"/>
          </w:rPr>
          <w:t>8</w:t>
        </w:r>
      </w:hyperlink>
      <w:r w:rsidR="00E45168">
        <w:rPr>
          <w:rFonts w:hint="eastAsia"/>
          <w:szCs w:val="20"/>
          <w:lang w:eastAsia="zh-CN"/>
        </w:rPr>
        <w:t xml:space="preserve">99 </w:t>
      </w:r>
      <w:r w:rsidR="00E45168">
        <w:rPr>
          <w:rFonts w:cs="Calibri"/>
        </w:rPr>
        <w:t>Correction on LTE UE RLF report (China Telecom Corporation Ltd.)</w:t>
      </w:r>
    </w:p>
    <w:p w:rsidR="00E45168" w:rsidRDefault="00C84007">
      <w:pPr>
        <w:pStyle w:val="References"/>
        <w:overflowPunct w:val="0"/>
        <w:autoSpaceDE w:val="0"/>
        <w:autoSpaceDN w:val="0"/>
        <w:adjustRightInd w:val="0"/>
        <w:textAlignment w:val="baseline"/>
        <w:rPr>
          <w:szCs w:val="20"/>
          <w:lang w:val="en-GB" w:eastAsia="zh-CN"/>
        </w:rPr>
      </w:pPr>
      <w:hyperlink r:id="rId19" w:history="1">
        <w:r w:rsidR="00E45168">
          <w:rPr>
            <w:szCs w:val="20"/>
            <w:lang w:val="en-GB" w:eastAsia="zh-CN"/>
          </w:rPr>
          <w:t>R3-213</w:t>
        </w:r>
        <w:r w:rsidR="00E45168">
          <w:rPr>
            <w:rFonts w:hint="eastAsia"/>
            <w:szCs w:val="20"/>
            <w:lang w:eastAsia="zh-CN"/>
          </w:rPr>
          <w:t>9</w:t>
        </w:r>
      </w:hyperlink>
      <w:r w:rsidR="00E45168">
        <w:rPr>
          <w:rFonts w:hint="eastAsia"/>
          <w:szCs w:val="20"/>
          <w:lang w:eastAsia="zh-CN"/>
        </w:rPr>
        <w:t xml:space="preserve">00 </w:t>
      </w:r>
      <w:r w:rsidR="00E45168">
        <w:rPr>
          <w:rFonts w:cs="Calibri"/>
        </w:rPr>
        <w:t>R16 CR to Correction on LTE UE RLF Report (China Telecom,CATT)</w:t>
      </w:r>
    </w:p>
    <w:p w:rsidR="00E45168" w:rsidRDefault="00E45168">
      <w:pPr>
        <w:rPr>
          <w:rFonts w:eastAsia="ＭＳ 明朝"/>
        </w:rPr>
      </w:pPr>
    </w:p>
    <w:p w:rsidR="00E45168" w:rsidRDefault="00E45168">
      <w:pPr>
        <w:rPr>
          <w:rFonts w:eastAsia="ＭＳ 明朝"/>
        </w:rPr>
      </w:pPr>
    </w:p>
    <w:sectPr w:rsidR="00E45168">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3F2" w:rsidRDefault="00F703F2" w:rsidP="00920AC0">
      <w:pPr>
        <w:spacing w:after="0"/>
      </w:pPr>
      <w:r>
        <w:separator/>
      </w:r>
    </w:p>
  </w:endnote>
  <w:endnote w:type="continuationSeparator" w:id="0">
    <w:p w:rsidR="00F703F2" w:rsidRDefault="00F703F2" w:rsidP="00920A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3F2" w:rsidRDefault="00F703F2" w:rsidP="00920AC0">
      <w:pPr>
        <w:spacing w:after="0"/>
      </w:pPr>
      <w:r>
        <w:separator/>
      </w:r>
    </w:p>
  </w:footnote>
  <w:footnote w:type="continuationSeparator" w:id="0">
    <w:p w:rsidR="00F703F2" w:rsidRDefault="00F703F2" w:rsidP="00920AC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ABBF3C"/>
    <w:multiLevelType w:val="singleLevel"/>
    <w:tmpl w:val="86ABBF3C"/>
    <w:lvl w:ilvl="0">
      <w:start w:val="1"/>
      <w:numFmt w:val="bullet"/>
      <w:lvlText w:val=""/>
      <w:lvlJc w:val="left"/>
      <w:pPr>
        <w:ind w:left="420" w:hanging="420"/>
      </w:pPr>
      <w:rPr>
        <w:rFonts w:ascii="Wingdings" w:hAnsi="Wingdings" w:hint="default"/>
      </w:rPr>
    </w:lvl>
  </w:abstractNum>
  <w:abstractNum w:abstractNumId="1" w15:restartNumberingAfterBreak="0">
    <w:nsid w:val="1E6C3AA4"/>
    <w:multiLevelType w:val="multilevel"/>
    <w:tmpl w:val="1E6C3AA4"/>
    <w:lvl w:ilvl="0">
      <w:start w:val="1"/>
      <w:numFmt w:val="decimal"/>
      <w:pStyle w:val="1"/>
      <w:lvlText w:val="%1"/>
      <w:lvlJc w:val="left"/>
      <w:pPr>
        <w:tabs>
          <w:tab w:val="num" w:pos="3976"/>
        </w:tabs>
        <w:ind w:left="3976"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02E8"/>
    <w:rsid w:val="00003E55"/>
    <w:rsid w:val="000051E6"/>
    <w:rsid w:val="000065DD"/>
    <w:rsid w:val="0000780F"/>
    <w:rsid w:val="000120A4"/>
    <w:rsid w:val="00012B27"/>
    <w:rsid w:val="00015A2B"/>
    <w:rsid w:val="00015D9E"/>
    <w:rsid w:val="000166C7"/>
    <w:rsid w:val="00016B3C"/>
    <w:rsid w:val="00017C8D"/>
    <w:rsid w:val="000202B0"/>
    <w:rsid w:val="00024A18"/>
    <w:rsid w:val="00027C7A"/>
    <w:rsid w:val="00032F44"/>
    <w:rsid w:val="00034375"/>
    <w:rsid w:val="00035091"/>
    <w:rsid w:val="00037419"/>
    <w:rsid w:val="00044204"/>
    <w:rsid w:val="00044359"/>
    <w:rsid w:val="00052D7E"/>
    <w:rsid w:val="00054C90"/>
    <w:rsid w:val="0005519A"/>
    <w:rsid w:val="00055FDF"/>
    <w:rsid w:val="00061F29"/>
    <w:rsid w:val="000647BF"/>
    <w:rsid w:val="00064D13"/>
    <w:rsid w:val="000713E2"/>
    <w:rsid w:val="00072F01"/>
    <w:rsid w:val="00077AC4"/>
    <w:rsid w:val="00077E71"/>
    <w:rsid w:val="0008116F"/>
    <w:rsid w:val="0008477C"/>
    <w:rsid w:val="00084F1C"/>
    <w:rsid w:val="0008646C"/>
    <w:rsid w:val="00086488"/>
    <w:rsid w:val="00090E4E"/>
    <w:rsid w:val="000918A7"/>
    <w:rsid w:val="00093327"/>
    <w:rsid w:val="00093D2D"/>
    <w:rsid w:val="00095889"/>
    <w:rsid w:val="00097328"/>
    <w:rsid w:val="0009781E"/>
    <w:rsid w:val="00097DF8"/>
    <w:rsid w:val="000A04D9"/>
    <w:rsid w:val="000A05F8"/>
    <w:rsid w:val="000A24F2"/>
    <w:rsid w:val="000A3578"/>
    <w:rsid w:val="000A49E5"/>
    <w:rsid w:val="000A4BC7"/>
    <w:rsid w:val="000A4F75"/>
    <w:rsid w:val="000A5B15"/>
    <w:rsid w:val="000A65B7"/>
    <w:rsid w:val="000A6ED3"/>
    <w:rsid w:val="000A6F7B"/>
    <w:rsid w:val="000B1275"/>
    <w:rsid w:val="000B32A5"/>
    <w:rsid w:val="000B6F83"/>
    <w:rsid w:val="000B6FAD"/>
    <w:rsid w:val="000B7AD2"/>
    <w:rsid w:val="000C0578"/>
    <w:rsid w:val="000C2344"/>
    <w:rsid w:val="000C2A47"/>
    <w:rsid w:val="000C5230"/>
    <w:rsid w:val="000D1DCE"/>
    <w:rsid w:val="000D407C"/>
    <w:rsid w:val="000D4829"/>
    <w:rsid w:val="000E1E27"/>
    <w:rsid w:val="000E35FB"/>
    <w:rsid w:val="000E3D1E"/>
    <w:rsid w:val="000E3ECE"/>
    <w:rsid w:val="000E4B5D"/>
    <w:rsid w:val="000E50B1"/>
    <w:rsid w:val="000E51FE"/>
    <w:rsid w:val="000E6599"/>
    <w:rsid w:val="000E78A8"/>
    <w:rsid w:val="000F022A"/>
    <w:rsid w:val="000F06FE"/>
    <w:rsid w:val="000F14E5"/>
    <w:rsid w:val="000F1B6D"/>
    <w:rsid w:val="00100216"/>
    <w:rsid w:val="00101DB5"/>
    <w:rsid w:val="0010253A"/>
    <w:rsid w:val="0010313C"/>
    <w:rsid w:val="00103B76"/>
    <w:rsid w:val="00103FD0"/>
    <w:rsid w:val="00105A6D"/>
    <w:rsid w:val="00106203"/>
    <w:rsid w:val="00114002"/>
    <w:rsid w:val="0011535B"/>
    <w:rsid w:val="00120F8D"/>
    <w:rsid w:val="0012134D"/>
    <w:rsid w:val="00125377"/>
    <w:rsid w:val="00126DA8"/>
    <w:rsid w:val="0013001D"/>
    <w:rsid w:val="00131B08"/>
    <w:rsid w:val="00131FF9"/>
    <w:rsid w:val="00135A6A"/>
    <w:rsid w:val="001377BE"/>
    <w:rsid w:val="001440A2"/>
    <w:rsid w:val="0014525B"/>
    <w:rsid w:val="001453C1"/>
    <w:rsid w:val="00146227"/>
    <w:rsid w:val="00150101"/>
    <w:rsid w:val="00153462"/>
    <w:rsid w:val="00155ABF"/>
    <w:rsid w:val="00156E39"/>
    <w:rsid w:val="001572EC"/>
    <w:rsid w:val="00162B44"/>
    <w:rsid w:val="00163F8E"/>
    <w:rsid w:val="001647E2"/>
    <w:rsid w:val="00165E1D"/>
    <w:rsid w:val="00170564"/>
    <w:rsid w:val="001723E6"/>
    <w:rsid w:val="00174893"/>
    <w:rsid w:val="00174FD5"/>
    <w:rsid w:val="001824D7"/>
    <w:rsid w:val="00185CE1"/>
    <w:rsid w:val="00187AA4"/>
    <w:rsid w:val="001920C1"/>
    <w:rsid w:val="00192D8A"/>
    <w:rsid w:val="00193FC2"/>
    <w:rsid w:val="001A18DC"/>
    <w:rsid w:val="001A224C"/>
    <w:rsid w:val="001A2D65"/>
    <w:rsid w:val="001A5EA0"/>
    <w:rsid w:val="001A6FE8"/>
    <w:rsid w:val="001B1D0F"/>
    <w:rsid w:val="001B2F4A"/>
    <w:rsid w:val="001B7F59"/>
    <w:rsid w:val="001C18C4"/>
    <w:rsid w:val="001C233A"/>
    <w:rsid w:val="001D0431"/>
    <w:rsid w:val="001D2857"/>
    <w:rsid w:val="001D2868"/>
    <w:rsid w:val="001D3FA5"/>
    <w:rsid w:val="001D59CE"/>
    <w:rsid w:val="001D7A52"/>
    <w:rsid w:val="001D7E10"/>
    <w:rsid w:val="001E47E2"/>
    <w:rsid w:val="001E62AB"/>
    <w:rsid w:val="001E7AEF"/>
    <w:rsid w:val="001F28C6"/>
    <w:rsid w:val="001F39CD"/>
    <w:rsid w:val="001F48F3"/>
    <w:rsid w:val="001F546B"/>
    <w:rsid w:val="001F606E"/>
    <w:rsid w:val="002016C2"/>
    <w:rsid w:val="002023FC"/>
    <w:rsid w:val="002027A9"/>
    <w:rsid w:val="00205033"/>
    <w:rsid w:val="00210DE0"/>
    <w:rsid w:val="00211BB3"/>
    <w:rsid w:val="00212EC7"/>
    <w:rsid w:val="00213346"/>
    <w:rsid w:val="00214BC2"/>
    <w:rsid w:val="00215BCC"/>
    <w:rsid w:val="00216902"/>
    <w:rsid w:val="00217EB7"/>
    <w:rsid w:val="0022384E"/>
    <w:rsid w:val="00223C2B"/>
    <w:rsid w:val="00225BDF"/>
    <w:rsid w:val="00226EFC"/>
    <w:rsid w:val="00230D5A"/>
    <w:rsid w:val="00230FAE"/>
    <w:rsid w:val="0023222A"/>
    <w:rsid w:val="00232D28"/>
    <w:rsid w:val="00233F06"/>
    <w:rsid w:val="00234C57"/>
    <w:rsid w:val="002366CF"/>
    <w:rsid w:val="002427C6"/>
    <w:rsid w:val="00245044"/>
    <w:rsid w:val="00247538"/>
    <w:rsid w:val="00250B2F"/>
    <w:rsid w:val="00250B34"/>
    <w:rsid w:val="002524FC"/>
    <w:rsid w:val="00253378"/>
    <w:rsid w:val="00254977"/>
    <w:rsid w:val="00260842"/>
    <w:rsid w:val="002609A6"/>
    <w:rsid w:val="00265DE6"/>
    <w:rsid w:val="002742D1"/>
    <w:rsid w:val="002869AB"/>
    <w:rsid w:val="00287169"/>
    <w:rsid w:val="00287829"/>
    <w:rsid w:val="00290B3A"/>
    <w:rsid w:val="00293A04"/>
    <w:rsid w:val="002A44B4"/>
    <w:rsid w:val="002A53FA"/>
    <w:rsid w:val="002A54AD"/>
    <w:rsid w:val="002A54FB"/>
    <w:rsid w:val="002B3029"/>
    <w:rsid w:val="002B3760"/>
    <w:rsid w:val="002B5EA4"/>
    <w:rsid w:val="002C0F42"/>
    <w:rsid w:val="002C19BE"/>
    <w:rsid w:val="002C2A56"/>
    <w:rsid w:val="002C4E65"/>
    <w:rsid w:val="002C76F5"/>
    <w:rsid w:val="002C777A"/>
    <w:rsid w:val="002D1158"/>
    <w:rsid w:val="002D28D1"/>
    <w:rsid w:val="002D29FA"/>
    <w:rsid w:val="002D2BDE"/>
    <w:rsid w:val="002D2E24"/>
    <w:rsid w:val="002D2E8E"/>
    <w:rsid w:val="002D3159"/>
    <w:rsid w:val="002E0282"/>
    <w:rsid w:val="002E02FB"/>
    <w:rsid w:val="002E0A2F"/>
    <w:rsid w:val="002E1A8A"/>
    <w:rsid w:val="002E23BD"/>
    <w:rsid w:val="002E4F58"/>
    <w:rsid w:val="002E5597"/>
    <w:rsid w:val="002E58DB"/>
    <w:rsid w:val="002E73D8"/>
    <w:rsid w:val="002F16CB"/>
    <w:rsid w:val="002F444E"/>
    <w:rsid w:val="002F5516"/>
    <w:rsid w:val="00302688"/>
    <w:rsid w:val="00302B5A"/>
    <w:rsid w:val="00303164"/>
    <w:rsid w:val="003037BA"/>
    <w:rsid w:val="00304333"/>
    <w:rsid w:val="003046F2"/>
    <w:rsid w:val="00306A07"/>
    <w:rsid w:val="00307F58"/>
    <w:rsid w:val="00310602"/>
    <w:rsid w:val="00312718"/>
    <w:rsid w:val="0031275E"/>
    <w:rsid w:val="00312D11"/>
    <w:rsid w:val="00314CE2"/>
    <w:rsid w:val="00315EC3"/>
    <w:rsid w:val="00316310"/>
    <w:rsid w:val="003169F6"/>
    <w:rsid w:val="0031701C"/>
    <w:rsid w:val="003179DC"/>
    <w:rsid w:val="00320B53"/>
    <w:rsid w:val="00320EC5"/>
    <w:rsid w:val="0032180B"/>
    <w:rsid w:val="003223DE"/>
    <w:rsid w:val="00322E8F"/>
    <w:rsid w:val="00325077"/>
    <w:rsid w:val="0032757B"/>
    <w:rsid w:val="00327BE7"/>
    <w:rsid w:val="00327D85"/>
    <w:rsid w:val="00331746"/>
    <w:rsid w:val="003344F3"/>
    <w:rsid w:val="00335EB6"/>
    <w:rsid w:val="00340765"/>
    <w:rsid w:val="00340C5D"/>
    <w:rsid w:val="00343234"/>
    <w:rsid w:val="003458A9"/>
    <w:rsid w:val="00347276"/>
    <w:rsid w:val="00350822"/>
    <w:rsid w:val="0035146E"/>
    <w:rsid w:val="00353FD4"/>
    <w:rsid w:val="00355131"/>
    <w:rsid w:val="00356AEB"/>
    <w:rsid w:val="0036078D"/>
    <w:rsid w:val="003613CE"/>
    <w:rsid w:val="00361535"/>
    <w:rsid w:val="0036199A"/>
    <w:rsid w:val="00362BA4"/>
    <w:rsid w:val="003644AC"/>
    <w:rsid w:val="00366989"/>
    <w:rsid w:val="00370902"/>
    <w:rsid w:val="00372F84"/>
    <w:rsid w:val="003757CF"/>
    <w:rsid w:val="00375954"/>
    <w:rsid w:val="00380583"/>
    <w:rsid w:val="00384B28"/>
    <w:rsid w:val="00386D81"/>
    <w:rsid w:val="00387CCF"/>
    <w:rsid w:val="00393D8C"/>
    <w:rsid w:val="003A07B5"/>
    <w:rsid w:val="003A2DA7"/>
    <w:rsid w:val="003A3144"/>
    <w:rsid w:val="003A405B"/>
    <w:rsid w:val="003A79AB"/>
    <w:rsid w:val="003B0289"/>
    <w:rsid w:val="003B163E"/>
    <w:rsid w:val="003B1F63"/>
    <w:rsid w:val="003B3F64"/>
    <w:rsid w:val="003B48E7"/>
    <w:rsid w:val="003B61F2"/>
    <w:rsid w:val="003C02F7"/>
    <w:rsid w:val="003C0657"/>
    <w:rsid w:val="003C0E64"/>
    <w:rsid w:val="003C4F50"/>
    <w:rsid w:val="003C5125"/>
    <w:rsid w:val="003C543C"/>
    <w:rsid w:val="003D0CB7"/>
    <w:rsid w:val="003D1032"/>
    <w:rsid w:val="003D143F"/>
    <w:rsid w:val="003D3A36"/>
    <w:rsid w:val="003D3EAD"/>
    <w:rsid w:val="003D5D52"/>
    <w:rsid w:val="003D5F08"/>
    <w:rsid w:val="003D60A6"/>
    <w:rsid w:val="003D649F"/>
    <w:rsid w:val="003D6F49"/>
    <w:rsid w:val="003E05CE"/>
    <w:rsid w:val="003E0891"/>
    <w:rsid w:val="003E2928"/>
    <w:rsid w:val="003E33F9"/>
    <w:rsid w:val="003E34BA"/>
    <w:rsid w:val="003E7BFF"/>
    <w:rsid w:val="003F0ADB"/>
    <w:rsid w:val="003F139A"/>
    <w:rsid w:val="003F42AD"/>
    <w:rsid w:val="00402BA2"/>
    <w:rsid w:val="004078E6"/>
    <w:rsid w:val="00410E8D"/>
    <w:rsid w:val="004118C9"/>
    <w:rsid w:val="00412D75"/>
    <w:rsid w:val="00414E88"/>
    <w:rsid w:val="00415222"/>
    <w:rsid w:val="00416A37"/>
    <w:rsid w:val="00416DEA"/>
    <w:rsid w:val="00417F4F"/>
    <w:rsid w:val="0042082E"/>
    <w:rsid w:val="004219CF"/>
    <w:rsid w:val="00423019"/>
    <w:rsid w:val="00426F72"/>
    <w:rsid w:val="004303DE"/>
    <w:rsid w:val="00430A60"/>
    <w:rsid w:val="00431291"/>
    <w:rsid w:val="00432AE7"/>
    <w:rsid w:val="0043364E"/>
    <w:rsid w:val="00433AEE"/>
    <w:rsid w:val="00433CDA"/>
    <w:rsid w:val="004342B0"/>
    <w:rsid w:val="00434DA1"/>
    <w:rsid w:val="004361AD"/>
    <w:rsid w:val="00436597"/>
    <w:rsid w:val="00437A6F"/>
    <w:rsid w:val="004433F3"/>
    <w:rsid w:val="00445EFB"/>
    <w:rsid w:val="0044756D"/>
    <w:rsid w:val="00450864"/>
    <w:rsid w:val="00452B11"/>
    <w:rsid w:val="00454736"/>
    <w:rsid w:val="0045497F"/>
    <w:rsid w:val="004623F4"/>
    <w:rsid w:val="00465B92"/>
    <w:rsid w:val="004663CE"/>
    <w:rsid w:val="004666B4"/>
    <w:rsid w:val="004702F8"/>
    <w:rsid w:val="004721A3"/>
    <w:rsid w:val="0047395F"/>
    <w:rsid w:val="00475155"/>
    <w:rsid w:val="004769BB"/>
    <w:rsid w:val="0048186B"/>
    <w:rsid w:val="00481C6D"/>
    <w:rsid w:val="00486EC8"/>
    <w:rsid w:val="00487384"/>
    <w:rsid w:val="0048762E"/>
    <w:rsid w:val="004901C7"/>
    <w:rsid w:val="00490F9F"/>
    <w:rsid w:val="004910C7"/>
    <w:rsid w:val="0049199C"/>
    <w:rsid w:val="00492325"/>
    <w:rsid w:val="00497C7D"/>
    <w:rsid w:val="004A1930"/>
    <w:rsid w:val="004A1C83"/>
    <w:rsid w:val="004A2F2B"/>
    <w:rsid w:val="004A3714"/>
    <w:rsid w:val="004A43DB"/>
    <w:rsid w:val="004B5364"/>
    <w:rsid w:val="004B5625"/>
    <w:rsid w:val="004B7470"/>
    <w:rsid w:val="004C0F7E"/>
    <w:rsid w:val="004C25B9"/>
    <w:rsid w:val="004C3DAF"/>
    <w:rsid w:val="004C490E"/>
    <w:rsid w:val="004C6300"/>
    <w:rsid w:val="004D32E7"/>
    <w:rsid w:val="004D4486"/>
    <w:rsid w:val="004D66FB"/>
    <w:rsid w:val="004E359F"/>
    <w:rsid w:val="004E6408"/>
    <w:rsid w:val="004F067E"/>
    <w:rsid w:val="004F068E"/>
    <w:rsid w:val="004F1A79"/>
    <w:rsid w:val="004F2C4F"/>
    <w:rsid w:val="004F42FB"/>
    <w:rsid w:val="004F4500"/>
    <w:rsid w:val="004F72B3"/>
    <w:rsid w:val="004F73FB"/>
    <w:rsid w:val="00500385"/>
    <w:rsid w:val="00500D29"/>
    <w:rsid w:val="00502083"/>
    <w:rsid w:val="005033D5"/>
    <w:rsid w:val="005121A9"/>
    <w:rsid w:val="0051312F"/>
    <w:rsid w:val="00514B86"/>
    <w:rsid w:val="005155D5"/>
    <w:rsid w:val="0051640F"/>
    <w:rsid w:val="00516C37"/>
    <w:rsid w:val="005208BE"/>
    <w:rsid w:val="00521892"/>
    <w:rsid w:val="00524475"/>
    <w:rsid w:val="005267CE"/>
    <w:rsid w:val="005312DB"/>
    <w:rsid w:val="00532E60"/>
    <w:rsid w:val="00533485"/>
    <w:rsid w:val="00535AEF"/>
    <w:rsid w:val="00536709"/>
    <w:rsid w:val="00536E32"/>
    <w:rsid w:val="005373CE"/>
    <w:rsid w:val="0054095F"/>
    <w:rsid w:val="00540AD3"/>
    <w:rsid w:val="005420C3"/>
    <w:rsid w:val="00543BE4"/>
    <w:rsid w:val="00545E0C"/>
    <w:rsid w:val="0055049D"/>
    <w:rsid w:val="00550968"/>
    <w:rsid w:val="00551443"/>
    <w:rsid w:val="00552672"/>
    <w:rsid w:val="00553B96"/>
    <w:rsid w:val="00554024"/>
    <w:rsid w:val="005549B8"/>
    <w:rsid w:val="00556425"/>
    <w:rsid w:val="005565EA"/>
    <w:rsid w:val="00561ABB"/>
    <w:rsid w:val="005632D7"/>
    <w:rsid w:val="00563487"/>
    <w:rsid w:val="00566329"/>
    <w:rsid w:val="0056670B"/>
    <w:rsid w:val="005712CD"/>
    <w:rsid w:val="00571C91"/>
    <w:rsid w:val="005743D6"/>
    <w:rsid w:val="00574EFF"/>
    <w:rsid w:val="00576060"/>
    <w:rsid w:val="005776A5"/>
    <w:rsid w:val="00577703"/>
    <w:rsid w:val="005802B0"/>
    <w:rsid w:val="005808FA"/>
    <w:rsid w:val="005809F6"/>
    <w:rsid w:val="00581657"/>
    <w:rsid w:val="00581F02"/>
    <w:rsid w:val="005824A9"/>
    <w:rsid w:val="005827A0"/>
    <w:rsid w:val="0058463D"/>
    <w:rsid w:val="00585A8F"/>
    <w:rsid w:val="00587BFF"/>
    <w:rsid w:val="00591450"/>
    <w:rsid w:val="005928FF"/>
    <w:rsid w:val="00592D7D"/>
    <w:rsid w:val="00592FEC"/>
    <w:rsid w:val="00594A2A"/>
    <w:rsid w:val="00595BE2"/>
    <w:rsid w:val="00595F0D"/>
    <w:rsid w:val="00596224"/>
    <w:rsid w:val="005A0F0B"/>
    <w:rsid w:val="005A46B8"/>
    <w:rsid w:val="005A4EEC"/>
    <w:rsid w:val="005A61B4"/>
    <w:rsid w:val="005A6A69"/>
    <w:rsid w:val="005B10AB"/>
    <w:rsid w:val="005B10C9"/>
    <w:rsid w:val="005B17C4"/>
    <w:rsid w:val="005B32AE"/>
    <w:rsid w:val="005B43FF"/>
    <w:rsid w:val="005B71F7"/>
    <w:rsid w:val="005B7531"/>
    <w:rsid w:val="005B7D96"/>
    <w:rsid w:val="005C1A3E"/>
    <w:rsid w:val="005C2965"/>
    <w:rsid w:val="005C43AF"/>
    <w:rsid w:val="005C4A2C"/>
    <w:rsid w:val="005C5AFC"/>
    <w:rsid w:val="005D130E"/>
    <w:rsid w:val="005D2614"/>
    <w:rsid w:val="005D2DBA"/>
    <w:rsid w:val="005D3A41"/>
    <w:rsid w:val="005D4A53"/>
    <w:rsid w:val="005D650A"/>
    <w:rsid w:val="005D71C0"/>
    <w:rsid w:val="005D7A30"/>
    <w:rsid w:val="005E0298"/>
    <w:rsid w:val="005E2739"/>
    <w:rsid w:val="005E7732"/>
    <w:rsid w:val="005F50CF"/>
    <w:rsid w:val="005F5E8E"/>
    <w:rsid w:val="005F5FA8"/>
    <w:rsid w:val="005F5FBF"/>
    <w:rsid w:val="005F62EA"/>
    <w:rsid w:val="0060082B"/>
    <w:rsid w:val="00600B2C"/>
    <w:rsid w:val="00601BC6"/>
    <w:rsid w:val="00601EA7"/>
    <w:rsid w:val="00603759"/>
    <w:rsid w:val="006040BD"/>
    <w:rsid w:val="006042C2"/>
    <w:rsid w:val="006065DF"/>
    <w:rsid w:val="00610247"/>
    <w:rsid w:val="00612CBD"/>
    <w:rsid w:val="006145FC"/>
    <w:rsid w:val="0061656B"/>
    <w:rsid w:val="00617EA8"/>
    <w:rsid w:val="00622627"/>
    <w:rsid w:val="00622732"/>
    <w:rsid w:val="00631136"/>
    <w:rsid w:val="00631468"/>
    <w:rsid w:val="006319E3"/>
    <w:rsid w:val="00632B75"/>
    <w:rsid w:val="00633086"/>
    <w:rsid w:val="00633527"/>
    <w:rsid w:val="00633B96"/>
    <w:rsid w:val="00636BC3"/>
    <w:rsid w:val="00637625"/>
    <w:rsid w:val="006425DF"/>
    <w:rsid w:val="006439A8"/>
    <w:rsid w:val="00643D5C"/>
    <w:rsid w:val="006466A1"/>
    <w:rsid w:val="00646D44"/>
    <w:rsid w:val="0065021F"/>
    <w:rsid w:val="00650522"/>
    <w:rsid w:val="006535DD"/>
    <w:rsid w:val="00653B0D"/>
    <w:rsid w:val="00655E7B"/>
    <w:rsid w:val="006570DE"/>
    <w:rsid w:val="00657590"/>
    <w:rsid w:val="00660812"/>
    <w:rsid w:val="006621A2"/>
    <w:rsid w:val="00662F69"/>
    <w:rsid w:val="0066305F"/>
    <w:rsid w:val="00663D9E"/>
    <w:rsid w:val="0066419E"/>
    <w:rsid w:val="00664924"/>
    <w:rsid w:val="006656C7"/>
    <w:rsid w:val="00666C45"/>
    <w:rsid w:val="00670A75"/>
    <w:rsid w:val="00671377"/>
    <w:rsid w:val="00672CB2"/>
    <w:rsid w:val="00672CF6"/>
    <w:rsid w:val="006753D2"/>
    <w:rsid w:val="006766F4"/>
    <w:rsid w:val="00677473"/>
    <w:rsid w:val="00681A32"/>
    <w:rsid w:val="0068369A"/>
    <w:rsid w:val="00683BE3"/>
    <w:rsid w:val="00683CD5"/>
    <w:rsid w:val="006848C8"/>
    <w:rsid w:val="00691A77"/>
    <w:rsid w:val="0069274D"/>
    <w:rsid w:val="006953E4"/>
    <w:rsid w:val="00695A14"/>
    <w:rsid w:val="00695F45"/>
    <w:rsid w:val="006974BE"/>
    <w:rsid w:val="006A1D0A"/>
    <w:rsid w:val="006A2F24"/>
    <w:rsid w:val="006A3A54"/>
    <w:rsid w:val="006A7C0D"/>
    <w:rsid w:val="006B3F0B"/>
    <w:rsid w:val="006C3129"/>
    <w:rsid w:val="006C36E6"/>
    <w:rsid w:val="006C703A"/>
    <w:rsid w:val="006D154A"/>
    <w:rsid w:val="006D1688"/>
    <w:rsid w:val="006D1CC4"/>
    <w:rsid w:val="006D3DE5"/>
    <w:rsid w:val="006D512E"/>
    <w:rsid w:val="006D520A"/>
    <w:rsid w:val="006D6C7B"/>
    <w:rsid w:val="006D7219"/>
    <w:rsid w:val="006D774A"/>
    <w:rsid w:val="006D7C27"/>
    <w:rsid w:val="006E1515"/>
    <w:rsid w:val="006E2148"/>
    <w:rsid w:val="006E3FC0"/>
    <w:rsid w:val="006E42A4"/>
    <w:rsid w:val="006E48D6"/>
    <w:rsid w:val="006F005C"/>
    <w:rsid w:val="006F01D1"/>
    <w:rsid w:val="006F26D3"/>
    <w:rsid w:val="006F35F4"/>
    <w:rsid w:val="006F37A3"/>
    <w:rsid w:val="00700CCB"/>
    <w:rsid w:val="00702D32"/>
    <w:rsid w:val="00706A96"/>
    <w:rsid w:val="007077A1"/>
    <w:rsid w:val="00711951"/>
    <w:rsid w:val="00714F4A"/>
    <w:rsid w:val="007161D7"/>
    <w:rsid w:val="00722EC2"/>
    <w:rsid w:val="0072349E"/>
    <w:rsid w:val="00723AC8"/>
    <w:rsid w:val="00724282"/>
    <w:rsid w:val="00724B2B"/>
    <w:rsid w:val="00724CEC"/>
    <w:rsid w:val="0072795D"/>
    <w:rsid w:val="00730529"/>
    <w:rsid w:val="00730A25"/>
    <w:rsid w:val="00731A62"/>
    <w:rsid w:val="007341E8"/>
    <w:rsid w:val="007365E0"/>
    <w:rsid w:val="00737AA0"/>
    <w:rsid w:val="0074094A"/>
    <w:rsid w:val="007417BE"/>
    <w:rsid w:val="007423E3"/>
    <w:rsid w:val="00742BB5"/>
    <w:rsid w:val="007461E4"/>
    <w:rsid w:val="00746ABE"/>
    <w:rsid w:val="00747DAA"/>
    <w:rsid w:val="00751521"/>
    <w:rsid w:val="00752444"/>
    <w:rsid w:val="007564FB"/>
    <w:rsid w:val="00761D18"/>
    <w:rsid w:val="0076273D"/>
    <w:rsid w:val="00764550"/>
    <w:rsid w:val="00765F2D"/>
    <w:rsid w:val="0076700D"/>
    <w:rsid w:val="0077125E"/>
    <w:rsid w:val="007727E8"/>
    <w:rsid w:val="00775847"/>
    <w:rsid w:val="00775A51"/>
    <w:rsid w:val="007842A6"/>
    <w:rsid w:val="00785A5D"/>
    <w:rsid w:val="007871A4"/>
    <w:rsid w:val="00792B9E"/>
    <w:rsid w:val="00792CFE"/>
    <w:rsid w:val="00795A9C"/>
    <w:rsid w:val="00795B89"/>
    <w:rsid w:val="00796E9D"/>
    <w:rsid w:val="007A0BC4"/>
    <w:rsid w:val="007A1382"/>
    <w:rsid w:val="007A1812"/>
    <w:rsid w:val="007A2093"/>
    <w:rsid w:val="007A3510"/>
    <w:rsid w:val="007B4074"/>
    <w:rsid w:val="007B5144"/>
    <w:rsid w:val="007B6B0C"/>
    <w:rsid w:val="007B6C01"/>
    <w:rsid w:val="007B780C"/>
    <w:rsid w:val="007C0300"/>
    <w:rsid w:val="007C060F"/>
    <w:rsid w:val="007C08D4"/>
    <w:rsid w:val="007C0AC6"/>
    <w:rsid w:val="007C3AAC"/>
    <w:rsid w:val="007C44B1"/>
    <w:rsid w:val="007C5462"/>
    <w:rsid w:val="007C5560"/>
    <w:rsid w:val="007C6186"/>
    <w:rsid w:val="007C7D54"/>
    <w:rsid w:val="007D075F"/>
    <w:rsid w:val="007D10FF"/>
    <w:rsid w:val="007D11C3"/>
    <w:rsid w:val="007D1354"/>
    <w:rsid w:val="007D255E"/>
    <w:rsid w:val="007D2A12"/>
    <w:rsid w:val="007D4A7A"/>
    <w:rsid w:val="007D4E27"/>
    <w:rsid w:val="007D6512"/>
    <w:rsid w:val="007E27CE"/>
    <w:rsid w:val="007E2929"/>
    <w:rsid w:val="007E2AD3"/>
    <w:rsid w:val="007E3460"/>
    <w:rsid w:val="007E6470"/>
    <w:rsid w:val="007E6AD4"/>
    <w:rsid w:val="007F2DCA"/>
    <w:rsid w:val="007F35CD"/>
    <w:rsid w:val="007F5D4D"/>
    <w:rsid w:val="007F6408"/>
    <w:rsid w:val="007F7493"/>
    <w:rsid w:val="007F7D28"/>
    <w:rsid w:val="007F7F72"/>
    <w:rsid w:val="00801012"/>
    <w:rsid w:val="0080220B"/>
    <w:rsid w:val="008078D3"/>
    <w:rsid w:val="00807936"/>
    <w:rsid w:val="008155C0"/>
    <w:rsid w:val="008161DD"/>
    <w:rsid w:val="00820141"/>
    <w:rsid w:val="008228D9"/>
    <w:rsid w:val="00822969"/>
    <w:rsid w:val="00823759"/>
    <w:rsid w:val="008243AA"/>
    <w:rsid w:val="00824648"/>
    <w:rsid w:val="00826896"/>
    <w:rsid w:val="008309AF"/>
    <w:rsid w:val="00831FA6"/>
    <w:rsid w:val="008321BB"/>
    <w:rsid w:val="0083269E"/>
    <w:rsid w:val="008330B7"/>
    <w:rsid w:val="00833614"/>
    <w:rsid w:val="00833D85"/>
    <w:rsid w:val="008340EC"/>
    <w:rsid w:val="008407D8"/>
    <w:rsid w:val="008453A0"/>
    <w:rsid w:val="00846299"/>
    <w:rsid w:val="008476D8"/>
    <w:rsid w:val="00852986"/>
    <w:rsid w:val="00852B9F"/>
    <w:rsid w:val="00852BFF"/>
    <w:rsid w:val="00853F4E"/>
    <w:rsid w:val="0085450A"/>
    <w:rsid w:val="00856A51"/>
    <w:rsid w:val="00857C4C"/>
    <w:rsid w:val="008641BF"/>
    <w:rsid w:val="00871AA5"/>
    <w:rsid w:val="00871B8C"/>
    <w:rsid w:val="008832C1"/>
    <w:rsid w:val="00886FC7"/>
    <w:rsid w:val="00887DD2"/>
    <w:rsid w:val="00892EE3"/>
    <w:rsid w:val="00893F2B"/>
    <w:rsid w:val="008947B7"/>
    <w:rsid w:val="00896759"/>
    <w:rsid w:val="00897B8A"/>
    <w:rsid w:val="008A1390"/>
    <w:rsid w:val="008A1577"/>
    <w:rsid w:val="008A195C"/>
    <w:rsid w:val="008A3004"/>
    <w:rsid w:val="008A37BE"/>
    <w:rsid w:val="008A52E0"/>
    <w:rsid w:val="008A5B90"/>
    <w:rsid w:val="008A67B2"/>
    <w:rsid w:val="008B0784"/>
    <w:rsid w:val="008B13E6"/>
    <w:rsid w:val="008B17B8"/>
    <w:rsid w:val="008B4ACB"/>
    <w:rsid w:val="008B54F8"/>
    <w:rsid w:val="008B5D67"/>
    <w:rsid w:val="008B6CDE"/>
    <w:rsid w:val="008B7084"/>
    <w:rsid w:val="008C1F1E"/>
    <w:rsid w:val="008C7CE8"/>
    <w:rsid w:val="008D116E"/>
    <w:rsid w:val="008D21E9"/>
    <w:rsid w:val="008D221F"/>
    <w:rsid w:val="008D3FB0"/>
    <w:rsid w:val="008D46D4"/>
    <w:rsid w:val="008D5EE7"/>
    <w:rsid w:val="008E7550"/>
    <w:rsid w:val="008F0BEE"/>
    <w:rsid w:val="008F3D10"/>
    <w:rsid w:val="008F4032"/>
    <w:rsid w:val="009018ED"/>
    <w:rsid w:val="00915BDF"/>
    <w:rsid w:val="009161F4"/>
    <w:rsid w:val="00917B71"/>
    <w:rsid w:val="009204E2"/>
    <w:rsid w:val="00920AC0"/>
    <w:rsid w:val="00920C2F"/>
    <w:rsid w:val="0092156E"/>
    <w:rsid w:val="009215FB"/>
    <w:rsid w:val="009216E7"/>
    <w:rsid w:val="00922032"/>
    <w:rsid w:val="00923339"/>
    <w:rsid w:val="00923CD5"/>
    <w:rsid w:val="00924071"/>
    <w:rsid w:val="00926A4D"/>
    <w:rsid w:val="00930EE4"/>
    <w:rsid w:val="00933FC9"/>
    <w:rsid w:val="009343F4"/>
    <w:rsid w:val="009368E4"/>
    <w:rsid w:val="00940BCB"/>
    <w:rsid w:val="00941F3B"/>
    <w:rsid w:val="009420CB"/>
    <w:rsid w:val="00942214"/>
    <w:rsid w:val="009430E0"/>
    <w:rsid w:val="0094391E"/>
    <w:rsid w:val="00944B7B"/>
    <w:rsid w:val="00946939"/>
    <w:rsid w:val="00955CF1"/>
    <w:rsid w:val="009566F6"/>
    <w:rsid w:val="00957677"/>
    <w:rsid w:val="009577A4"/>
    <w:rsid w:val="009609DF"/>
    <w:rsid w:val="00961A3F"/>
    <w:rsid w:val="0096362D"/>
    <w:rsid w:val="00963B21"/>
    <w:rsid w:val="009655EE"/>
    <w:rsid w:val="0096634A"/>
    <w:rsid w:val="0097382B"/>
    <w:rsid w:val="009738B3"/>
    <w:rsid w:val="00973A8F"/>
    <w:rsid w:val="0097543A"/>
    <w:rsid w:val="00980ED9"/>
    <w:rsid w:val="00981CB7"/>
    <w:rsid w:val="00983125"/>
    <w:rsid w:val="00983D53"/>
    <w:rsid w:val="0098427C"/>
    <w:rsid w:val="0098433E"/>
    <w:rsid w:val="009848B1"/>
    <w:rsid w:val="00984A87"/>
    <w:rsid w:val="00985ACF"/>
    <w:rsid w:val="00985CCD"/>
    <w:rsid w:val="00987DB5"/>
    <w:rsid w:val="009924D0"/>
    <w:rsid w:val="00992D77"/>
    <w:rsid w:val="0099365F"/>
    <w:rsid w:val="00993E95"/>
    <w:rsid w:val="0099475E"/>
    <w:rsid w:val="0099600E"/>
    <w:rsid w:val="009A06A6"/>
    <w:rsid w:val="009A108B"/>
    <w:rsid w:val="009A1130"/>
    <w:rsid w:val="009A1BE3"/>
    <w:rsid w:val="009A4A21"/>
    <w:rsid w:val="009A520C"/>
    <w:rsid w:val="009A5758"/>
    <w:rsid w:val="009A60CA"/>
    <w:rsid w:val="009A6E7A"/>
    <w:rsid w:val="009B0064"/>
    <w:rsid w:val="009B0B09"/>
    <w:rsid w:val="009B4380"/>
    <w:rsid w:val="009B6EC5"/>
    <w:rsid w:val="009C0295"/>
    <w:rsid w:val="009C0465"/>
    <w:rsid w:val="009C255E"/>
    <w:rsid w:val="009C3940"/>
    <w:rsid w:val="009C7FC9"/>
    <w:rsid w:val="009D0692"/>
    <w:rsid w:val="009D15B7"/>
    <w:rsid w:val="009D2D36"/>
    <w:rsid w:val="009D450F"/>
    <w:rsid w:val="009D6418"/>
    <w:rsid w:val="009D7834"/>
    <w:rsid w:val="009E0585"/>
    <w:rsid w:val="009E1EBC"/>
    <w:rsid w:val="009E1F2D"/>
    <w:rsid w:val="009E279A"/>
    <w:rsid w:val="009E4BF9"/>
    <w:rsid w:val="009E590F"/>
    <w:rsid w:val="009E5E9C"/>
    <w:rsid w:val="009E65E1"/>
    <w:rsid w:val="009E6A9E"/>
    <w:rsid w:val="009E717B"/>
    <w:rsid w:val="009F1893"/>
    <w:rsid w:val="009F2A3C"/>
    <w:rsid w:val="009F523A"/>
    <w:rsid w:val="009F6299"/>
    <w:rsid w:val="009F6E28"/>
    <w:rsid w:val="00A006C9"/>
    <w:rsid w:val="00A06D55"/>
    <w:rsid w:val="00A10A2E"/>
    <w:rsid w:val="00A14D51"/>
    <w:rsid w:val="00A20861"/>
    <w:rsid w:val="00A21E7A"/>
    <w:rsid w:val="00A25DC3"/>
    <w:rsid w:val="00A26BC3"/>
    <w:rsid w:val="00A26D3B"/>
    <w:rsid w:val="00A27AEE"/>
    <w:rsid w:val="00A3019D"/>
    <w:rsid w:val="00A306BD"/>
    <w:rsid w:val="00A337B7"/>
    <w:rsid w:val="00A34127"/>
    <w:rsid w:val="00A343A8"/>
    <w:rsid w:val="00A36CD6"/>
    <w:rsid w:val="00A37DDF"/>
    <w:rsid w:val="00A40685"/>
    <w:rsid w:val="00A429ED"/>
    <w:rsid w:val="00A443E2"/>
    <w:rsid w:val="00A44BDF"/>
    <w:rsid w:val="00A46B49"/>
    <w:rsid w:val="00A4703E"/>
    <w:rsid w:val="00A512D0"/>
    <w:rsid w:val="00A534E4"/>
    <w:rsid w:val="00A5395E"/>
    <w:rsid w:val="00A539FD"/>
    <w:rsid w:val="00A53A70"/>
    <w:rsid w:val="00A541F8"/>
    <w:rsid w:val="00A564D7"/>
    <w:rsid w:val="00A60386"/>
    <w:rsid w:val="00A61F5F"/>
    <w:rsid w:val="00A644B4"/>
    <w:rsid w:val="00A648F7"/>
    <w:rsid w:val="00A6778F"/>
    <w:rsid w:val="00A67AC7"/>
    <w:rsid w:val="00A67E0C"/>
    <w:rsid w:val="00A70455"/>
    <w:rsid w:val="00A71123"/>
    <w:rsid w:val="00A72DBD"/>
    <w:rsid w:val="00A72E68"/>
    <w:rsid w:val="00A809B5"/>
    <w:rsid w:val="00A80B81"/>
    <w:rsid w:val="00A830FA"/>
    <w:rsid w:val="00A83A46"/>
    <w:rsid w:val="00A848E2"/>
    <w:rsid w:val="00A858DC"/>
    <w:rsid w:val="00A85C80"/>
    <w:rsid w:val="00A912A2"/>
    <w:rsid w:val="00A931E8"/>
    <w:rsid w:val="00A9576C"/>
    <w:rsid w:val="00A967CC"/>
    <w:rsid w:val="00A979C5"/>
    <w:rsid w:val="00A97F2D"/>
    <w:rsid w:val="00AA12EC"/>
    <w:rsid w:val="00AA2266"/>
    <w:rsid w:val="00AA24F5"/>
    <w:rsid w:val="00AA2E76"/>
    <w:rsid w:val="00AA40E3"/>
    <w:rsid w:val="00AA4574"/>
    <w:rsid w:val="00AA45BA"/>
    <w:rsid w:val="00AA4FC6"/>
    <w:rsid w:val="00AA70E1"/>
    <w:rsid w:val="00AB015D"/>
    <w:rsid w:val="00AB4E6E"/>
    <w:rsid w:val="00AC02A9"/>
    <w:rsid w:val="00AC0FC3"/>
    <w:rsid w:val="00AC4D67"/>
    <w:rsid w:val="00AC4DAF"/>
    <w:rsid w:val="00AC7C7D"/>
    <w:rsid w:val="00AD04E5"/>
    <w:rsid w:val="00AD132A"/>
    <w:rsid w:val="00AD2F6C"/>
    <w:rsid w:val="00AE0359"/>
    <w:rsid w:val="00AE16C5"/>
    <w:rsid w:val="00AE1A35"/>
    <w:rsid w:val="00AE4884"/>
    <w:rsid w:val="00AE55EA"/>
    <w:rsid w:val="00AE58F0"/>
    <w:rsid w:val="00AE785B"/>
    <w:rsid w:val="00AE7B7A"/>
    <w:rsid w:val="00AF1C5E"/>
    <w:rsid w:val="00AF74D9"/>
    <w:rsid w:val="00AF7E6F"/>
    <w:rsid w:val="00B009F0"/>
    <w:rsid w:val="00B013E9"/>
    <w:rsid w:val="00B027DD"/>
    <w:rsid w:val="00B0398E"/>
    <w:rsid w:val="00B047CA"/>
    <w:rsid w:val="00B062AD"/>
    <w:rsid w:val="00B1400C"/>
    <w:rsid w:val="00B14899"/>
    <w:rsid w:val="00B1515A"/>
    <w:rsid w:val="00B15AEA"/>
    <w:rsid w:val="00B1760F"/>
    <w:rsid w:val="00B24388"/>
    <w:rsid w:val="00B24F8D"/>
    <w:rsid w:val="00B276F3"/>
    <w:rsid w:val="00B30495"/>
    <w:rsid w:val="00B31479"/>
    <w:rsid w:val="00B31900"/>
    <w:rsid w:val="00B320E6"/>
    <w:rsid w:val="00B35D27"/>
    <w:rsid w:val="00B40E0F"/>
    <w:rsid w:val="00B421EE"/>
    <w:rsid w:val="00B42A8E"/>
    <w:rsid w:val="00B42F02"/>
    <w:rsid w:val="00B44E02"/>
    <w:rsid w:val="00B46DB5"/>
    <w:rsid w:val="00B47036"/>
    <w:rsid w:val="00B477D7"/>
    <w:rsid w:val="00B51219"/>
    <w:rsid w:val="00B51E50"/>
    <w:rsid w:val="00B52A4C"/>
    <w:rsid w:val="00B52DB8"/>
    <w:rsid w:val="00B53730"/>
    <w:rsid w:val="00B5468A"/>
    <w:rsid w:val="00B557CD"/>
    <w:rsid w:val="00B57C98"/>
    <w:rsid w:val="00B6024F"/>
    <w:rsid w:val="00B63411"/>
    <w:rsid w:val="00B63477"/>
    <w:rsid w:val="00B63DFA"/>
    <w:rsid w:val="00B643A7"/>
    <w:rsid w:val="00B65829"/>
    <w:rsid w:val="00B679D0"/>
    <w:rsid w:val="00B71AB9"/>
    <w:rsid w:val="00B737B1"/>
    <w:rsid w:val="00B73F7D"/>
    <w:rsid w:val="00B74B9B"/>
    <w:rsid w:val="00B75C0D"/>
    <w:rsid w:val="00B75C4A"/>
    <w:rsid w:val="00B824D5"/>
    <w:rsid w:val="00B82FFC"/>
    <w:rsid w:val="00B860AB"/>
    <w:rsid w:val="00B86DA3"/>
    <w:rsid w:val="00B902DB"/>
    <w:rsid w:val="00B9262B"/>
    <w:rsid w:val="00B9583A"/>
    <w:rsid w:val="00B962FD"/>
    <w:rsid w:val="00B96B53"/>
    <w:rsid w:val="00BA0151"/>
    <w:rsid w:val="00BA43CF"/>
    <w:rsid w:val="00BA4C27"/>
    <w:rsid w:val="00BA6190"/>
    <w:rsid w:val="00BB2834"/>
    <w:rsid w:val="00BB4934"/>
    <w:rsid w:val="00BB4CF9"/>
    <w:rsid w:val="00BB5E44"/>
    <w:rsid w:val="00BC0378"/>
    <w:rsid w:val="00BC0EF9"/>
    <w:rsid w:val="00BC12D7"/>
    <w:rsid w:val="00BC2D45"/>
    <w:rsid w:val="00BC48B2"/>
    <w:rsid w:val="00BC6578"/>
    <w:rsid w:val="00BD1A2A"/>
    <w:rsid w:val="00BD1A8C"/>
    <w:rsid w:val="00BD2286"/>
    <w:rsid w:val="00BD4D0F"/>
    <w:rsid w:val="00BE0351"/>
    <w:rsid w:val="00BE0678"/>
    <w:rsid w:val="00BE5287"/>
    <w:rsid w:val="00BF0269"/>
    <w:rsid w:val="00BF15FD"/>
    <w:rsid w:val="00BF46EF"/>
    <w:rsid w:val="00BF66F3"/>
    <w:rsid w:val="00BF75F7"/>
    <w:rsid w:val="00C00032"/>
    <w:rsid w:val="00C0087C"/>
    <w:rsid w:val="00C01FE8"/>
    <w:rsid w:val="00C0282D"/>
    <w:rsid w:val="00C03CB6"/>
    <w:rsid w:val="00C03F9F"/>
    <w:rsid w:val="00C04F0D"/>
    <w:rsid w:val="00C057DD"/>
    <w:rsid w:val="00C058C9"/>
    <w:rsid w:val="00C06811"/>
    <w:rsid w:val="00C069D8"/>
    <w:rsid w:val="00C0775B"/>
    <w:rsid w:val="00C12C3E"/>
    <w:rsid w:val="00C16416"/>
    <w:rsid w:val="00C17979"/>
    <w:rsid w:val="00C17CFC"/>
    <w:rsid w:val="00C2110B"/>
    <w:rsid w:val="00C22234"/>
    <w:rsid w:val="00C2712F"/>
    <w:rsid w:val="00C317F3"/>
    <w:rsid w:val="00C3262C"/>
    <w:rsid w:val="00C33678"/>
    <w:rsid w:val="00C354ED"/>
    <w:rsid w:val="00C36BE0"/>
    <w:rsid w:val="00C37418"/>
    <w:rsid w:val="00C40517"/>
    <w:rsid w:val="00C4330C"/>
    <w:rsid w:val="00C43489"/>
    <w:rsid w:val="00C43944"/>
    <w:rsid w:val="00C44093"/>
    <w:rsid w:val="00C46A29"/>
    <w:rsid w:val="00C52A39"/>
    <w:rsid w:val="00C5342E"/>
    <w:rsid w:val="00C5689E"/>
    <w:rsid w:val="00C5693E"/>
    <w:rsid w:val="00C61A3E"/>
    <w:rsid w:val="00C61EE2"/>
    <w:rsid w:val="00C62BC2"/>
    <w:rsid w:val="00C632CA"/>
    <w:rsid w:val="00C64702"/>
    <w:rsid w:val="00C66859"/>
    <w:rsid w:val="00C670AB"/>
    <w:rsid w:val="00C673EC"/>
    <w:rsid w:val="00C72505"/>
    <w:rsid w:val="00C73CA9"/>
    <w:rsid w:val="00C73E21"/>
    <w:rsid w:val="00C758BE"/>
    <w:rsid w:val="00C77761"/>
    <w:rsid w:val="00C80CA3"/>
    <w:rsid w:val="00C80D43"/>
    <w:rsid w:val="00C819E0"/>
    <w:rsid w:val="00C82377"/>
    <w:rsid w:val="00C8293F"/>
    <w:rsid w:val="00C82EC5"/>
    <w:rsid w:val="00C8615A"/>
    <w:rsid w:val="00C861D5"/>
    <w:rsid w:val="00C9207E"/>
    <w:rsid w:val="00C932F3"/>
    <w:rsid w:val="00C93FE0"/>
    <w:rsid w:val="00C94DA4"/>
    <w:rsid w:val="00C94F2C"/>
    <w:rsid w:val="00C95162"/>
    <w:rsid w:val="00C955EA"/>
    <w:rsid w:val="00C971FA"/>
    <w:rsid w:val="00CA10B7"/>
    <w:rsid w:val="00CA3E1C"/>
    <w:rsid w:val="00CB31B2"/>
    <w:rsid w:val="00CB3CAE"/>
    <w:rsid w:val="00CB4656"/>
    <w:rsid w:val="00CB5D15"/>
    <w:rsid w:val="00CB6C5A"/>
    <w:rsid w:val="00CC3F52"/>
    <w:rsid w:val="00CC4674"/>
    <w:rsid w:val="00CD1606"/>
    <w:rsid w:val="00CD1B3A"/>
    <w:rsid w:val="00CD3949"/>
    <w:rsid w:val="00CE0E1E"/>
    <w:rsid w:val="00CE322B"/>
    <w:rsid w:val="00CE62DB"/>
    <w:rsid w:val="00CE7CAF"/>
    <w:rsid w:val="00CF2CAE"/>
    <w:rsid w:val="00CF59C1"/>
    <w:rsid w:val="00CF75E5"/>
    <w:rsid w:val="00CF79C3"/>
    <w:rsid w:val="00D006F1"/>
    <w:rsid w:val="00D02BFD"/>
    <w:rsid w:val="00D06FD1"/>
    <w:rsid w:val="00D07668"/>
    <w:rsid w:val="00D1108A"/>
    <w:rsid w:val="00D13940"/>
    <w:rsid w:val="00D158C1"/>
    <w:rsid w:val="00D2270E"/>
    <w:rsid w:val="00D22E45"/>
    <w:rsid w:val="00D24B2A"/>
    <w:rsid w:val="00D258D4"/>
    <w:rsid w:val="00D31AED"/>
    <w:rsid w:val="00D335F2"/>
    <w:rsid w:val="00D33EED"/>
    <w:rsid w:val="00D34257"/>
    <w:rsid w:val="00D35801"/>
    <w:rsid w:val="00D36A7B"/>
    <w:rsid w:val="00D41421"/>
    <w:rsid w:val="00D41D93"/>
    <w:rsid w:val="00D42206"/>
    <w:rsid w:val="00D43BAD"/>
    <w:rsid w:val="00D43FD5"/>
    <w:rsid w:val="00D44844"/>
    <w:rsid w:val="00D44981"/>
    <w:rsid w:val="00D45827"/>
    <w:rsid w:val="00D463A2"/>
    <w:rsid w:val="00D464F8"/>
    <w:rsid w:val="00D46A0C"/>
    <w:rsid w:val="00D46A5B"/>
    <w:rsid w:val="00D47B89"/>
    <w:rsid w:val="00D51195"/>
    <w:rsid w:val="00D52B54"/>
    <w:rsid w:val="00D530A3"/>
    <w:rsid w:val="00D5389B"/>
    <w:rsid w:val="00D54CD0"/>
    <w:rsid w:val="00D57802"/>
    <w:rsid w:val="00D57925"/>
    <w:rsid w:val="00D600F7"/>
    <w:rsid w:val="00D6027D"/>
    <w:rsid w:val="00D65312"/>
    <w:rsid w:val="00D65ADB"/>
    <w:rsid w:val="00D71762"/>
    <w:rsid w:val="00D71FCE"/>
    <w:rsid w:val="00D74AE5"/>
    <w:rsid w:val="00D74BC1"/>
    <w:rsid w:val="00D75500"/>
    <w:rsid w:val="00D7550E"/>
    <w:rsid w:val="00D8180D"/>
    <w:rsid w:val="00D82780"/>
    <w:rsid w:val="00D82A2E"/>
    <w:rsid w:val="00D8391E"/>
    <w:rsid w:val="00D84BEA"/>
    <w:rsid w:val="00D8561D"/>
    <w:rsid w:val="00D85C54"/>
    <w:rsid w:val="00D86ED5"/>
    <w:rsid w:val="00D86FBC"/>
    <w:rsid w:val="00D90AFD"/>
    <w:rsid w:val="00D92F93"/>
    <w:rsid w:val="00D94971"/>
    <w:rsid w:val="00D94F79"/>
    <w:rsid w:val="00D95414"/>
    <w:rsid w:val="00D95DFA"/>
    <w:rsid w:val="00D96E9E"/>
    <w:rsid w:val="00DA0392"/>
    <w:rsid w:val="00DA03DA"/>
    <w:rsid w:val="00DA156C"/>
    <w:rsid w:val="00DA3029"/>
    <w:rsid w:val="00DA5E21"/>
    <w:rsid w:val="00DA6C8A"/>
    <w:rsid w:val="00DA7869"/>
    <w:rsid w:val="00DB64DD"/>
    <w:rsid w:val="00DC4196"/>
    <w:rsid w:val="00DC4238"/>
    <w:rsid w:val="00DD0EFA"/>
    <w:rsid w:val="00DD3A04"/>
    <w:rsid w:val="00DE0C40"/>
    <w:rsid w:val="00DE4150"/>
    <w:rsid w:val="00DE58E3"/>
    <w:rsid w:val="00DE719A"/>
    <w:rsid w:val="00DF0755"/>
    <w:rsid w:val="00DF31FF"/>
    <w:rsid w:val="00DF5F5D"/>
    <w:rsid w:val="00DF68BB"/>
    <w:rsid w:val="00DF69BE"/>
    <w:rsid w:val="00DF75AF"/>
    <w:rsid w:val="00E01EDA"/>
    <w:rsid w:val="00E020C1"/>
    <w:rsid w:val="00E024A7"/>
    <w:rsid w:val="00E03536"/>
    <w:rsid w:val="00E03ECF"/>
    <w:rsid w:val="00E049FB"/>
    <w:rsid w:val="00E04E3E"/>
    <w:rsid w:val="00E054DC"/>
    <w:rsid w:val="00E101B8"/>
    <w:rsid w:val="00E11E5C"/>
    <w:rsid w:val="00E136A8"/>
    <w:rsid w:val="00E1529E"/>
    <w:rsid w:val="00E16B5C"/>
    <w:rsid w:val="00E1724A"/>
    <w:rsid w:val="00E20E1B"/>
    <w:rsid w:val="00E230F7"/>
    <w:rsid w:val="00E24F57"/>
    <w:rsid w:val="00E250A8"/>
    <w:rsid w:val="00E25EF7"/>
    <w:rsid w:val="00E26433"/>
    <w:rsid w:val="00E2688A"/>
    <w:rsid w:val="00E272C4"/>
    <w:rsid w:val="00E33970"/>
    <w:rsid w:val="00E3507F"/>
    <w:rsid w:val="00E365DB"/>
    <w:rsid w:val="00E4174F"/>
    <w:rsid w:val="00E420BE"/>
    <w:rsid w:val="00E42C19"/>
    <w:rsid w:val="00E45140"/>
    <w:rsid w:val="00E45168"/>
    <w:rsid w:val="00E46E40"/>
    <w:rsid w:val="00E50255"/>
    <w:rsid w:val="00E53737"/>
    <w:rsid w:val="00E53B66"/>
    <w:rsid w:val="00E542CC"/>
    <w:rsid w:val="00E554E8"/>
    <w:rsid w:val="00E55833"/>
    <w:rsid w:val="00E56C36"/>
    <w:rsid w:val="00E576D1"/>
    <w:rsid w:val="00E72A9C"/>
    <w:rsid w:val="00E77358"/>
    <w:rsid w:val="00E805C4"/>
    <w:rsid w:val="00E813A4"/>
    <w:rsid w:val="00E827AD"/>
    <w:rsid w:val="00E872C7"/>
    <w:rsid w:val="00E8795E"/>
    <w:rsid w:val="00E87D19"/>
    <w:rsid w:val="00E87F3E"/>
    <w:rsid w:val="00E93828"/>
    <w:rsid w:val="00E94568"/>
    <w:rsid w:val="00E945D4"/>
    <w:rsid w:val="00E971B4"/>
    <w:rsid w:val="00EA1CD8"/>
    <w:rsid w:val="00EA227E"/>
    <w:rsid w:val="00EA2D8A"/>
    <w:rsid w:val="00EA31D2"/>
    <w:rsid w:val="00EA4F3E"/>
    <w:rsid w:val="00EA622B"/>
    <w:rsid w:val="00EB2971"/>
    <w:rsid w:val="00EB3B60"/>
    <w:rsid w:val="00EB7BD0"/>
    <w:rsid w:val="00EC1807"/>
    <w:rsid w:val="00EC4A2F"/>
    <w:rsid w:val="00EC57F9"/>
    <w:rsid w:val="00EC6E5F"/>
    <w:rsid w:val="00ED31A1"/>
    <w:rsid w:val="00ED31AB"/>
    <w:rsid w:val="00ED72F7"/>
    <w:rsid w:val="00EE036A"/>
    <w:rsid w:val="00EE0E6D"/>
    <w:rsid w:val="00EE0F36"/>
    <w:rsid w:val="00EE2743"/>
    <w:rsid w:val="00EE467E"/>
    <w:rsid w:val="00EE4815"/>
    <w:rsid w:val="00EE6848"/>
    <w:rsid w:val="00EF0249"/>
    <w:rsid w:val="00EF16A4"/>
    <w:rsid w:val="00EF1DC3"/>
    <w:rsid w:val="00EF4236"/>
    <w:rsid w:val="00EF7421"/>
    <w:rsid w:val="00F00ACF"/>
    <w:rsid w:val="00F02CF9"/>
    <w:rsid w:val="00F03075"/>
    <w:rsid w:val="00F06824"/>
    <w:rsid w:val="00F075D1"/>
    <w:rsid w:val="00F07C62"/>
    <w:rsid w:val="00F160AD"/>
    <w:rsid w:val="00F16921"/>
    <w:rsid w:val="00F17A8B"/>
    <w:rsid w:val="00F2359B"/>
    <w:rsid w:val="00F31399"/>
    <w:rsid w:val="00F336D4"/>
    <w:rsid w:val="00F36FBF"/>
    <w:rsid w:val="00F4135A"/>
    <w:rsid w:val="00F423F6"/>
    <w:rsid w:val="00F43711"/>
    <w:rsid w:val="00F44CFF"/>
    <w:rsid w:val="00F46DD7"/>
    <w:rsid w:val="00F46DEC"/>
    <w:rsid w:val="00F470C1"/>
    <w:rsid w:val="00F501D2"/>
    <w:rsid w:val="00F50CAD"/>
    <w:rsid w:val="00F529CC"/>
    <w:rsid w:val="00F52B93"/>
    <w:rsid w:val="00F5371A"/>
    <w:rsid w:val="00F5469B"/>
    <w:rsid w:val="00F57FC3"/>
    <w:rsid w:val="00F60E49"/>
    <w:rsid w:val="00F617D2"/>
    <w:rsid w:val="00F62D9B"/>
    <w:rsid w:val="00F645A5"/>
    <w:rsid w:val="00F6580A"/>
    <w:rsid w:val="00F65D10"/>
    <w:rsid w:val="00F703F2"/>
    <w:rsid w:val="00F70A31"/>
    <w:rsid w:val="00F70B67"/>
    <w:rsid w:val="00F70CFA"/>
    <w:rsid w:val="00F7317F"/>
    <w:rsid w:val="00F7400F"/>
    <w:rsid w:val="00F7439A"/>
    <w:rsid w:val="00F75FAF"/>
    <w:rsid w:val="00F76296"/>
    <w:rsid w:val="00F770C9"/>
    <w:rsid w:val="00F8145B"/>
    <w:rsid w:val="00F83F47"/>
    <w:rsid w:val="00F84D97"/>
    <w:rsid w:val="00F854D6"/>
    <w:rsid w:val="00F856FB"/>
    <w:rsid w:val="00F867A9"/>
    <w:rsid w:val="00F87000"/>
    <w:rsid w:val="00F8722E"/>
    <w:rsid w:val="00F90D5C"/>
    <w:rsid w:val="00F91732"/>
    <w:rsid w:val="00F925A9"/>
    <w:rsid w:val="00F925DF"/>
    <w:rsid w:val="00F92A61"/>
    <w:rsid w:val="00F92A9E"/>
    <w:rsid w:val="00F92C73"/>
    <w:rsid w:val="00F935F1"/>
    <w:rsid w:val="00FA043C"/>
    <w:rsid w:val="00FA2644"/>
    <w:rsid w:val="00FB211C"/>
    <w:rsid w:val="00FB2F9F"/>
    <w:rsid w:val="00FB3532"/>
    <w:rsid w:val="00FB389D"/>
    <w:rsid w:val="00FC2998"/>
    <w:rsid w:val="00FC304E"/>
    <w:rsid w:val="00FC5A93"/>
    <w:rsid w:val="00FC5B30"/>
    <w:rsid w:val="00FD0FD7"/>
    <w:rsid w:val="00FD12E3"/>
    <w:rsid w:val="00FD169E"/>
    <w:rsid w:val="00FD1AA0"/>
    <w:rsid w:val="00FD2C7B"/>
    <w:rsid w:val="00FD4706"/>
    <w:rsid w:val="00FD4F1B"/>
    <w:rsid w:val="00FD5698"/>
    <w:rsid w:val="00FD6E86"/>
    <w:rsid w:val="00FD72F0"/>
    <w:rsid w:val="00FD76B3"/>
    <w:rsid w:val="00FE3D9A"/>
    <w:rsid w:val="00FE3DDA"/>
    <w:rsid w:val="00FE6A34"/>
    <w:rsid w:val="00FF2593"/>
    <w:rsid w:val="00FF3264"/>
    <w:rsid w:val="00FF54F5"/>
    <w:rsid w:val="00FF7678"/>
    <w:rsid w:val="07F2428B"/>
    <w:rsid w:val="09A20611"/>
    <w:rsid w:val="0A5B300D"/>
    <w:rsid w:val="14886A46"/>
    <w:rsid w:val="14D77446"/>
    <w:rsid w:val="1BC83830"/>
    <w:rsid w:val="1C242FF1"/>
    <w:rsid w:val="273F0CE2"/>
    <w:rsid w:val="2ADE62B8"/>
    <w:rsid w:val="2BF607BF"/>
    <w:rsid w:val="2C6D0F80"/>
    <w:rsid w:val="2D373745"/>
    <w:rsid w:val="2DF73A95"/>
    <w:rsid w:val="2FDE6125"/>
    <w:rsid w:val="3A5C208D"/>
    <w:rsid w:val="3C8627A7"/>
    <w:rsid w:val="47DF2142"/>
    <w:rsid w:val="48E10E3C"/>
    <w:rsid w:val="4A9748CE"/>
    <w:rsid w:val="4BCB5394"/>
    <w:rsid w:val="4C1E7C83"/>
    <w:rsid w:val="4D9D5DBA"/>
    <w:rsid w:val="4E0308F9"/>
    <w:rsid w:val="505B212C"/>
    <w:rsid w:val="57822E47"/>
    <w:rsid w:val="5A4C100F"/>
    <w:rsid w:val="666C7933"/>
    <w:rsid w:val="6C84336F"/>
    <w:rsid w:val="6F897BCC"/>
    <w:rsid w:val="721836D1"/>
    <w:rsid w:val="7430042F"/>
    <w:rsid w:val="769D4B0B"/>
    <w:rsid w:val="7C953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222A2C4"/>
  <w15:docId w15:val="{95CD39B4-B095-4992-8759-8D542739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2"/>
      </w:numPr>
      <w:pBdr>
        <w:top w:val="single" w:sz="12" w:space="3" w:color="auto"/>
      </w:pBdr>
      <w:tabs>
        <w:tab w:val="left" w:pos="432"/>
        <w:tab w:val="left" w:pos="3976"/>
      </w:tabs>
      <w:spacing w:before="360" w:after="180"/>
      <w:ind w:left="431" w:hanging="431"/>
      <w:outlineLvl w:val="0"/>
    </w:pPr>
    <w:rPr>
      <w:rFonts w:ascii="Arial" w:hAnsi="Arial" w:cs="Arial"/>
      <w:bCs/>
      <w:sz w:val="36"/>
      <w:szCs w:val="32"/>
    </w:rPr>
  </w:style>
  <w:style w:type="paragraph" w:styleId="2">
    <w:name w:val="heading 2"/>
    <w:basedOn w:val="1"/>
    <w:next w:val="a"/>
    <w:qFormat/>
    <w:pPr>
      <w:pBdr>
        <w:top w:val="none" w:sz="0" w:space="0" w:color="auto"/>
      </w:pBdr>
      <w:tabs>
        <w:tab w:val="left" w:pos="576"/>
      </w:tabs>
      <w:spacing w:before="180"/>
      <w:ind w:left="3976" w:hanging="432"/>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2"/>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2"/>
      </w:numPr>
      <w:tabs>
        <w:tab w:val="left" w:pos="1296"/>
      </w:tabs>
      <w:spacing w:before="240" w:after="60"/>
      <w:outlineLvl w:val="6"/>
    </w:pPr>
    <w:rPr>
      <w:rFonts w:ascii="Arial" w:hAnsi="Arial"/>
    </w:rPr>
  </w:style>
  <w:style w:type="paragraph" w:styleId="8">
    <w:name w:val="heading 8"/>
    <w:basedOn w:val="a"/>
    <w:next w:val="a"/>
    <w:qFormat/>
    <w:pPr>
      <w:numPr>
        <w:ilvl w:val="7"/>
        <w:numId w:val="2"/>
      </w:numPr>
      <w:tabs>
        <w:tab w:val="left" w:pos="1440"/>
      </w:tabs>
      <w:spacing w:before="240" w:after="60"/>
      <w:outlineLvl w:val="7"/>
    </w:pPr>
    <w:rPr>
      <w:rFonts w:ascii="Arial" w:hAnsi="Arial"/>
      <w:iCs/>
    </w:rPr>
  </w:style>
  <w:style w:type="paragraph" w:styleId="9">
    <w:name w:val="heading 9"/>
    <w:basedOn w:val="a"/>
    <w:next w:val="a"/>
    <w:qFormat/>
    <w:pPr>
      <w:numPr>
        <w:ilvl w:val="8"/>
        <w:numId w:val="2"/>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コメント内容 (文字)"/>
    <w:link w:val="a4"/>
    <w:rPr>
      <w:b/>
      <w:bCs/>
      <w:sz w:val="22"/>
      <w:szCs w:val="24"/>
      <w:lang w:eastAsia="ja-JP"/>
    </w:rPr>
  </w:style>
  <w:style w:type="character" w:styleId="a5">
    <w:name w:val="FollowedHyperlink"/>
    <w:rPr>
      <w:color w:val="954F72"/>
      <w:u w:val="single"/>
    </w:rPr>
  </w:style>
  <w:style w:type="character" w:customStyle="1" w:styleId="a6">
    <w:name w:val="ヘッダー (文字)"/>
    <w:link w:val="a7"/>
    <w:rPr>
      <w:sz w:val="18"/>
      <w:szCs w:val="18"/>
      <w:lang w:eastAsia="ja-JP"/>
    </w:rPr>
  </w:style>
  <w:style w:type="character" w:customStyle="1" w:styleId="a8">
    <w:name w:val="フッター (文字)"/>
    <w:link w:val="a9"/>
    <w:rPr>
      <w:sz w:val="18"/>
      <w:szCs w:val="18"/>
      <w:lang w:eastAsia="ja-JP"/>
    </w:rPr>
  </w:style>
  <w:style w:type="character" w:customStyle="1" w:styleId="TAHChar">
    <w:name w:val="TAH Char"/>
    <w:link w:val="TAH"/>
    <w:rPr>
      <w:rFonts w:ascii="Arial" w:eastAsia="Times New Roman" w:hAnsi="Arial"/>
      <w:b/>
      <w:sz w:val="18"/>
      <w:lang w:val="en-GB"/>
    </w:rPr>
  </w:style>
  <w:style w:type="character" w:styleId="aa">
    <w:name w:val="annotation reference"/>
    <w:rPr>
      <w:sz w:val="21"/>
      <w:szCs w:val="21"/>
    </w:rPr>
  </w:style>
  <w:style w:type="character" w:customStyle="1" w:styleId="CRCoverPageZchn">
    <w:name w:val="CR Cover Page Zchn"/>
    <w:link w:val="CRCoverPage"/>
    <w:rPr>
      <w:rFonts w:ascii="Arial" w:hAnsi="Arial"/>
      <w:lang w:val="en-GB" w:eastAsia="en-US"/>
    </w:rPr>
  </w:style>
  <w:style w:type="character" w:customStyle="1" w:styleId="TALChar">
    <w:name w:val="TAL Char"/>
    <w:link w:val="TAL"/>
    <w:rPr>
      <w:rFonts w:ascii="Arial" w:eastAsia="Times New Roman" w:hAnsi="Arial"/>
      <w:sz w:val="18"/>
      <w:lang w:val="en-GB"/>
    </w:rPr>
  </w:style>
  <w:style w:type="character" w:customStyle="1" w:styleId="B1Zchn">
    <w:name w:val="B1 Zchn"/>
    <w:link w:val="B1"/>
    <w:rPr>
      <w:lang w:val="en-GB" w:eastAsia="en-US"/>
    </w:rPr>
  </w:style>
  <w:style w:type="character" w:customStyle="1" w:styleId="NOChar">
    <w:name w:val="NO Char"/>
    <w:link w:val="NO"/>
    <w:qFormat/>
    <w:rPr>
      <w:lang w:val="en-GB" w:eastAsia="en-US"/>
    </w:rPr>
  </w:style>
  <w:style w:type="character" w:customStyle="1" w:styleId="ab">
    <w:name w:val="吹き出し (文字)"/>
    <w:link w:val="ac"/>
    <w:rPr>
      <w:rFonts w:ascii="Segoe UI" w:hAnsi="Segoe UI" w:cs="Segoe UI"/>
      <w:sz w:val="18"/>
      <w:szCs w:val="18"/>
      <w:lang w:eastAsia="ja-JP"/>
    </w:rPr>
  </w:style>
  <w:style w:type="character" w:styleId="ad">
    <w:name w:val="Hyperlink"/>
    <w:rPr>
      <w:color w:val="0000FF"/>
      <w:u w:val="single"/>
    </w:rPr>
  </w:style>
  <w:style w:type="character" w:customStyle="1" w:styleId="ProposalChar">
    <w:name w:val="Proposal Char"/>
    <w:link w:val="Proposal"/>
    <w:qFormat/>
    <w:rPr>
      <w:rFonts w:eastAsia="Times New Roman"/>
      <w:b/>
      <w:lang w:val="en-GB" w:eastAsia="en-US"/>
    </w:rPr>
  </w:style>
  <w:style w:type="character" w:customStyle="1" w:styleId="ae">
    <w:name w:val="コメント文字列 (文字)"/>
    <w:link w:val="af"/>
    <w:rPr>
      <w:sz w:val="22"/>
      <w:szCs w:val="24"/>
      <w:lang w:eastAsia="ja-JP"/>
    </w:rPr>
  </w:style>
  <w:style w:type="paragraph" w:customStyle="1" w:styleId="TAH">
    <w:name w:val="TAH"/>
    <w:basedOn w:val="TAC"/>
    <w:link w:val="TAHChar"/>
    <w:rPr>
      <w:b/>
    </w:rPr>
  </w:style>
  <w:style w:type="paragraph" w:customStyle="1" w:styleId="References">
    <w:name w:val="References"/>
    <w:basedOn w:val="a"/>
    <w:qFormat/>
    <w:pPr>
      <w:numPr>
        <w:numId w:val="1"/>
      </w:numPr>
      <w:tabs>
        <w:tab w:val="left" w:pos="360"/>
      </w:tabs>
      <w:spacing w:after="80"/>
    </w:pPr>
    <w:rPr>
      <w:sz w:val="18"/>
    </w:rPr>
  </w:style>
  <w:style w:type="paragraph" w:customStyle="1" w:styleId="Proposal">
    <w:name w:val="Proposal"/>
    <w:basedOn w:val="a"/>
    <w:link w:val="ProposalChar"/>
    <w:qFormat/>
    <w:pPr>
      <w:tabs>
        <w:tab w:val="left" w:pos="1560"/>
      </w:tabs>
      <w:spacing w:after="180"/>
    </w:pPr>
    <w:rPr>
      <w:rFonts w:eastAsia="Times New Roman"/>
      <w:b/>
      <w:sz w:val="20"/>
      <w:szCs w:val="20"/>
      <w:lang w:val="en-GB" w:eastAsia="en-US"/>
    </w:rPr>
  </w:style>
  <w:style w:type="paragraph" w:customStyle="1" w:styleId="CRCoverPage">
    <w:name w:val="CR Cover Page"/>
    <w:link w:val="CRCoverPageZchn"/>
    <w:pPr>
      <w:spacing w:after="120"/>
    </w:pPr>
    <w:rPr>
      <w:rFonts w:ascii="Arial" w:hAnsi="Arial"/>
      <w:lang w:val="en-GB" w:eastAsia="en-US"/>
    </w:rPr>
  </w:style>
  <w:style w:type="paragraph" w:customStyle="1" w:styleId="3GPPHeader">
    <w:name w:val="3GPP_Header"/>
    <w:basedOn w:val="a"/>
    <w:pPr>
      <w:tabs>
        <w:tab w:val="left" w:pos="1701"/>
        <w:tab w:val="right" w:pos="9639"/>
      </w:tabs>
      <w:spacing w:after="240"/>
    </w:pPr>
    <w:rPr>
      <w:b/>
      <w:sz w:val="24"/>
    </w:rPr>
  </w:style>
  <w:style w:type="paragraph" w:customStyle="1" w:styleId="xmsonormal">
    <w:name w:val="x_msonormal"/>
    <w:basedOn w:val="a"/>
    <w:pPr>
      <w:spacing w:after="0"/>
    </w:pPr>
    <w:rPr>
      <w:rFonts w:ascii="Calibri" w:hAnsi="Calibri" w:cs="Calibri"/>
      <w:szCs w:val="22"/>
      <w:lang w:eastAsia="zh-CN"/>
    </w:rPr>
  </w:style>
  <w:style w:type="paragraph" w:styleId="af0">
    <w:name w:val="List"/>
    <w:basedOn w:val="a"/>
    <w:pPr>
      <w:ind w:left="200" w:hangingChars="200" w:hanging="200"/>
      <w:contextualSpacing/>
    </w:pPr>
  </w:style>
  <w:style w:type="paragraph" w:styleId="af">
    <w:name w:val="annotation text"/>
    <w:basedOn w:val="a"/>
    <w:link w:val="ae"/>
  </w:style>
  <w:style w:type="paragraph" w:styleId="af1">
    <w:name w:val="List Paragraph"/>
    <w:basedOn w:val="a"/>
    <w:uiPriority w:val="34"/>
    <w:qFormat/>
    <w:pPr>
      <w:spacing w:after="180"/>
      <w:ind w:left="720"/>
      <w:contextualSpacing/>
    </w:pPr>
    <w:rPr>
      <w:rFonts w:eastAsia="Times New Roman"/>
      <w:sz w:val="20"/>
      <w:szCs w:val="20"/>
      <w:lang w:val="en-GB" w:eastAsia="en-US"/>
    </w:rPr>
  </w:style>
  <w:style w:type="paragraph" w:styleId="a9">
    <w:name w:val="footer"/>
    <w:basedOn w:val="a"/>
    <w:link w:val="a8"/>
    <w:pPr>
      <w:tabs>
        <w:tab w:val="center" w:pos="4153"/>
        <w:tab w:val="right" w:pos="8306"/>
      </w:tabs>
      <w:snapToGrid w:val="0"/>
    </w:pPr>
    <w:rPr>
      <w:sz w:val="18"/>
      <w:szCs w:val="18"/>
    </w:rPr>
  </w:style>
  <w:style w:type="paragraph" w:customStyle="1" w:styleId="B1">
    <w:name w:val="B1"/>
    <w:basedOn w:val="af0"/>
    <w:link w:val="B1Zchn"/>
    <w:qFormat/>
    <w:pPr>
      <w:spacing w:after="180"/>
      <w:ind w:left="568" w:firstLineChars="0" w:hanging="284"/>
    </w:pPr>
    <w:rPr>
      <w:sz w:val="20"/>
      <w:szCs w:val="20"/>
      <w:lang w:val="en-GB" w:eastAsia="en-US"/>
    </w:rPr>
  </w:style>
  <w:style w:type="paragraph" w:customStyle="1" w:styleId="xmsolistparagraph">
    <w:name w:val="x_msolistparagraph"/>
    <w:basedOn w:val="a"/>
    <w:pPr>
      <w:spacing w:after="0"/>
      <w:ind w:firstLine="420"/>
    </w:pPr>
    <w:rPr>
      <w:rFonts w:ascii="Calibri" w:hAnsi="Calibri" w:cs="Calibri"/>
      <w:szCs w:val="22"/>
      <w:lang w:eastAsia="zh-CN"/>
    </w:rPr>
  </w:style>
  <w:style w:type="paragraph" w:customStyle="1" w:styleId="Discussion">
    <w:name w:val="Discussion"/>
    <w:basedOn w:val="a"/>
    <w:pPr>
      <w:spacing w:after="180"/>
    </w:pPr>
    <w:rPr>
      <w:rFonts w:ascii="Arial" w:eastAsia="DengXian" w:hAnsi="Arial" w:cs="Arial"/>
      <w:sz w:val="20"/>
      <w:szCs w:val="20"/>
      <w:lang w:val="en-GB" w:eastAsia="en-US"/>
    </w:rPr>
  </w:style>
  <w:style w:type="paragraph" w:styleId="af2">
    <w:name w:val="caption"/>
    <w:basedOn w:val="a"/>
    <w:next w:val="a"/>
    <w:qFormat/>
    <w:rPr>
      <w:b/>
      <w:bCs/>
      <w:sz w:val="20"/>
      <w:szCs w:val="20"/>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styleId="ac">
    <w:name w:val="Balloon Text"/>
    <w:basedOn w:val="a"/>
    <w:link w:val="ab"/>
    <w:pPr>
      <w:spacing w:after="0"/>
    </w:pPr>
    <w:rPr>
      <w:rFonts w:ascii="Segoe UI" w:hAnsi="Segoe UI" w:cs="Segoe UI"/>
      <w:sz w:val="18"/>
      <w:szCs w:val="18"/>
    </w:rPr>
  </w:style>
  <w:style w:type="paragraph" w:customStyle="1" w:styleId="NO">
    <w:name w:val="NO"/>
    <w:basedOn w:val="a"/>
    <w:link w:val="NOChar"/>
    <w:qFormat/>
    <w:pPr>
      <w:keepLines/>
      <w:spacing w:after="180"/>
      <w:ind w:left="1135" w:hanging="851"/>
    </w:pPr>
    <w:rPr>
      <w:sz w:val="20"/>
      <w:szCs w:val="20"/>
      <w:lang w:val="en-GB" w:eastAsia="en-US"/>
    </w:rPr>
  </w:style>
  <w:style w:type="paragraph" w:customStyle="1" w:styleId="TAC">
    <w:name w:val="TAC"/>
    <w:basedOn w:val="TAL"/>
    <w:qFormat/>
    <w:pPr>
      <w:jc w:val="center"/>
    </w:pPr>
  </w:style>
  <w:style w:type="paragraph" w:customStyle="1" w:styleId="B3">
    <w:name w:val="B3"/>
    <w:basedOn w:val="a"/>
    <w:pPr>
      <w:spacing w:after="180"/>
      <w:ind w:left="1135" w:hanging="284"/>
    </w:pPr>
    <w:rPr>
      <w:rFonts w:eastAsia="DengXian"/>
      <w:sz w:val="20"/>
      <w:szCs w:val="20"/>
      <w:lang w:val="en-GB" w:eastAsia="en-US"/>
    </w:rPr>
  </w:style>
  <w:style w:type="paragraph" w:styleId="a4">
    <w:name w:val="annotation subject"/>
    <w:basedOn w:val="af"/>
    <w:next w:val="af"/>
    <w:link w:val="a3"/>
    <w:rPr>
      <w:b/>
      <w:bCs/>
    </w:rPr>
  </w:style>
  <w:style w:type="paragraph" w:customStyle="1" w:styleId="Reference">
    <w:name w:val="Reference"/>
    <w:basedOn w:val="a"/>
    <w:pPr>
      <w:numPr>
        <w:numId w:val="3"/>
      </w:numPr>
      <w:tabs>
        <w:tab w:val="left" w:pos="567"/>
        <w:tab w:val="left" w:pos="1701"/>
      </w:tabs>
    </w:pPr>
  </w:style>
  <w:style w:type="paragraph" w:styleId="a7">
    <w:name w:val="header"/>
    <w:basedOn w:val="a"/>
    <w:link w:val="a6"/>
    <w:pPr>
      <w:pBdr>
        <w:bottom w:val="single" w:sz="6" w:space="1" w:color="auto"/>
      </w:pBdr>
      <w:tabs>
        <w:tab w:val="center" w:pos="4153"/>
        <w:tab w:val="right" w:pos="8306"/>
      </w:tabs>
      <w:snapToGrid w:val="0"/>
      <w:jc w:val="center"/>
    </w:pPr>
    <w:rPr>
      <w:sz w:val="18"/>
      <w:szCs w:val="18"/>
    </w:rPr>
  </w:style>
  <w:style w:type="table" w:styleId="af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Document Map"/>
    <w:basedOn w:val="a"/>
    <w:link w:val="af5"/>
    <w:rsid w:val="007A1812"/>
    <w:rPr>
      <w:rFonts w:ascii="SimSun"/>
      <w:sz w:val="18"/>
      <w:szCs w:val="18"/>
    </w:rPr>
  </w:style>
  <w:style w:type="character" w:customStyle="1" w:styleId="af5">
    <w:name w:val="見出しマップ (文字)"/>
    <w:basedOn w:val="a0"/>
    <w:link w:val="af4"/>
    <w:rsid w:val="007A1812"/>
    <w:rPr>
      <w:rFonts w:ascii="SimSu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20250;&#35758;&#30828;&#30424;\TSGR3_113-e\Docs\R3-213802.zip" TargetMode="External"/><Relationship Id="rId13" Type="http://schemas.openxmlformats.org/officeDocument/2006/relationships/hyperlink" Target="file:///D:\&#20250;&#35758;&#30828;&#30424;\TSGR3_113-e\Docs\R3-213900.zip" TargetMode="External"/><Relationship Id="rId18" Type="http://schemas.openxmlformats.org/officeDocument/2006/relationships/hyperlink" Target="file:///D:\&#20250;&#35758;&#30828;&#30424;\TSGR3_113-e\Docs\R3-213749.zi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cmcc\Downloads\Inbox\R3-214161.zip" TargetMode="External"/><Relationship Id="rId12" Type="http://schemas.openxmlformats.org/officeDocument/2006/relationships/hyperlink" Target="file:///D:\&#20250;&#35758;&#30828;&#30424;\TSGR3_113-e\Docs\R3-213899.zip" TargetMode="External"/><Relationship Id="rId17" Type="http://schemas.openxmlformats.org/officeDocument/2006/relationships/hyperlink" Target="file:///D:\&#20250;&#35758;&#30828;&#30424;\TSGR3_113-e\Docs\R3-213434.zip" TargetMode="External"/><Relationship Id="rId2" Type="http://schemas.openxmlformats.org/officeDocument/2006/relationships/styles" Target="styles.xml"/><Relationship Id="rId16" Type="http://schemas.openxmlformats.org/officeDocument/2006/relationships/hyperlink" Target="file:///D:\&#20250;&#35758;&#30828;&#30424;\TSGR3_113-e\Docs\R3-213415.zi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20250;&#35758;&#30828;&#30424;\TSGR3_113-e\Docs\R3-213518.zip" TargetMode="External"/><Relationship Id="rId5" Type="http://schemas.openxmlformats.org/officeDocument/2006/relationships/footnotes" Target="footnotes.xml"/><Relationship Id="rId15" Type="http://schemas.openxmlformats.org/officeDocument/2006/relationships/hyperlink" Target="file:///D:\&#20250;&#35758;&#30828;&#30424;\TSGR3_113-e\Docs\R3-213414.zip" TargetMode="External"/><Relationship Id="rId10" Type="http://schemas.openxmlformats.org/officeDocument/2006/relationships/hyperlink" Target="file:///D:\&#20250;&#35758;&#30828;&#30424;\TSGR3_113-e\Docs\R3-213918.zip" TargetMode="External"/><Relationship Id="rId19" Type="http://schemas.openxmlformats.org/officeDocument/2006/relationships/hyperlink" Target="file:///D:\&#20250;&#35758;&#30828;&#30424;\TSGR3_113-e\Docs\R3-213750.zip" TargetMode="External"/><Relationship Id="rId4" Type="http://schemas.openxmlformats.org/officeDocument/2006/relationships/webSettings" Target="webSettings.xml"/><Relationship Id="rId9" Type="http://schemas.openxmlformats.org/officeDocument/2006/relationships/hyperlink" Target="file:///D:\&#20250;&#35758;&#30828;&#30424;\TSGR3_113-e\Docs\R3-213803.zip" TargetMode="External"/><Relationship Id="rId14" Type="http://schemas.openxmlformats.org/officeDocument/2006/relationships/hyperlink" Target="file:///D:\&#20250;&#35758;&#30828;&#30424;\TSGR3_113-e\Docs\R3-213413.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1713</Words>
  <Characters>9767</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NTTDOCOMO</cp:lastModifiedBy>
  <cp:revision>2</cp:revision>
  <dcterms:created xsi:type="dcterms:W3CDTF">2021-08-20T05:37:00Z</dcterms:created>
  <dcterms:modified xsi:type="dcterms:W3CDTF">2021-08-20T05:37:00Z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0x010100F1C55EBC1B52264E8C98086F8DCCA781</vt:lpwstr>
  </property>
  <property fmtid="{D5CDD505-2E9C-101B-9397-08002B2CF9AE}" pid="3" name="_2015_ms_pID_725343">
    <vt:lpwstr>(3)h7uN2uVV832mJsE6Fv45L7CegHsyBwmwyFFbvfZ2RC4b5OF5tJeWC30bNuXR3wfecmTcmpmO_x000d_
mmisYCEK/5ZG8M1eMLpj8Fu3umkcttM5nYkWsg3zF4+owvM1nQplrk6gCgHUoyZv+WyMIi4e_x000d_
0QheZpSX8dcFNU1BK04axQTgc8Y2u830GmO/g3yDwa66QJAOP0SekQb2C6qOYPD6LXLBbhBI_x000d_
rc8FjOm8OVt+JI/3A2</vt:lpwstr>
  </property>
  <property fmtid="{D5CDD505-2E9C-101B-9397-08002B2CF9AE}" pid="4" name="_2015_ms_pID_7253431">
    <vt:lpwstr>85ub2PTX9qkYKkC58/vGW5V4xE5KoIUsMHEPF7BLwyVpohOaIX5Mfg_x000d_
XyySBuEsL+f5NaaE727zabq7DOIc8vmRT3LhpJzd1MrqLR1EQY7DtZg6W23Dzl0Plog7jMo5_x000d_
vhx45uVLuXyZY3KmrJ0s5I8WdA0M+wVtDNVgvOx89yk47fx44EYj0BFYmzVHcwPSj4FaZj+O_x000d_
4jGMl4gxDfBSJxJKtm+aZ0wqMvvY8rMRmnLM</vt:lpwstr>
  </property>
  <property fmtid="{D5CDD505-2E9C-101B-9397-08002B2CF9AE}" pid="5" name="KSOProductBuildVer">
    <vt:lpwstr>2052-11.8.2.9022</vt:lpwstr>
  </property>
  <property fmtid="{D5CDD505-2E9C-101B-9397-08002B2CF9AE}" pid="6" name="_2015_ms_pID_7253432">
    <vt:lpwstr>w89qtdR+y/Pkn7Vc+X6tCks=</vt:lpwstr>
  </property>
  <property fmtid="{D5CDD505-2E9C-101B-9397-08002B2CF9AE}" pid="7" name="NSCPROP_SA">
    <vt:lpwstr>E:\3GPP Standardization\RAN3\RAN3#111-e\draft\CB # 11_DirectDataFwd_PDCP_SN_4G-5G_HO\Draft R3-210964-PDCP-SN_HW.doc</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1621129374</vt:lpwstr>
  </property>
</Properties>
</file>