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52E560CC" w:rsidR="00527357" w:rsidRPr="00BE6063" w:rsidRDefault="00C2450B" w:rsidP="00527357">
      <w:pPr>
        <w:pStyle w:val="afd"/>
        <w:rPr>
          <w:rFonts w:eastAsia="ＭＳ 明朝"/>
          <w:b/>
        </w:rPr>
      </w:pPr>
      <w:r>
        <w:rPr>
          <w:rFonts w:ascii="Arial" w:hAnsi="Arial" w:cs="Arial"/>
          <w:b/>
          <w:sz w:val="24"/>
          <w:szCs w:val="24"/>
          <w:lang w:val="en-US"/>
        </w:rPr>
        <w:t>3GPP TSG-RAN WG3 #113</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sidR="004B30FD">
        <w:rPr>
          <w:rFonts w:ascii="Arial" w:hAnsi="Arial" w:cs="Arial"/>
          <w:b/>
          <w:iCs/>
          <w:sz w:val="24"/>
          <w:szCs w:val="24"/>
          <w:lang w:val="en-US"/>
        </w:rPr>
        <w:t>1</w:t>
      </w:r>
      <w:r w:rsidR="00FC094C">
        <w:rPr>
          <w:rFonts w:ascii="Arial" w:hAnsi="Arial" w:cs="Arial"/>
          <w:b/>
          <w:iCs/>
          <w:sz w:val="24"/>
          <w:szCs w:val="24"/>
          <w:lang w:val="en-US"/>
        </w:rPr>
        <w:t>3281</w:t>
      </w:r>
    </w:p>
    <w:p w14:paraId="63A394CA" w14:textId="583289EC" w:rsidR="00527357" w:rsidRPr="00DE71EC" w:rsidRDefault="00835B70"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w:t>
      </w:r>
      <w:r w:rsidR="00C2450B">
        <w:rPr>
          <w:rFonts w:ascii="Arial" w:eastAsia="Batang" w:hAnsi="Arial" w:cs="Arial"/>
          <w:b/>
          <w:color w:val="000000"/>
          <w:sz w:val="24"/>
          <w:szCs w:val="24"/>
          <w:lang w:val="en-US"/>
        </w:rPr>
        <w:t>16– 26 August</w:t>
      </w:r>
      <w:r w:rsidR="004B30FD">
        <w:rPr>
          <w:rFonts w:ascii="Arial" w:eastAsia="Batang" w:hAnsi="Arial" w:cs="Arial"/>
          <w:b/>
          <w:color w:val="000000"/>
          <w:sz w:val="24"/>
          <w:szCs w:val="24"/>
          <w:lang w:val="en-US"/>
        </w:rPr>
        <w:t xml:space="preserve"> 2021</w:t>
      </w:r>
    </w:p>
    <w:p w14:paraId="158FF595" w14:textId="77777777" w:rsidR="00527357" w:rsidRPr="00B144B3" w:rsidRDefault="00527357" w:rsidP="00527357">
      <w:pPr>
        <w:pStyle w:val="a4"/>
        <w:tabs>
          <w:tab w:val="left" w:pos="865"/>
        </w:tabs>
        <w:rPr>
          <w:rFonts w:cs="Arial"/>
          <w:b w:val="0"/>
          <w:sz w:val="24"/>
          <w:szCs w:val="24"/>
          <w:lang w:eastAsia="ja-JP"/>
        </w:rPr>
      </w:pPr>
    </w:p>
    <w:p w14:paraId="21B1015A" w14:textId="301015E2"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346A18">
        <w:rPr>
          <w:b/>
          <w:bCs/>
          <w:sz w:val="24"/>
          <w:szCs w:val="24"/>
          <w:lang w:val="pt-BR"/>
        </w:rPr>
        <w:t>10.2.1.4</w:t>
      </w:r>
      <w:r w:rsidR="00755C95">
        <w:rPr>
          <w:b/>
          <w:bCs/>
          <w:sz w:val="24"/>
          <w:szCs w:val="24"/>
          <w:lang w:val="pt-BR"/>
        </w:rPr>
        <w:t xml:space="preserve"> </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4CBD3B96"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C2450B">
        <w:rPr>
          <w:b/>
          <w:bCs/>
          <w:sz w:val="24"/>
          <w:szCs w:val="24"/>
        </w:rPr>
        <w:t xml:space="preserve">Further </w:t>
      </w:r>
      <w:r w:rsidR="0004559C">
        <w:rPr>
          <w:b/>
          <w:bCs/>
          <w:sz w:val="24"/>
          <w:szCs w:val="24"/>
        </w:rPr>
        <w:t>discussion on</w:t>
      </w:r>
      <w:r w:rsidR="00C2450B">
        <w:rPr>
          <w:b/>
          <w:bCs/>
          <w:sz w:val="24"/>
          <w:szCs w:val="24"/>
        </w:rPr>
        <w:t xml:space="preserve"> </w:t>
      </w:r>
      <w:r w:rsidR="00A02C8C">
        <w:rPr>
          <w:b/>
          <w:bCs/>
          <w:sz w:val="24"/>
          <w:szCs w:val="24"/>
          <w:lang w:eastAsia="ja-JP"/>
        </w:rPr>
        <w:t>UE History Information (UHI) in</w:t>
      </w:r>
      <w:r w:rsidR="006236BB">
        <w:rPr>
          <w:b/>
          <w:bCs/>
          <w:sz w:val="24"/>
          <w:szCs w:val="24"/>
          <w:lang w:eastAsia="ja-JP"/>
        </w:rPr>
        <w:t xml:space="preserve"> MR-DC</w:t>
      </w:r>
    </w:p>
    <w:p w14:paraId="7B71674F" w14:textId="77777777"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discussion</w:t>
      </w:r>
    </w:p>
    <w:p w14:paraId="489529B3" w14:textId="7EC1D091" w:rsidR="000353A6" w:rsidRDefault="0030071D" w:rsidP="0030071D">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1. </w:t>
      </w:r>
      <w:r w:rsidR="00665EC0">
        <w:rPr>
          <w:rFonts w:ascii="Times New Roman" w:hAnsi="Times New Roman"/>
          <w:b/>
          <w:sz w:val="28"/>
          <w:szCs w:val="28"/>
        </w:rPr>
        <w:t>Introduction</w:t>
      </w:r>
    </w:p>
    <w:p w14:paraId="7EC96AAB" w14:textId="3E5BB0AC" w:rsidR="00F324E4" w:rsidRDefault="00F324E4" w:rsidP="00F324E4">
      <w:pPr>
        <w:rPr>
          <w:sz w:val="21"/>
          <w:szCs w:val="21"/>
          <w:lang w:eastAsia="ja-JP"/>
        </w:rPr>
      </w:pPr>
      <w:r>
        <w:rPr>
          <w:rFonts w:hint="eastAsia"/>
          <w:sz w:val="21"/>
          <w:szCs w:val="21"/>
          <w:lang w:eastAsia="ja-JP"/>
        </w:rPr>
        <w:t>This contribution disc</w:t>
      </w:r>
      <w:r>
        <w:rPr>
          <w:sz w:val="21"/>
          <w:szCs w:val="21"/>
          <w:lang w:eastAsia="ja-JP"/>
        </w:rPr>
        <w:t xml:space="preserve">uss the UHI in MD-DC as in the agenda 10.2.1.4, </w:t>
      </w:r>
      <w:r w:rsidR="00477280">
        <w:rPr>
          <w:sz w:val="21"/>
          <w:szCs w:val="21"/>
          <w:lang w:eastAsia="ja-JP"/>
        </w:rPr>
        <w:t xml:space="preserve">for the remaining </w:t>
      </w:r>
      <w:r>
        <w:rPr>
          <w:sz w:val="21"/>
          <w:szCs w:val="21"/>
          <w:lang w:eastAsia="ja-JP"/>
        </w:rPr>
        <w:t>open issues.</w:t>
      </w:r>
    </w:p>
    <w:p w14:paraId="5E958BC0" w14:textId="77777777" w:rsidR="00FC094C" w:rsidRDefault="00FC094C" w:rsidP="00F324E4">
      <w:pPr>
        <w:rPr>
          <w:sz w:val="21"/>
          <w:szCs w:val="21"/>
          <w:lang w:eastAsia="ja-JP"/>
        </w:rPr>
      </w:pPr>
    </w:p>
    <w:tbl>
      <w:tblPr>
        <w:tblStyle w:val="a7"/>
        <w:tblW w:w="0" w:type="auto"/>
        <w:tblLook w:val="04A0" w:firstRow="1" w:lastRow="0" w:firstColumn="1" w:lastColumn="0" w:noHBand="0" w:noVBand="1"/>
      </w:tblPr>
      <w:tblGrid>
        <w:gridCol w:w="9629"/>
      </w:tblGrid>
      <w:tr w:rsidR="00C2450B" w14:paraId="32774816" w14:textId="77777777" w:rsidTr="00C2450B">
        <w:tc>
          <w:tcPr>
            <w:tcW w:w="9629" w:type="dxa"/>
          </w:tcPr>
          <w:p w14:paraId="7A72686E" w14:textId="77777777" w:rsidR="00C2450B" w:rsidRPr="001C340A" w:rsidRDefault="00C2450B" w:rsidP="00C2450B">
            <w:pPr>
              <w:pStyle w:val="5"/>
              <w:widowControl w:val="0"/>
              <w:numPr>
                <w:ilvl w:val="4"/>
                <w:numId w:val="8"/>
              </w:numPr>
              <w:tabs>
                <w:tab w:val="left" w:pos="0"/>
              </w:tabs>
              <w:spacing w:before="60" w:after="0" w:line="276" w:lineRule="auto"/>
              <w:outlineLvl w:val="4"/>
              <w:rPr>
                <w:rFonts w:cs="Calibri"/>
              </w:rPr>
            </w:pPr>
            <w:bookmarkStart w:id="0" w:name="_Toc78449230"/>
            <w:r w:rsidRPr="001C340A">
              <w:rPr>
                <w:rFonts w:cs="Calibri"/>
              </w:rPr>
              <w:t>10.2.1.4. UE History Information in EN-DC</w:t>
            </w:r>
            <w:bookmarkEnd w:id="0"/>
          </w:p>
          <w:p w14:paraId="121D340F"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Enhancement of UE History Information for Secondary Node applies to all MR-DC scenario</w:t>
            </w:r>
          </w:p>
          <w:p w14:paraId="0562CCBD"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 xml:space="preserve">UE history information of secondary node includes: </w:t>
            </w:r>
            <w:proofErr w:type="spellStart"/>
            <w:r w:rsidRPr="001C340A">
              <w:rPr>
                <w:rFonts w:cs="Calibri"/>
                <w:iCs/>
                <w:color w:val="00B050"/>
                <w:sz w:val="16"/>
                <w:szCs w:val="16"/>
              </w:rPr>
              <w:t>PSCell</w:t>
            </w:r>
            <w:proofErr w:type="spellEnd"/>
            <w:r w:rsidRPr="001C340A">
              <w:rPr>
                <w:rFonts w:cs="Calibri"/>
                <w:iCs/>
                <w:color w:val="00B050"/>
                <w:sz w:val="16"/>
                <w:szCs w:val="16"/>
              </w:rPr>
              <w:t xml:space="preserve"> list, time UE stayed in the cell</w:t>
            </w:r>
          </w:p>
          <w:p w14:paraId="3A55255C"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It is beneficial if the MR-DC based UHI and the legacy UHI are correlated when received. Whether this is feasible and the details of the solution are FFS</w:t>
            </w:r>
          </w:p>
          <w:p w14:paraId="6F8704D3"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 xml:space="preserve">UE History Information (UHI) of SN does not include HO Cause </w:t>
            </w:r>
          </w:p>
          <w:p w14:paraId="29D0FAA8"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Wait for RAN2 agreements before discussing UE History Information from UE</w:t>
            </w:r>
          </w:p>
          <w:p w14:paraId="512CB701"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Enhancement of UE History Information for Secondary Node does not apply to LTE DC scenarios</w:t>
            </w:r>
          </w:p>
          <w:p w14:paraId="3B756F24"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Include SN UHI in the SN addition and change messages (modification FFS); information flow in both directions is not precluded at this stage</w:t>
            </w:r>
          </w:p>
          <w:p w14:paraId="23358063"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MN and SN UHI shall be included in inter-MN handover message i.e. Handover Request message. It is FFS whether MN UHI and SN UHI will be separated IEs or a list of MN UHI containing a list of SN UHI.</w:t>
            </w:r>
          </w:p>
          <w:p w14:paraId="568B144E" w14:textId="77777777" w:rsidR="00C2450B" w:rsidRPr="001C340A" w:rsidRDefault="00C2450B" w:rsidP="00C2450B">
            <w:pPr>
              <w:widowControl w:val="0"/>
              <w:rPr>
                <w:rFonts w:cs="Calibri"/>
                <w:i/>
                <w:color w:val="FF0000"/>
                <w:sz w:val="16"/>
                <w:szCs w:val="16"/>
              </w:rPr>
            </w:pPr>
          </w:p>
          <w:p w14:paraId="3096D2F9" w14:textId="77777777" w:rsidR="00C2450B" w:rsidRPr="001C340A" w:rsidRDefault="00C2450B" w:rsidP="00C2450B">
            <w:pPr>
              <w:widowControl w:val="0"/>
              <w:rPr>
                <w:rFonts w:eastAsia="DengXian" w:cs="Calibri"/>
                <w:i/>
                <w:color w:val="FF0000"/>
                <w:sz w:val="16"/>
                <w:szCs w:val="16"/>
                <w:lang w:eastAsia="zh-CN"/>
              </w:rPr>
            </w:pPr>
            <w:r w:rsidRPr="001C340A">
              <w:rPr>
                <w:rFonts w:eastAsia="DengXian" w:cs="Calibri" w:hint="eastAsia"/>
                <w:i/>
                <w:color w:val="FF0000"/>
                <w:sz w:val="16"/>
                <w:szCs w:val="16"/>
                <w:lang w:eastAsia="zh-CN"/>
              </w:rPr>
              <w:t>R</w:t>
            </w:r>
            <w:r w:rsidRPr="001C340A">
              <w:rPr>
                <w:rFonts w:eastAsia="DengXian" w:cs="Calibri"/>
                <w:i/>
                <w:color w:val="FF0000"/>
                <w:sz w:val="16"/>
                <w:szCs w:val="16"/>
                <w:lang w:eastAsia="zh-CN"/>
              </w:rPr>
              <w:t>AN3#112e:</w:t>
            </w:r>
          </w:p>
          <w:p w14:paraId="25285DBF"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 xml:space="preserve">WA: SN is responsible for collecting the SN UHI; RAN3 should consider solutions which would not delay HO more than it would have been delayed without UHI </w:t>
            </w:r>
          </w:p>
          <w:p w14:paraId="18A12036"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WA: Correlation of MN UHI and SN UHI could be realized via two-dimensional structure for UHI (</w:t>
            </w:r>
            <w:proofErr w:type="spellStart"/>
            <w:r w:rsidRPr="001C340A">
              <w:rPr>
                <w:rFonts w:cs="Calibri"/>
                <w:iCs/>
                <w:color w:val="00B050"/>
                <w:sz w:val="16"/>
                <w:szCs w:val="16"/>
              </w:rPr>
              <w:t>PSCells</w:t>
            </w:r>
            <w:proofErr w:type="spellEnd"/>
            <w:r w:rsidRPr="001C340A">
              <w:rPr>
                <w:rFonts w:cs="Calibri"/>
                <w:iCs/>
                <w:color w:val="00B050"/>
                <w:sz w:val="16"/>
                <w:szCs w:val="16"/>
              </w:rPr>
              <w:t xml:space="preserve"> history information are listed within each </w:t>
            </w:r>
            <w:proofErr w:type="spellStart"/>
            <w:r w:rsidRPr="001C340A">
              <w:rPr>
                <w:rFonts w:cs="Calibri"/>
                <w:iCs/>
                <w:color w:val="00B050"/>
                <w:sz w:val="16"/>
                <w:szCs w:val="16"/>
              </w:rPr>
              <w:t>PCell</w:t>
            </w:r>
            <w:proofErr w:type="spellEnd"/>
            <w:r w:rsidRPr="001C340A">
              <w:rPr>
                <w:rFonts w:cs="Calibri"/>
                <w:iCs/>
                <w:color w:val="00B050"/>
                <w:sz w:val="16"/>
                <w:szCs w:val="16"/>
              </w:rPr>
              <w:t xml:space="preserve"> in the UHI); it may not be feasible on all interfaces.</w:t>
            </w:r>
          </w:p>
          <w:p w14:paraId="785D7774"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WA: At least include UHI in the SN addition, modification, change and release messages. Others are FFS.  Specifically, include UHI in the following messages over Xn and X2:</w:t>
            </w:r>
          </w:p>
          <w:p w14:paraId="34BC940E"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 SN addition procedure (S-NODE ADDITION REQUEST, SGNB ADDITION REQUEST)</w:t>
            </w:r>
          </w:p>
          <w:p w14:paraId="41889AC1"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 SN Change procedure (S-NODE CHANGE REQUIRED, SGNB CHANGE REQUIRED)</w:t>
            </w:r>
          </w:p>
          <w:p w14:paraId="30A5A466"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 xml:space="preserve">- SN Modification procedure </w:t>
            </w:r>
          </w:p>
          <w:p w14:paraId="5DA09F11"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 MN-initiated: S-NODE MODIFICATION REQUEST ACKNOWLEDGE, SGNB MODIFICATION REQUEST ACKNOWLEDGE</w:t>
            </w:r>
          </w:p>
          <w:p w14:paraId="760329FC"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 xml:space="preserve">- SN release procedure </w:t>
            </w:r>
          </w:p>
          <w:p w14:paraId="726EAE71"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 MN-initiated: S-NODE RELEASE REQUEST ACKNOWLEDGE, SGNB RELEASE REQUEST ACKNOWLEDGE</w:t>
            </w:r>
          </w:p>
          <w:p w14:paraId="1B2715AC" w14:textId="77777777" w:rsidR="00C2450B" w:rsidRPr="001C340A" w:rsidRDefault="00C2450B" w:rsidP="00C2450B">
            <w:pPr>
              <w:widowControl w:val="0"/>
              <w:rPr>
                <w:rFonts w:cs="Calibri"/>
                <w:iCs/>
                <w:color w:val="00B050"/>
                <w:sz w:val="16"/>
                <w:szCs w:val="16"/>
              </w:rPr>
            </w:pPr>
            <w:r w:rsidRPr="001C340A">
              <w:rPr>
                <w:rFonts w:cs="Calibri"/>
                <w:iCs/>
                <w:color w:val="00B050"/>
                <w:sz w:val="16"/>
                <w:szCs w:val="16"/>
              </w:rPr>
              <w:t>-- SN-initiated: S-NODE RELEASE REQUIRED, SGNB RELEASE REQUIRED</w:t>
            </w:r>
          </w:p>
          <w:p w14:paraId="0D207D65" w14:textId="4715B213" w:rsidR="00C2450B" w:rsidRPr="00BB1692" w:rsidRDefault="00C2450B" w:rsidP="001C340A">
            <w:pPr>
              <w:rPr>
                <w:rFonts w:eastAsia="DengXian" w:cs="Calibri" w:hint="eastAsia"/>
                <w:b/>
                <w:i/>
                <w:color w:val="FF0000"/>
                <w:szCs w:val="16"/>
                <w:lang w:eastAsia="zh-CN"/>
              </w:rPr>
            </w:pPr>
            <w:r w:rsidRPr="001C340A">
              <w:rPr>
                <w:rFonts w:eastAsia="DengXian" w:cs="Calibri"/>
                <w:b/>
                <w:i/>
                <w:color w:val="FF0000"/>
                <w:szCs w:val="16"/>
                <w:lang w:eastAsia="zh-CN"/>
              </w:rPr>
              <w:t>It is FFS whether correlated MN and SN UHI or only SN UHI is sent from MN to SN.</w:t>
            </w:r>
            <w:bookmarkStart w:id="1" w:name="_GoBack"/>
            <w:bookmarkEnd w:id="1"/>
          </w:p>
        </w:tc>
      </w:tr>
    </w:tbl>
    <w:p w14:paraId="5A7E40AE" w14:textId="77777777" w:rsidR="00C2450B" w:rsidRPr="00A02C8C" w:rsidRDefault="00C2450B" w:rsidP="00F324E4">
      <w:pPr>
        <w:rPr>
          <w:sz w:val="21"/>
          <w:szCs w:val="21"/>
          <w:lang w:eastAsia="ja-JP"/>
        </w:rPr>
      </w:pPr>
    </w:p>
    <w:p w14:paraId="3B0ADF65" w14:textId="3187315E" w:rsidR="00665EC0" w:rsidRDefault="00665EC0" w:rsidP="00665EC0">
      <w:pPr>
        <w:pStyle w:val="1"/>
        <w:numPr>
          <w:ilvl w:val="0"/>
          <w:numId w:val="0"/>
        </w:numPr>
        <w:ind w:left="432" w:hanging="432"/>
        <w:rPr>
          <w:rFonts w:ascii="Times New Roman" w:hAnsi="Times New Roman"/>
          <w:b/>
          <w:sz w:val="28"/>
          <w:szCs w:val="28"/>
          <w:lang w:eastAsia="ja-JP"/>
        </w:rPr>
      </w:pPr>
      <w:r>
        <w:rPr>
          <w:rFonts w:ascii="Times New Roman" w:hAnsi="Times New Roman" w:hint="eastAsia"/>
          <w:b/>
          <w:sz w:val="28"/>
          <w:szCs w:val="28"/>
          <w:lang w:eastAsia="ja-JP"/>
        </w:rPr>
        <w:lastRenderedPageBreak/>
        <w:t xml:space="preserve">2. </w:t>
      </w:r>
      <w:r>
        <w:rPr>
          <w:rFonts w:ascii="Times New Roman" w:hAnsi="Times New Roman"/>
          <w:b/>
          <w:sz w:val="28"/>
          <w:szCs w:val="28"/>
          <w:lang w:eastAsia="ja-JP"/>
        </w:rPr>
        <w:t>Discussion</w:t>
      </w:r>
    </w:p>
    <w:p w14:paraId="63823B6E" w14:textId="768B0A90" w:rsidR="00D66292" w:rsidRDefault="00477280" w:rsidP="00477280">
      <w:pPr>
        <w:rPr>
          <w:sz w:val="21"/>
          <w:szCs w:val="21"/>
          <w:lang w:eastAsia="ja-JP"/>
        </w:rPr>
      </w:pPr>
      <w:r w:rsidRPr="00477280">
        <w:rPr>
          <w:sz w:val="21"/>
          <w:szCs w:val="21"/>
          <w:lang w:eastAsia="ja-JP"/>
        </w:rPr>
        <w:t>For the “</w:t>
      </w:r>
      <w:r w:rsidRPr="00477280">
        <w:rPr>
          <w:rFonts w:eastAsia="DengXian" w:cs="Calibri"/>
          <w:i/>
          <w:color w:val="FF0000"/>
          <w:sz w:val="21"/>
          <w:szCs w:val="21"/>
          <w:lang w:eastAsia="zh-CN"/>
        </w:rPr>
        <w:t xml:space="preserve"> FFS whether correlated MN and SN UHI or only SN UHI is sent from MN to SN</w:t>
      </w:r>
      <w:r w:rsidRPr="00477280">
        <w:rPr>
          <w:sz w:val="21"/>
          <w:szCs w:val="21"/>
          <w:lang w:eastAsia="ja-JP"/>
        </w:rPr>
        <w:t xml:space="preserve">”, </w:t>
      </w:r>
      <w:r w:rsidR="00D66292">
        <w:rPr>
          <w:sz w:val="21"/>
          <w:szCs w:val="21"/>
          <w:lang w:eastAsia="ja-JP"/>
        </w:rPr>
        <w:t>instead of saying there is no additional cost then we can have it, we should check its benefit. Adding something in the signalling is still a cost.</w:t>
      </w:r>
    </w:p>
    <w:p w14:paraId="4F21347E" w14:textId="41F8335D" w:rsidR="00D66292" w:rsidRDefault="00D66292" w:rsidP="00477280">
      <w:pPr>
        <w:rPr>
          <w:sz w:val="21"/>
          <w:szCs w:val="21"/>
          <w:lang w:eastAsia="ja-JP"/>
        </w:rPr>
      </w:pPr>
      <w:r>
        <w:rPr>
          <w:sz w:val="21"/>
          <w:szCs w:val="21"/>
          <w:lang w:eastAsia="ja-JP"/>
        </w:rPr>
        <w:t xml:space="preserve">Correlated MN and SN UHI would mean like having the hierarchy way that a MN </w:t>
      </w:r>
      <w:proofErr w:type="spellStart"/>
      <w:r>
        <w:rPr>
          <w:sz w:val="21"/>
          <w:szCs w:val="21"/>
          <w:lang w:eastAsia="ja-JP"/>
        </w:rPr>
        <w:t>PCell</w:t>
      </w:r>
      <w:proofErr w:type="spellEnd"/>
      <w:r>
        <w:rPr>
          <w:sz w:val="21"/>
          <w:szCs w:val="21"/>
          <w:lang w:eastAsia="ja-JP"/>
        </w:rPr>
        <w:t xml:space="preserve"> ID with a list of PScell ID.</w:t>
      </w:r>
    </w:p>
    <w:p w14:paraId="69D7515F" w14:textId="00895476" w:rsidR="00D66292" w:rsidRDefault="00D66292" w:rsidP="00477280">
      <w:pPr>
        <w:rPr>
          <w:sz w:val="21"/>
          <w:szCs w:val="21"/>
          <w:lang w:eastAsia="ja-JP"/>
        </w:rPr>
      </w:pPr>
      <w:r>
        <w:rPr>
          <w:sz w:val="21"/>
          <w:szCs w:val="21"/>
          <w:lang w:eastAsia="ja-JP"/>
        </w:rPr>
        <w:t xml:space="preserve"> </w:t>
      </w:r>
      <w:r w:rsidR="00326283">
        <w:rPr>
          <w:sz w:val="21"/>
          <w:szCs w:val="21"/>
          <w:lang w:eastAsia="ja-JP"/>
        </w:rPr>
        <w:t xml:space="preserve">&gt; Last Visited </w:t>
      </w:r>
      <w:proofErr w:type="spellStart"/>
      <w:r w:rsidR="00326283">
        <w:rPr>
          <w:sz w:val="21"/>
          <w:szCs w:val="21"/>
          <w:lang w:eastAsia="ja-JP"/>
        </w:rPr>
        <w:t>PCell</w:t>
      </w:r>
      <w:proofErr w:type="spellEnd"/>
      <w:r w:rsidR="00326283">
        <w:rPr>
          <w:sz w:val="21"/>
          <w:szCs w:val="21"/>
          <w:lang w:eastAsia="ja-JP"/>
        </w:rPr>
        <w:t xml:space="preserve"> ID list</w:t>
      </w:r>
    </w:p>
    <w:p w14:paraId="7898E037" w14:textId="6661D046" w:rsidR="00326283" w:rsidRDefault="00326283" w:rsidP="00477280">
      <w:pPr>
        <w:rPr>
          <w:sz w:val="21"/>
          <w:szCs w:val="21"/>
          <w:lang w:eastAsia="ja-JP"/>
        </w:rPr>
      </w:pPr>
      <w:r>
        <w:rPr>
          <w:sz w:val="21"/>
          <w:szCs w:val="21"/>
          <w:lang w:eastAsia="ja-JP"/>
        </w:rPr>
        <w:t xml:space="preserve">   &gt;&gt; last visited </w:t>
      </w:r>
      <w:proofErr w:type="spellStart"/>
      <w:r>
        <w:rPr>
          <w:sz w:val="21"/>
          <w:szCs w:val="21"/>
          <w:lang w:eastAsia="ja-JP"/>
        </w:rPr>
        <w:t>PSCell</w:t>
      </w:r>
      <w:proofErr w:type="spellEnd"/>
      <w:r>
        <w:rPr>
          <w:sz w:val="21"/>
          <w:szCs w:val="21"/>
          <w:lang w:eastAsia="ja-JP"/>
        </w:rPr>
        <w:t xml:space="preserve"> ID list</w:t>
      </w:r>
    </w:p>
    <w:p w14:paraId="11F5F3A5" w14:textId="4ECDF7AA" w:rsidR="00326283" w:rsidRDefault="00326283" w:rsidP="00477280">
      <w:pPr>
        <w:rPr>
          <w:sz w:val="21"/>
          <w:szCs w:val="21"/>
          <w:lang w:eastAsia="ja-JP"/>
        </w:rPr>
      </w:pPr>
      <w:r>
        <w:rPr>
          <w:sz w:val="21"/>
          <w:szCs w:val="21"/>
          <w:lang w:eastAsia="ja-JP"/>
        </w:rPr>
        <w:t xml:space="preserve">How does the correlation of MN and SN UHI help the target SN to </w:t>
      </w:r>
      <w:r w:rsidR="0004559C">
        <w:rPr>
          <w:sz w:val="21"/>
          <w:szCs w:val="21"/>
          <w:lang w:eastAsia="ja-JP"/>
        </w:rPr>
        <w:t>choose</w:t>
      </w:r>
      <w:r>
        <w:rPr>
          <w:sz w:val="21"/>
          <w:szCs w:val="21"/>
          <w:lang w:eastAsia="ja-JP"/>
        </w:rPr>
        <w:t xml:space="preserve"> </w:t>
      </w:r>
      <w:r w:rsidR="0004559C">
        <w:rPr>
          <w:sz w:val="21"/>
          <w:szCs w:val="21"/>
          <w:lang w:eastAsia="ja-JP"/>
        </w:rPr>
        <w:t xml:space="preserve">better PScell for a </w:t>
      </w:r>
      <w:r>
        <w:rPr>
          <w:sz w:val="21"/>
          <w:szCs w:val="21"/>
          <w:lang w:eastAsia="ja-JP"/>
        </w:rPr>
        <w:t>UE?</w:t>
      </w:r>
    </w:p>
    <w:p w14:paraId="146129F8" w14:textId="50F301F2" w:rsidR="00326283" w:rsidRDefault="00114380" w:rsidP="00477280">
      <w:pPr>
        <w:rPr>
          <w:sz w:val="21"/>
          <w:szCs w:val="21"/>
          <w:lang w:eastAsia="ja-JP"/>
        </w:rPr>
      </w:pPr>
      <w:r>
        <w:rPr>
          <w:sz w:val="21"/>
          <w:szCs w:val="21"/>
          <w:lang w:eastAsia="ja-JP"/>
        </w:rPr>
        <w:t xml:space="preserve">For example a PScell#1 and PScell#2 are deployed in between two </w:t>
      </w:r>
      <w:proofErr w:type="spellStart"/>
      <w:r>
        <w:rPr>
          <w:sz w:val="21"/>
          <w:szCs w:val="21"/>
          <w:lang w:eastAsia="ja-JP"/>
        </w:rPr>
        <w:t>PCell#A</w:t>
      </w:r>
      <w:proofErr w:type="spellEnd"/>
      <w:r>
        <w:rPr>
          <w:sz w:val="21"/>
          <w:szCs w:val="21"/>
          <w:lang w:eastAsia="ja-JP"/>
        </w:rPr>
        <w:t xml:space="preserve"> and </w:t>
      </w:r>
      <w:proofErr w:type="spellStart"/>
      <w:r>
        <w:rPr>
          <w:sz w:val="21"/>
          <w:szCs w:val="21"/>
          <w:lang w:eastAsia="ja-JP"/>
        </w:rPr>
        <w:t>PCell#B</w:t>
      </w:r>
      <w:proofErr w:type="spellEnd"/>
      <w:r>
        <w:rPr>
          <w:sz w:val="21"/>
          <w:szCs w:val="21"/>
          <w:lang w:eastAsia="ja-JP"/>
        </w:rPr>
        <w:t xml:space="preserve">, PScell#1 is more overlapping with </w:t>
      </w:r>
      <w:proofErr w:type="spellStart"/>
      <w:r>
        <w:rPr>
          <w:sz w:val="21"/>
          <w:szCs w:val="21"/>
          <w:lang w:eastAsia="ja-JP"/>
        </w:rPr>
        <w:t>PCell#A</w:t>
      </w:r>
      <w:proofErr w:type="spellEnd"/>
      <w:r>
        <w:rPr>
          <w:sz w:val="21"/>
          <w:szCs w:val="21"/>
          <w:lang w:eastAsia="ja-JP"/>
        </w:rPr>
        <w:t xml:space="preserve"> and PScell#2 is more overlapping with </w:t>
      </w:r>
      <w:proofErr w:type="spellStart"/>
      <w:r>
        <w:rPr>
          <w:sz w:val="21"/>
          <w:szCs w:val="21"/>
          <w:lang w:eastAsia="ja-JP"/>
        </w:rPr>
        <w:t>PCell#B</w:t>
      </w:r>
      <w:proofErr w:type="spellEnd"/>
      <w:r>
        <w:rPr>
          <w:sz w:val="21"/>
          <w:szCs w:val="21"/>
          <w:lang w:eastAsia="ja-JP"/>
        </w:rPr>
        <w:t xml:space="preserve">. For example UE staying in the PSCell#1 will be longer when having </w:t>
      </w:r>
      <w:proofErr w:type="spellStart"/>
      <w:r>
        <w:rPr>
          <w:sz w:val="21"/>
          <w:szCs w:val="21"/>
          <w:lang w:eastAsia="ja-JP"/>
        </w:rPr>
        <w:t>PCell#A</w:t>
      </w:r>
      <w:proofErr w:type="spellEnd"/>
      <w:r>
        <w:rPr>
          <w:sz w:val="21"/>
          <w:szCs w:val="21"/>
          <w:lang w:eastAsia="ja-JP"/>
        </w:rPr>
        <w:t xml:space="preserve"> than with </w:t>
      </w:r>
      <w:proofErr w:type="spellStart"/>
      <w:r>
        <w:rPr>
          <w:sz w:val="21"/>
          <w:szCs w:val="21"/>
          <w:lang w:eastAsia="ja-JP"/>
        </w:rPr>
        <w:t>PCell#B</w:t>
      </w:r>
      <w:proofErr w:type="spellEnd"/>
      <w:r>
        <w:rPr>
          <w:sz w:val="21"/>
          <w:szCs w:val="21"/>
          <w:lang w:eastAsia="ja-JP"/>
        </w:rPr>
        <w:t>.</w:t>
      </w:r>
    </w:p>
    <w:p w14:paraId="5A2343B4" w14:textId="4A7178F1" w:rsidR="00114380" w:rsidRDefault="00114380" w:rsidP="00477280">
      <w:pPr>
        <w:rPr>
          <w:sz w:val="21"/>
          <w:szCs w:val="21"/>
          <w:lang w:eastAsia="ja-JP"/>
        </w:rPr>
      </w:pPr>
      <w:r>
        <w:rPr>
          <w:sz w:val="21"/>
          <w:szCs w:val="21"/>
          <w:lang w:eastAsia="ja-JP"/>
        </w:rPr>
        <w:t xml:space="preserve">From the SN perspective, it can take the correlated </w:t>
      </w:r>
      <w:proofErr w:type="spellStart"/>
      <w:r>
        <w:rPr>
          <w:sz w:val="21"/>
          <w:szCs w:val="21"/>
          <w:lang w:eastAsia="ja-JP"/>
        </w:rPr>
        <w:t>PCell</w:t>
      </w:r>
      <w:proofErr w:type="spellEnd"/>
      <w:r>
        <w:rPr>
          <w:sz w:val="21"/>
          <w:szCs w:val="21"/>
          <w:lang w:eastAsia="ja-JP"/>
        </w:rPr>
        <w:t xml:space="preserve"> into account whether to choose the PScell#1 or PSCell#2, in this simple example, the SN can choose PSCell#1 </w:t>
      </w:r>
      <w:r w:rsidR="0004559C">
        <w:rPr>
          <w:sz w:val="21"/>
          <w:szCs w:val="21"/>
          <w:lang w:eastAsia="ja-JP"/>
        </w:rPr>
        <w:t xml:space="preserve">if it is </w:t>
      </w:r>
      <w:proofErr w:type="spellStart"/>
      <w:r w:rsidR="0004559C">
        <w:rPr>
          <w:sz w:val="21"/>
          <w:szCs w:val="21"/>
          <w:lang w:eastAsia="ja-JP"/>
        </w:rPr>
        <w:t>PCell#A</w:t>
      </w:r>
      <w:proofErr w:type="spellEnd"/>
      <w:r w:rsidR="0004559C">
        <w:rPr>
          <w:sz w:val="21"/>
          <w:szCs w:val="21"/>
          <w:lang w:eastAsia="ja-JP"/>
        </w:rPr>
        <w:t xml:space="preserve"> that serve the UE.</w:t>
      </w:r>
    </w:p>
    <w:p w14:paraId="7DF15C93" w14:textId="23016052" w:rsidR="00114380" w:rsidRPr="00114380" w:rsidRDefault="0004559C" w:rsidP="00477280">
      <w:pPr>
        <w:rPr>
          <w:sz w:val="21"/>
          <w:szCs w:val="21"/>
          <w:lang w:eastAsia="ja-JP"/>
        </w:rPr>
      </w:pPr>
      <w:r>
        <w:rPr>
          <w:sz w:val="21"/>
          <w:szCs w:val="21"/>
          <w:lang w:eastAsia="ja-JP"/>
        </w:rPr>
        <w:t xml:space="preserve">Therefore after some analysis, we see some benefit to have correlation information of MN </w:t>
      </w:r>
      <w:proofErr w:type="spellStart"/>
      <w:r>
        <w:rPr>
          <w:sz w:val="21"/>
          <w:szCs w:val="21"/>
          <w:lang w:eastAsia="ja-JP"/>
        </w:rPr>
        <w:t>PCell</w:t>
      </w:r>
      <w:proofErr w:type="spellEnd"/>
      <w:r>
        <w:rPr>
          <w:sz w:val="21"/>
          <w:szCs w:val="21"/>
          <w:lang w:eastAsia="ja-JP"/>
        </w:rPr>
        <w:t xml:space="preserve"> IDs and SN PScell IDs.</w:t>
      </w:r>
    </w:p>
    <w:p w14:paraId="3E6B08C7" w14:textId="3854E279" w:rsidR="00114380" w:rsidRPr="0004559C" w:rsidRDefault="0004559C" w:rsidP="00477280">
      <w:pPr>
        <w:rPr>
          <w:b/>
          <w:sz w:val="21"/>
          <w:szCs w:val="21"/>
          <w:lang w:eastAsia="ja-JP"/>
        </w:rPr>
      </w:pPr>
      <w:r w:rsidRPr="0004559C">
        <w:rPr>
          <w:b/>
          <w:sz w:val="21"/>
          <w:szCs w:val="21"/>
          <w:lang w:eastAsia="ja-JP"/>
        </w:rPr>
        <w:t xml:space="preserve">Proposal 1: it is proposed to confirm that there is a benefit of having correlation of MN </w:t>
      </w:r>
      <w:proofErr w:type="spellStart"/>
      <w:r w:rsidRPr="0004559C">
        <w:rPr>
          <w:b/>
          <w:sz w:val="21"/>
          <w:szCs w:val="21"/>
          <w:lang w:eastAsia="ja-JP"/>
        </w:rPr>
        <w:t>PCell</w:t>
      </w:r>
      <w:proofErr w:type="spellEnd"/>
      <w:r w:rsidRPr="0004559C">
        <w:rPr>
          <w:b/>
          <w:sz w:val="21"/>
          <w:szCs w:val="21"/>
          <w:lang w:eastAsia="ja-JP"/>
        </w:rPr>
        <w:t xml:space="preserve"> IDs and SN PScell IDs, which can help target SN to choose better PScell for a UE.</w:t>
      </w:r>
    </w:p>
    <w:p w14:paraId="5386C4E7" w14:textId="4FF7CBE7" w:rsidR="00114380" w:rsidRDefault="00114380" w:rsidP="00477280">
      <w:pPr>
        <w:rPr>
          <w:sz w:val="21"/>
          <w:szCs w:val="21"/>
          <w:lang w:eastAsia="ja-JP"/>
        </w:rPr>
      </w:pPr>
    </w:p>
    <w:p w14:paraId="5E0F7333" w14:textId="67B613F1" w:rsidR="0004559C" w:rsidRDefault="0004559C" w:rsidP="00477280">
      <w:pPr>
        <w:rPr>
          <w:sz w:val="21"/>
          <w:szCs w:val="21"/>
          <w:lang w:eastAsia="ja-JP"/>
        </w:rPr>
      </w:pPr>
      <w:r>
        <w:rPr>
          <w:sz w:val="21"/>
          <w:szCs w:val="21"/>
          <w:lang w:eastAsia="ja-JP"/>
        </w:rPr>
        <w:t>For the way to define the correlation in the signalling, since the dual connectivity is already kind hierarchy structure, then the signalling can also be designed like hierarchy way that is e.g.</w:t>
      </w:r>
    </w:p>
    <w:p w14:paraId="09750E61" w14:textId="76CAC2AC" w:rsidR="004C35C7" w:rsidRDefault="004C35C7" w:rsidP="004C35C7">
      <w:pPr>
        <w:pStyle w:val="3"/>
        <w:numPr>
          <w:ilvl w:val="0"/>
          <w:numId w:val="0"/>
        </w:numPr>
        <w:tabs>
          <w:tab w:val="left" w:pos="840"/>
        </w:tabs>
        <w:ind w:left="720" w:hanging="720"/>
        <w:rPr>
          <w:rFonts w:ascii="Times New Roman" w:eastAsia="Batang" w:hAnsi="Times New Roman"/>
          <w:sz w:val="24"/>
          <w:szCs w:val="24"/>
        </w:rPr>
      </w:pPr>
      <w:r>
        <w:rPr>
          <w:rFonts w:ascii="Times New Roman" w:eastAsia="Batang" w:hAnsi="Times New Roman"/>
          <w:sz w:val="24"/>
          <w:szCs w:val="24"/>
        </w:rPr>
        <w:t xml:space="preserve">Last Visited </w:t>
      </w:r>
      <w:proofErr w:type="spellStart"/>
      <w:r>
        <w:rPr>
          <w:rFonts w:ascii="Times New Roman" w:eastAsia="Batang" w:hAnsi="Times New Roman"/>
          <w:sz w:val="24"/>
          <w:szCs w:val="24"/>
        </w:rPr>
        <w:t>PSCell</w:t>
      </w:r>
      <w:proofErr w:type="spellEnd"/>
      <w:r>
        <w:rPr>
          <w:rFonts w:ascii="Times New Roman" w:eastAsia="Batang" w:hAnsi="Times New Roman"/>
          <w:sz w:val="24"/>
          <w:szCs w:val="24"/>
        </w:rPr>
        <w:t xml:space="preserve"> Information</w:t>
      </w:r>
    </w:p>
    <w:p w14:paraId="6AB55D34" w14:textId="56DDF351" w:rsidR="004C35C7" w:rsidRDefault="004C35C7" w:rsidP="004C35C7">
      <w:r>
        <w:t xml:space="preserve">The </w:t>
      </w:r>
      <w:r>
        <w:rPr>
          <w:i/>
          <w:iCs/>
        </w:rPr>
        <w:t xml:space="preserve">Last Visited </w:t>
      </w:r>
      <w:proofErr w:type="spellStart"/>
      <w:r>
        <w:rPr>
          <w:i/>
          <w:iCs/>
        </w:rPr>
        <w:t>PSCell</w:t>
      </w:r>
      <w:proofErr w:type="spellEnd"/>
      <w:r>
        <w:rPr>
          <w:i/>
          <w:iCs/>
        </w:rPr>
        <w:t xml:space="preserve"> Information</w:t>
      </w:r>
      <w:r>
        <w:t xml:space="preserve"> IE contains information about cells that a UE has been served in dual connectivity.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tblGridChange w:id="2">
          <w:tblGrid>
            <w:gridCol w:w="2518"/>
            <w:gridCol w:w="1134"/>
            <w:gridCol w:w="1843"/>
          </w:tblGrid>
        </w:tblGridChange>
      </w:tblGrid>
      <w:tr w:rsidR="00BB1692" w14:paraId="0728E1BF" w14:textId="77777777" w:rsidTr="004C35C7">
        <w:tc>
          <w:tcPr>
            <w:tcW w:w="2518" w:type="dxa"/>
            <w:tcBorders>
              <w:top w:val="single" w:sz="4" w:space="0" w:color="auto"/>
              <w:left w:val="single" w:sz="4" w:space="0" w:color="auto"/>
              <w:bottom w:val="single" w:sz="4" w:space="0" w:color="auto"/>
              <w:right w:val="single" w:sz="4" w:space="0" w:color="auto"/>
            </w:tcBorders>
            <w:hideMark/>
          </w:tcPr>
          <w:p w14:paraId="4AC5760C" w14:textId="77777777" w:rsidR="00BB1692" w:rsidRDefault="00BB1692">
            <w:pPr>
              <w:pStyle w:val="TAH"/>
              <w:rPr>
                <w:rFonts w:cs="Arial"/>
              </w:rPr>
            </w:pPr>
            <w:r>
              <w:rPr>
                <w:rFonts w:cs="Arial"/>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44E8241" w14:textId="77777777" w:rsidR="00BB1692" w:rsidRDefault="00BB1692">
            <w:pPr>
              <w:pStyle w:val="TAH"/>
              <w:rPr>
                <w:rFonts w:cs="Arial"/>
              </w:rPr>
            </w:pPr>
            <w:r>
              <w:rPr>
                <w:rFonts w:cs="Arial"/>
                <w:szCs w:val="18"/>
              </w:rPr>
              <w:t>Presence</w:t>
            </w:r>
          </w:p>
        </w:tc>
        <w:tc>
          <w:tcPr>
            <w:tcW w:w="1843" w:type="dxa"/>
            <w:tcBorders>
              <w:top w:val="single" w:sz="4" w:space="0" w:color="auto"/>
              <w:left w:val="single" w:sz="4" w:space="0" w:color="auto"/>
              <w:bottom w:val="single" w:sz="4" w:space="0" w:color="auto"/>
              <w:right w:val="single" w:sz="4" w:space="0" w:color="auto"/>
            </w:tcBorders>
            <w:hideMark/>
          </w:tcPr>
          <w:p w14:paraId="22E7AD90" w14:textId="77777777" w:rsidR="00BB1692" w:rsidRDefault="00BB1692">
            <w:pPr>
              <w:pStyle w:val="TAH"/>
              <w:rPr>
                <w:rFonts w:cs="Arial"/>
              </w:rPr>
            </w:pPr>
            <w:r>
              <w:rPr>
                <w:rFonts w:cs="Arial"/>
                <w:szCs w:val="18"/>
              </w:rPr>
              <w:t>Range</w:t>
            </w:r>
          </w:p>
        </w:tc>
      </w:tr>
      <w:tr w:rsidR="00BB1692" w14:paraId="1029E12F" w14:textId="77777777" w:rsidTr="00624508">
        <w:tc>
          <w:tcPr>
            <w:tcW w:w="2518" w:type="dxa"/>
            <w:tcBorders>
              <w:top w:val="single" w:sz="4" w:space="0" w:color="auto"/>
              <w:left w:val="single" w:sz="4" w:space="0" w:color="auto"/>
              <w:bottom w:val="single" w:sz="4" w:space="0" w:color="auto"/>
              <w:right w:val="single" w:sz="4" w:space="0" w:color="auto"/>
            </w:tcBorders>
            <w:hideMark/>
          </w:tcPr>
          <w:p w14:paraId="5A7A4B2E" w14:textId="7F000768" w:rsidR="00BB1692" w:rsidRDefault="00BB1692" w:rsidP="00624508">
            <w:pPr>
              <w:pStyle w:val="TAL"/>
              <w:rPr>
                <w:rFonts w:cs="Arial"/>
                <w:lang w:eastAsia="zh-CN"/>
              </w:rPr>
            </w:pPr>
            <w:r>
              <w:rPr>
                <w:b/>
                <w:bCs/>
              </w:rPr>
              <w:t xml:space="preserve">Last Visited </w:t>
            </w:r>
            <w:proofErr w:type="spellStart"/>
            <w:r>
              <w:rPr>
                <w:b/>
                <w:bCs/>
              </w:rPr>
              <w:t>PCell</w:t>
            </w:r>
            <w:proofErr w:type="spellEnd"/>
            <w:r>
              <w:rPr>
                <w:b/>
                <w:bCs/>
              </w:rPr>
              <w:t xml:space="preserve"> List</w:t>
            </w:r>
          </w:p>
        </w:tc>
        <w:tc>
          <w:tcPr>
            <w:tcW w:w="1134" w:type="dxa"/>
            <w:tcBorders>
              <w:top w:val="single" w:sz="4" w:space="0" w:color="auto"/>
              <w:left w:val="single" w:sz="4" w:space="0" w:color="auto"/>
              <w:bottom w:val="single" w:sz="4" w:space="0" w:color="auto"/>
              <w:right w:val="single" w:sz="4" w:space="0" w:color="auto"/>
            </w:tcBorders>
          </w:tcPr>
          <w:p w14:paraId="20A2FDA1" w14:textId="77777777" w:rsidR="00BB1692" w:rsidRDefault="00BB1692" w:rsidP="00624508">
            <w:pPr>
              <w:pStyle w:val="TAL"/>
              <w:rPr>
                <w:rFonts w:eastAsia="Symbol" w:cs="Arial"/>
                <w:lang w:eastAsia="zh-TW"/>
              </w:rPr>
            </w:pPr>
          </w:p>
        </w:tc>
        <w:tc>
          <w:tcPr>
            <w:tcW w:w="1843" w:type="dxa"/>
            <w:tcBorders>
              <w:top w:val="single" w:sz="4" w:space="0" w:color="auto"/>
              <w:left w:val="single" w:sz="4" w:space="0" w:color="auto"/>
              <w:bottom w:val="single" w:sz="4" w:space="0" w:color="auto"/>
              <w:right w:val="single" w:sz="4" w:space="0" w:color="auto"/>
            </w:tcBorders>
            <w:hideMark/>
          </w:tcPr>
          <w:p w14:paraId="27E8BBC4" w14:textId="77777777" w:rsidR="00BB1692" w:rsidRDefault="00BB1692" w:rsidP="00624508">
            <w:pPr>
              <w:pStyle w:val="TAL"/>
              <w:rPr>
                <w:rFonts w:eastAsiaTheme="minorEastAsia" w:cs="Arial"/>
              </w:rPr>
            </w:pPr>
            <w:r>
              <w:rPr>
                <w:i/>
              </w:rPr>
              <w:t>1..&lt;</w:t>
            </w:r>
            <w:proofErr w:type="spellStart"/>
            <w:r>
              <w:rPr>
                <w:i/>
              </w:rPr>
              <w:t>maxnoofPSCells</w:t>
            </w:r>
            <w:proofErr w:type="spellEnd"/>
            <w:r>
              <w:rPr>
                <w:i/>
              </w:rPr>
              <w:t>&gt;</w:t>
            </w:r>
          </w:p>
        </w:tc>
      </w:tr>
      <w:tr w:rsidR="00BB1692" w14:paraId="741579AC" w14:textId="77777777" w:rsidTr="00624508">
        <w:tc>
          <w:tcPr>
            <w:tcW w:w="2518" w:type="dxa"/>
            <w:tcBorders>
              <w:top w:val="single" w:sz="4" w:space="0" w:color="auto"/>
              <w:left w:val="single" w:sz="4" w:space="0" w:color="auto"/>
              <w:bottom w:val="single" w:sz="4" w:space="0" w:color="auto"/>
              <w:right w:val="single" w:sz="4" w:space="0" w:color="auto"/>
            </w:tcBorders>
            <w:hideMark/>
          </w:tcPr>
          <w:p w14:paraId="31B07F73" w14:textId="0598FB21" w:rsidR="00BB1692" w:rsidRDefault="00BB1692">
            <w:pPr>
              <w:pStyle w:val="TAL"/>
              <w:ind w:left="113"/>
              <w:rPr>
                <w:rFonts w:cs="Geneva"/>
                <w:szCs w:val="18"/>
                <w:lang w:eastAsia="zh-CN"/>
              </w:rPr>
            </w:pPr>
            <w:r>
              <w:rPr>
                <w:rFonts w:cs="Arial"/>
              </w:rPr>
              <w:t xml:space="preserve">&gt; </w:t>
            </w:r>
            <w:proofErr w:type="spellStart"/>
            <w:r>
              <w:rPr>
                <w:rFonts w:cs="Arial"/>
              </w:rPr>
              <w:t>PCell</w:t>
            </w:r>
            <w:proofErr w:type="spellEnd"/>
            <w:r>
              <w:rPr>
                <w:rFonts w:cs="Arial"/>
              </w:rPr>
              <w:t xml:space="preserve"> ID</w:t>
            </w:r>
          </w:p>
        </w:tc>
        <w:tc>
          <w:tcPr>
            <w:tcW w:w="1134" w:type="dxa"/>
            <w:tcBorders>
              <w:top w:val="single" w:sz="4" w:space="0" w:color="auto"/>
              <w:left w:val="single" w:sz="4" w:space="0" w:color="auto"/>
              <w:bottom w:val="single" w:sz="4" w:space="0" w:color="auto"/>
              <w:right w:val="single" w:sz="4" w:space="0" w:color="auto"/>
            </w:tcBorders>
            <w:hideMark/>
          </w:tcPr>
          <w:p w14:paraId="5B161B2B" w14:textId="77777777" w:rsidR="00BB1692" w:rsidRDefault="00BB1692" w:rsidP="00624508">
            <w:pPr>
              <w:pStyle w:val="TAL"/>
              <w:rPr>
                <w:rFonts w:cs="Arial"/>
              </w:rPr>
            </w:pPr>
            <w:r>
              <w:t>M</w:t>
            </w:r>
          </w:p>
        </w:tc>
        <w:tc>
          <w:tcPr>
            <w:tcW w:w="1843" w:type="dxa"/>
            <w:tcBorders>
              <w:top w:val="single" w:sz="4" w:space="0" w:color="auto"/>
              <w:left w:val="single" w:sz="4" w:space="0" w:color="auto"/>
              <w:bottom w:val="single" w:sz="4" w:space="0" w:color="auto"/>
              <w:right w:val="single" w:sz="4" w:space="0" w:color="auto"/>
            </w:tcBorders>
          </w:tcPr>
          <w:p w14:paraId="7A1D29E4" w14:textId="77777777" w:rsidR="00BB1692" w:rsidRDefault="00BB1692" w:rsidP="00624508">
            <w:pPr>
              <w:pStyle w:val="TAL"/>
              <w:rPr>
                <w:rFonts w:cs="Arial"/>
              </w:rPr>
            </w:pPr>
          </w:p>
        </w:tc>
      </w:tr>
      <w:tr w:rsidR="00BB1692" w14:paraId="3064E299" w14:textId="77777777" w:rsidTr="004C35C7">
        <w:tc>
          <w:tcPr>
            <w:tcW w:w="2518" w:type="dxa"/>
            <w:tcBorders>
              <w:top w:val="single" w:sz="4" w:space="0" w:color="auto"/>
              <w:left w:val="single" w:sz="4" w:space="0" w:color="auto"/>
              <w:bottom w:val="single" w:sz="4" w:space="0" w:color="auto"/>
              <w:right w:val="single" w:sz="4" w:space="0" w:color="auto"/>
            </w:tcBorders>
            <w:hideMark/>
          </w:tcPr>
          <w:p w14:paraId="466900A7" w14:textId="6F1DA0D5" w:rsidR="00BB1692" w:rsidRDefault="00BB1692">
            <w:pPr>
              <w:pStyle w:val="TAL"/>
              <w:ind w:leftChars="72" w:left="144"/>
              <w:rPr>
                <w:rFonts w:cs="Arial"/>
                <w:lang w:eastAsia="zh-CN"/>
              </w:rPr>
              <w:pPrChange w:id="3" w:author="NEC" w:date="2021-07-30T18:36:00Z">
                <w:pPr>
                  <w:pStyle w:val="TAL"/>
                </w:pPr>
              </w:pPrChange>
            </w:pPr>
            <w:r>
              <w:rPr>
                <w:b/>
                <w:bCs/>
              </w:rPr>
              <w:t xml:space="preserve">&gt;Last Visited </w:t>
            </w:r>
            <w:proofErr w:type="spellStart"/>
            <w:r>
              <w:rPr>
                <w:b/>
                <w:bCs/>
              </w:rPr>
              <w:t>PSCell</w:t>
            </w:r>
            <w:proofErr w:type="spellEnd"/>
            <w:r>
              <w:rPr>
                <w:b/>
                <w:bCs/>
              </w:rPr>
              <w:t xml:space="preserve"> List</w:t>
            </w:r>
          </w:p>
        </w:tc>
        <w:tc>
          <w:tcPr>
            <w:tcW w:w="1134" w:type="dxa"/>
            <w:tcBorders>
              <w:top w:val="single" w:sz="4" w:space="0" w:color="auto"/>
              <w:left w:val="single" w:sz="4" w:space="0" w:color="auto"/>
              <w:bottom w:val="single" w:sz="4" w:space="0" w:color="auto"/>
              <w:right w:val="single" w:sz="4" w:space="0" w:color="auto"/>
            </w:tcBorders>
          </w:tcPr>
          <w:p w14:paraId="454ADD36" w14:textId="77777777" w:rsidR="00BB1692" w:rsidRDefault="00BB1692">
            <w:pPr>
              <w:pStyle w:val="TAL"/>
              <w:rPr>
                <w:rFonts w:eastAsia="Symbol" w:cs="Arial"/>
                <w:lang w:eastAsia="zh-TW"/>
              </w:rPr>
            </w:pPr>
          </w:p>
        </w:tc>
        <w:tc>
          <w:tcPr>
            <w:tcW w:w="1843" w:type="dxa"/>
            <w:tcBorders>
              <w:top w:val="single" w:sz="4" w:space="0" w:color="auto"/>
              <w:left w:val="single" w:sz="4" w:space="0" w:color="auto"/>
              <w:bottom w:val="single" w:sz="4" w:space="0" w:color="auto"/>
              <w:right w:val="single" w:sz="4" w:space="0" w:color="auto"/>
            </w:tcBorders>
            <w:hideMark/>
          </w:tcPr>
          <w:p w14:paraId="64153296" w14:textId="77777777" w:rsidR="00BB1692" w:rsidRDefault="00BB1692">
            <w:pPr>
              <w:pStyle w:val="TAL"/>
              <w:rPr>
                <w:rFonts w:eastAsiaTheme="minorEastAsia" w:cs="Arial"/>
              </w:rPr>
            </w:pPr>
            <w:r>
              <w:rPr>
                <w:i/>
              </w:rPr>
              <w:t>1..&lt;</w:t>
            </w:r>
            <w:proofErr w:type="spellStart"/>
            <w:r>
              <w:rPr>
                <w:i/>
              </w:rPr>
              <w:t>maxnoofPSCells</w:t>
            </w:r>
            <w:proofErr w:type="spellEnd"/>
            <w:r>
              <w:rPr>
                <w:i/>
              </w:rPr>
              <w:t>&gt;</w:t>
            </w:r>
          </w:p>
        </w:tc>
      </w:tr>
      <w:tr w:rsidR="00BB1692" w14:paraId="59D179E3" w14:textId="77777777" w:rsidTr="004C35C7">
        <w:tc>
          <w:tcPr>
            <w:tcW w:w="2518" w:type="dxa"/>
            <w:tcBorders>
              <w:top w:val="single" w:sz="4" w:space="0" w:color="auto"/>
              <w:left w:val="single" w:sz="4" w:space="0" w:color="auto"/>
              <w:bottom w:val="single" w:sz="4" w:space="0" w:color="auto"/>
              <w:right w:val="single" w:sz="4" w:space="0" w:color="auto"/>
            </w:tcBorders>
            <w:hideMark/>
          </w:tcPr>
          <w:p w14:paraId="2955C579" w14:textId="026DA591" w:rsidR="00BB1692" w:rsidRDefault="00BB1692">
            <w:pPr>
              <w:pStyle w:val="TAL"/>
              <w:ind w:left="176"/>
              <w:rPr>
                <w:rFonts w:cs="Geneva"/>
                <w:szCs w:val="18"/>
                <w:lang w:eastAsia="zh-CN"/>
              </w:rPr>
              <w:pPrChange w:id="4" w:author="NEC" w:date="2021-07-30T18:36:00Z">
                <w:pPr>
                  <w:pStyle w:val="TAL"/>
                  <w:ind w:left="113"/>
                </w:pPr>
              </w:pPrChange>
            </w:pPr>
            <w:r>
              <w:rPr>
                <w:rFonts w:cs="Arial"/>
              </w:rPr>
              <w:t xml:space="preserve">&gt;&gt;Last Visited </w:t>
            </w:r>
            <w:proofErr w:type="spellStart"/>
            <w:r>
              <w:rPr>
                <w:rFonts w:cs="Arial"/>
              </w:rPr>
              <w:t>PSCell</w:t>
            </w:r>
            <w:proofErr w:type="spellEnd"/>
            <w:r>
              <w:rPr>
                <w:rFonts w:cs="Arial"/>
              </w:rPr>
              <w:t xml:space="preserve"> Information Item</w:t>
            </w:r>
          </w:p>
        </w:tc>
        <w:tc>
          <w:tcPr>
            <w:tcW w:w="1134" w:type="dxa"/>
            <w:tcBorders>
              <w:top w:val="single" w:sz="4" w:space="0" w:color="auto"/>
              <w:left w:val="single" w:sz="4" w:space="0" w:color="auto"/>
              <w:bottom w:val="single" w:sz="4" w:space="0" w:color="auto"/>
              <w:right w:val="single" w:sz="4" w:space="0" w:color="auto"/>
            </w:tcBorders>
            <w:hideMark/>
          </w:tcPr>
          <w:p w14:paraId="5A858E25" w14:textId="77777777" w:rsidR="00BB1692" w:rsidRDefault="00BB1692">
            <w:pPr>
              <w:pStyle w:val="TAL"/>
              <w:rPr>
                <w:rFonts w:cs="Arial"/>
              </w:rPr>
            </w:pPr>
            <w:r>
              <w:t>M</w:t>
            </w:r>
          </w:p>
        </w:tc>
        <w:tc>
          <w:tcPr>
            <w:tcW w:w="1843" w:type="dxa"/>
            <w:tcBorders>
              <w:top w:val="single" w:sz="4" w:space="0" w:color="auto"/>
              <w:left w:val="single" w:sz="4" w:space="0" w:color="auto"/>
              <w:bottom w:val="single" w:sz="4" w:space="0" w:color="auto"/>
              <w:right w:val="single" w:sz="4" w:space="0" w:color="auto"/>
            </w:tcBorders>
          </w:tcPr>
          <w:p w14:paraId="50AAFD74" w14:textId="77777777" w:rsidR="00BB1692" w:rsidRDefault="00BB1692">
            <w:pPr>
              <w:pStyle w:val="TAL"/>
              <w:rPr>
                <w:rFonts w:cs="Arial"/>
              </w:rPr>
            </w:pPr>
          </w:p>
        </w:tc>
      </w:tr>
      <w:tr w:rsidR="00BB1692" w14:paraId="5ADAC88B" w14:textId="77777777" w:rsidTr="004C35C7">
        <w:tc>
          <w:tcPr>
            <w:tcW w:w="2518" w:type="dxa"/>
            <w:tcBorders>
              <w:top w:val="single" w:sz="4" w:space="0" w:color="auto"/>
              <w:left w:val="single" w:sz="4" w:space="0" w:color="auto"/>
              <w:bottom w:val="single" w:sz="4" w:space="0" w:color="auto"/>
              <w:right w:val="single" w:sz="4" w:space="0" w:color="auto"/>
            </w:tcBorders>
            <w:hideMark/>
          </w:tcPr>
          <w:p w14:paraId="543DD22E" w14:textId="464C2F97" w:rsidR="00BB1692" w:rsidRDefault="00BB1692">
            <w:pPr>
              <w:pStyle w:val="TAL"/>
              <w:ind w:left="318"/>
              <w:rPr>
                <w:rFonts w:cs="Arial"/>
              </w:rPr>
            </w:pPr>
            <w:r>
              <w:rPr>
                <w:rFonts w:cs="Arial"/>
              </w:rPr>
              <w:t>&gt;&gt;&gt;</w:t>
            </w:r>
            <w:proofErr w:type="spellStart"/>
            <w:r>
              <w:rPr>
                <w:rFonts w:cs="Arial"/>
              </w:rPr>
              <w:t>en</w:t>
            </w:r>
            <w:proofErr w:type="spellEnd"/>
            <w:r>
              <w:rPr>
                <w:rFonts w:cs="Arial"/>
              </w:rPr>
              <w:t>-gNB ID</w:t>
            </w:r>
          </w:p>
        </w:tc>
        <w:tc>
          <w:tcPr>
            <w:tcW w:w="1134" w:type="dxa"/>
            <w:tcBorders>
              <w:top w:val="single" w:sz="4" w:space="0" w:color="auto"/>
              <w:left w:val="single" w:sz="4" w:space="0" w:color="auto"/>
              <w:bottom w:val="single" w:sz="4" w:space="0" w:color="auto"/>
              <w:right w:val="single" w:sz="4" w:space="0" w:color="auto"/>
            </w:tcBorders>
            <w:hideMark/>
          </w:tcPr>
          <w:p w14:paraId="62B50AF2" w14:textId="77777777" w:rsidR="00BB1692" w:rsidRDefault="00BB1692">
            <w:pPr>
              <w:pStyle w:val="TAL"/>
            </w:pPr>
            <w:r>
              <w:t>M</w:t>
            </w:r>
          </w:p>
        </w:tc>
        <w:tc>
          <w:tcPr>
            <w:tcW w:w="1843" w:type="dxa"/>
            <w:tcBorders>
              <w:top w:val="single" w:sz="4" w:space="0" w:color="auto"/>
              <w:left w:val="single" w:sz="4" w:space="0" w:color="auto"/>
              <w:bottom w:val="single" w:sz="4" w:space="0" w:color="auto"/>
              <w:right w:val="single" w:sz="4" w:space="0" w:color="auto"/>
            </w:tcBorders>
            <w:hideMark/>
          </w:tcPr>
          <w:p w14:paraId="5671D6C1" w14:textId="77777777" w:rsidR="00BB1692" w:rsidRDefault="00BB1692"/>
        </w:tc>
      </w:tr>
      <w:tr w:rsidR="00BB1692" w14:paraId="613B91F5" w14:textId="77777777" w:rsidTr="004C35C7">
        <w:tc>
          <w:tcPr>
            <w:tcW w:w="2518" w:type="dxa"/>
            <w:tcBorders>
              <w:top w:val="single" w:sz="4" w:space="0" w:color="auto"/>
              <w:left w:val="single" w:sz="4" w:space="0" w:color="auto"/>
              <w:bottom w:val="single" w:sz="4" w:space="0" w:color="auto"/>
              <w:right w:val="single" w:sz="4" w:space="0" w:color="auto"/>
            </w:tcBorders>
            <w:hideMark/>
          </w:tcPr>
          <w:p w14:paraId="164C731C" w14:textId="6D592D82" w:rsidR="00BB1692" w:rsidRDefault="00BB1692">
            <w:pPr>
              <w:pStyle w:val="TAL"/>
              <w:ind w:left="318"/>
              <w:rPr>
                <w:rFonts w:cs="Arial"/>
              </w:rPr>
            </w:pPr>
            <w:r>
              <w:rPr>
                <w:rFonts w:cs="Arial"/>
              </w:rPr>
              <w:t>&gt;&gt;&gt;</w:t>
            </w:r>
            <w:proofErr w:type="spellStart"/>
            <w:r>
              <w:rPr>
                <w:rFonts w:cs="Arial"/>
              </w:rPr>
              <w:t>PSCell</w:t>
            </w:r>
            <w:proofErr w:type="spellEnd"/>
            <w:r>
              <w:rPr>
                <w:rFonts w:cs="Arial"/>
              </w:rPr>
              <w:t xml:space="preserve"> ID</w:t>
            </w:r>
          </w:p>
        </w:tc>
        <w:tc>
          <w:tcPr>
            <w:tcW w:w="1134" w:type="dxa"/>
            <w:tcBorders>
              <w:top w:val="single" w:sz="4" w:space="0" w:color="auto"/>
              <w:left w:val="single" w:sz="4" w:space="0" w:color="auto"/>
              <w:bottom w:val="single" w:sz="4" w:space="0" w:color="auto"/>
              <w:right w:val="single" w:sz="4" w:space="0" w:color="auto"/>
            </w:tcBorders>
            <w:hideMark/>
          </w:tcPr>
          <w:p w14:paraId="0DE8C142" w14:textId="77777777" w:rsidR="00BB1692" w:rsidRDefault="00BB1692">
            <w:pPr>
              <w:pStyle w:val="TAL"/>
            </w:pPr>
            <w:r>
              <w:t>M</w:t>
            </w:r>
          </w:p>
        </w:tc>
        <w:tc>
          <w:tcPr>
            <w:tcW w:w="1843" w:type="dxa"/>
            <w:tcBorders>
              <w:top w:val="single" w:sz="4" w:space="0" w:color="auto"/>
              <w:left w:val="single" w:sz="4" w:space="0" w:color="auto"/>
              <w:bottom w:val="single" w:sz="4" w:space="0" w:color="auto"/>
              <w:right w:val="single" w:sz="4" w:space="0" w:color="auto"/>
            </w:tcBorders>
            <w:hideMark/>
          </w:tcPr>
          <w:p w14:paraId="354AAA6A" w14:textId="77777777" w:rsidR="00BB1692" w:rsidRDefault="00BB1692"/>
        </w:tc>
      </w:tr>
      <w:tr w:rsidR="00BB1692" w14:paraId="00330FF3" w14:textId="77777777" w:rsidTr="004C35C7">
        <w:tc>
          <w:tcPr>
            <w:tcW w:w="2518" w:type="dxa"/>
            <w:tcBorders>
              <w:top w:val="single" w:sz="4" w:space="0" w:color="auto"/>
              <w:left w:val="single" w:sz="4" w:space="0" w:color="auto"/>
              <w:bottom w:val="single" w:sz="4" w:space="0" w:color="auto"/>
              <w:right w:val="single" w:sz="4" w:space="0" w:color="auto"/>
            </w:tcBorders>
            <w:hideMark/>
          </w:tcPr>
          <w:p w14:paraId="455B45EF" w14:textId="6DD66B8C" w:rsidR="00BB1692" w:rsidRDefault="00BB1692">
            <w:pPr>
              <w:pStyle w:val="TAL"/>
              <w:ind w:left="318"/>
              <w:rPr>
                <w:rFonts w:cs="Arial"/>
              </w:rPr>
            </w:pPr>
            <w:r>
              <w:rPr>
                <w:rFonts w:cs="Arial"/>
              </w:rPr>
              <w:t>&gt;&gt;&gt;Cell Type</w:t>
            </w:r>
          </w:p>
        </w:tc>
        <w:tc>
          <w:tcPr>
            <w:tcW w:w="1134" w:type="dxa"/>
            <w:tcBorders>
              <w:top w:val="single" w:sz="4" w:space="0" w:color="auto"/>
              <w:left w:val="single" w:sz="4" w:space="0" w:color="auto"/>
              <w:bottom w:val="single" w:sz="4" w:space="0" w:color="auto"/>
              <w:right w:val="single" w:sz="4" w:space="0" w:color="auto"/>
            </w:tcBorders>
            <w:hideMark/>
          </w:tcPr>
          <w:p w14:paraId="5996CB2C" w14:textId="77777777" w:rsidR="00BB1692" w:rsidRDefault="00BB1692">
            <w:pPr>
              <w:pStyle w:val="TAL"/>
              <w:rPr>
                <w:rFonts w:cs="Arial"/>
              </w:rPr>
            </w:pPr>
            <w:r>
              <w:rPr>
                <w:rFonts w:cs="Arial"/>
              </w:rPr>
              <w:t>M</w:t>
            </w:r>
          </w:p>
        </w:tc>
        <w:tc>
          <w:tcPr>
            <w:tcW w:w="1843" w:type="dxa"/>
            <w:tcBorders>
              <w:top w:val="single" w:sz="4" w:space="0" w:color="auto"/>
              <w:left w:val="single" w:sz="4" w:space="0" w:color="auto"/>
              <w:bottom w:val="single" w:sz="4" w:space="0" w:color="auto"/>
              <w:right w:val="single" w:sz="4" w:space="0" w:color="auto"/>
            </w:tcBorders>
          </w:tcPr>
          <w:p w14:paraId="08FD3FAA" w14:textId="77777777" w:rsidR="00BB1692" w:rsidRDefault="00BB1692">
            <w:pPr>
              <w:pStyle w:val="TAL"/>
              <w:rPr>
                <w:rFonts w:cs="Arial"/>
                <w:snapToGrid w:val="0"/>
                <w:lang w:eastAsia="ko-KR"/>
              </w:rPr>
            </w:pPr>
          </w:p>
        </w:tc>
      </w:tr>
      <w:tr w:rsidR="00BB1692" w14:paraId="37CB0F42" w14:textId="77777777" w:rsidTr="004C35C7">
        <w:tc>
          <w:tcPr>
            <w:tcW w:w="2518" w:type="dxa"/>
            <w:tcBorders>
              <w:top w:val="single" w:sz="4" w:space="0" w:color="auto"/>
              <w:left w:val="single" w:sz="4" w:space="0" w:color="auto"/>
              <w:bottom w:val="single" w:sz="4" w:space="0" w:color="auto"/>
              <w:right w:val="single" w:sz="4" w:space="0" w:color="auto"/>
            </w:tcBorders>
            <w:hideMark/>
          </w:tcPr>
          <w:p w14:paraId="41F782E4" w14:textId="70ECFD88" w:rsidR="00BB1692" w:rsidRDefault="00BB1692">
            <w:pPr>
              <w:pStyle w:val="TAL"/>
              <w:ind w:left="318"/>
              <w:rPr>
                <w:rFonts w:cs="Arial"/>
              </w:rPr>
            </w:pPr>
            <w:r>
              <w:rPr>
                <w:rFonts w:cs="Arial"/>
              </w:rPr>
              <w:t xml:space="preserve">&gt;&gt;&gt;Time UE Stayed in </w:t>
            </w:r>
            <w:proofErr w:type="spellStart"/>
            <w:r>
              <w:rPr>
                <w:rFonts w:cs="Arial"/>
              </w:rPr>
              <w:t>PSCell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F6545B6" w14:textId="77777777" w:rsidR="00BB1692" w:rsidRDefault="00BB1692">
            <w:pPr>
              <w:pStyle w:val="TAL"/>
            </w:pPr>
            <w:r>
              <w:rPr>
                <w:rFonts w:cs="Arial"/>
              </w:rPr>
              <w:t>M</w:t>
            </w:r>
          </w:p>
        </w:tc>
        <w:tc>
          <w:tcPr>
            <w:tcW w:w="1843" w:type="dxa"/>
            <w:tcBorders>
              <w:top w:val="single" w:sz="4" w:space="0" w:color="auto"/>
              <w:left w:val="single" w:sz="4" w:space="0" w:color="auto"/>
              <w:bottom w:val="single" w:sz="4" w:space="0" w:color="auto"/>
              <w:right w:val="single" w:sz="4" w:space="0" w:color="auto"/>
            </w:tcBorders>
          </w:tcPr>
          <w:p w14:paraId="7B303A05" w14:textId="77777777" w:rsidR="00BB1692" w:rsidRDefault="00BB1692">
            <w:pPr>
              <w:pStyle w:val="TAL"/>
              <w:rPr>
                <w:rFonts w:cs="Arial"/>
                <w:snapToGrid w:val="0"/>
                <w:lang w:eastAsia="ko-KR"/>
              </w:rPr>
            </w:pPr>
          </w:p>
        </w:tc>
      </w:tr>
    </w:tbl>
    <w:p w14:paraId="041523B5" w14:textId="77777777" w:rsidR="004C35C7" w:rsidRDefault="004C35C7" w:rsidP="004C35C7">
      <w:pPr>
        <w:rPr>
          <w:rFonts w:eastAsiaTheme="minorEastAsia"/>
          <w:lang w:eastAsia="zh-CN"/>
        </w:rPr>
      </w:pPr>
    </w:p>
    <w:p w14:paraId="28ECE7D4" w14:textId="77777777" w:rsidR="00CD5C54" w:rsidRPr="00CD5C54" w:rsidRDefault="00CD5C54" w:rsidP="00CD5C54">
      <w:pPr>
        <w:rPr>
          <w:b/>
          <w:sz w:val="21"/>
          <w:szCs w:val="21"/>
          <w:lang w:eastAsia="ja-JP"/>
        </w:rPr>
      </w:pPr>
    </w:p>
    <w:p w14:paraId="4AE38FCE" w14:textId="261C1D7D" w:rsidR="00665EC0" w:rsidRDefault="00665EC0" w:rsidP="00665EC0">
      <w:pPr>
        <w:pStyle w:val="1"/>
        <w:numPr>
          <w:ilvl w:val="0"/>
          <w:numId w:val="0"/>
        </w:numPr>
        <w:ind w:left="432" w:hanging="432"/>
        <w:rPr>
          <w:lang w:eastAsia="ja-JP"/>
        </w:rPr>
      </w:pPr>
      <w:r>
        <w:rPr>
          <w:rFonts w:ascii="Times New Roman" w:hAnsi="Times New Roman" w:hint="eastAsia"/>
          <w:b/>
          <w:sz w:val="28"/>
          <w:szCs w:val="28"/>
          <w:lang w:eastAsia="ja-JP"/>
        </w:rPr>
        <w:t xml:space="preserve">3. </w:t>
      </w:r>
      <w:r>
        <w:rPr>
          <w:rFonts w:ascii="Times New Roman" w:hAnsi="Times New Roman"/>
          <w:b/>
          <w:sz w:val="28"/>
          <w:szCs w:val="28"/>
          <w:lang w:eastAsia="ja-JP"/>
        </w:rPr>
        <w:t>proposal</w:t>
      </w:r>
    </w:p>
    <w:p w14:paraId="4BB134BD" w14:textId="77777777" w:rsidR="0004559C" w:rsidRPr="0004559C" w:rsidRDefault="0004559C" w:rsidP="0004559C">
      <w:pPr>
        <w:rPr>
          <w:b/>
          <w:sz w:val="21"/>
          <w:szCs w:val="21"/>
          <w:lang w:eastAsia="ja-JP"/>
        </w:rPr>
      </w:pPr>
      <w:r w:rsidRPr="0004559C">
        <w:rPr>
          <w:b/>
          <w:sz w:val="21"/>
          <w:szCs w:val="21"/>
          <w:lang w:eastAsia="ja-JP"/>
        </w:rPr>
        <w:t xml:space="preserve">Proposal 1: it is proposed to confirm that there is a benefit of having correlation of MN </w:t>
      </w:r>
      <w:proofErr w:type="spellStart"/>
      <w:r w:rsidRPr="0004559C">
        <w:rPr>
          <w:b/>
          <w:sz w:val="21"/>
          <w:szCs w:val="21"/>
          <w:lang w:eastAsia="ja-JP"/>
        </w:rPr>
        <w:t>PCell</w:t>
      </w:r>
      <w:proofErr w:type="spellEnd"/>
      <w:r w:rsidRPr="0004559C">
        <w:rPr>
          <w:b/>
          <w:sz w:val="21"/>
          <w:szCs w:val="21"/>
          <w:lang w:eastAsia="ja-JP"/>
        </w:rPr>
        <w:t xml:space="preserve"> IDs and SN PScell IDs, which can help target SN to choose better PScell for a UE.</w:t>
      </w:r>
    </w:p>
    <w:p w14:paraId="4A0E647B" w14:textId="77777777" w:rsidR="008900C7" w:rsidRPr="003F3CB5" w:rsidRDefault="008900C7" w:rsidP="00F65FCA">
      <w:pPr>
        <w:rPr>
          <w:lang w:eastAsia="ja-JP"/>
        </w:rPr>
      </w:pPr>
    </w:p>
    <w:p w14:paraId="693D2C3A" w14:textId="4A5F6E11" w:rsidR="0021703B" w:rsidRDefault="0021703B" w:rsidP="00F65FCA">
      <w:pPr>
        <w:rPr>
          <w:lang w:eastAsia="ja-JP"/>
        </w:rPr>
      </w:pPr>
      <w:r>
        <w:rPr>
          <w:rFonts w:hint="eastAsia"/>
          <w:lang w:eastAsia="ja-JP"/>
        </w:rPr>
        <w:t xml:space="preserve">Ref: </w:t>
      </w:r>
    </w:p>
    <w:p w14:paraId="03277FA6" w14:textId="06C63541" w:rsidR="000E5F30" w:rsidRPr="000E5F30" w:rsidRDefault="007E0233" w:rsidP="00F65FCA">
      <w:pPr>
        <w:rPr>
          <w:b/>
          <w:sz w:val="32"/>
          <w:szCs w:val="32"/>
          <w:lang w:eastAsia="ja-JP"/>
        </w:rPr>
      </w:pPr>
      <w:hyperlink r:id="rId8" w:history="1">
        <w:r w:rsidR="0004559C" w:rsidRPr="0004559C">
          <w:rPr>
            <w:rStyle w:val="af5"/>
            <w:rFonts w:ascii="Calibri" w:hAnsi="Calibri" w:cs="Calibri"/>
            <w:sz w:val="18"/>
            <w:szCs w:val="24"/>
          </w:rPr>
          <w:t>R3-212921</w:t>
        </w:r>
      </w:hyperlink>
      <w:r w:rsidR="0021703B">
        <w:rPr>
          <w:rStyle w:val="af5"/>
          <w:lang w:eastAsia="ja-JP"/>
        </w:rPr>
        <w:t xml:space="preserve"> </w:t>
      </w:r>
      <w:r w:rsidR="0021703B">
        <w:rPr>
          <w:lang w:eastAsia="ja-JP"/>
        </w:rPr>
        <w:t>Summary of Offline for MD-DC UHI</w:t>
      </w:r>
    </w:p>
    <w:sectPr w:rsidR="000E5F30" w:rsidRPr="000E5F30" w:rsidSect="00A05843">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10ADC" w14:textId="77777777" w:rsidR="007E0233" w:rsidRDefault="007E0233">
      <w:r>
        <w:separator/>
      </w:r>
    </w:p>
  </w:endnote>
  <w:endnote w:type="continuationSeparator" w:id="0">
    <w:p w14:paraId="3BA8076D" w14:textId="77777777" w:rsidR="007E0233" w:rsidRDefault="007E0233">
      <w:r>
        <w:continuationSeparator/>
      </w:r>
    </w:p>
  </w:endnote>
  <w:endnote w:type="continuationNotice" w:id="1">
    <w:p w14:paraId="648B4639" w14:textId="77777777" w:rsidR="007E0233" w:rsidRDefault="007E0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326283" w:rsidRDefault="00326283"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6CB35B7" w14:textId="77777777" w:rsidR="00326283" w:rsidRDefault="00326283">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6E5BE8F5" w:rsidR="00326283" w:rsidRDefault="00326283"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BB1692">
      <w:rPr>
        <w:rStyle w:val="a9"/>
      </w:rPr>
      <w:t>1</w:t>
    </w:r>
    <w:r>
      <w:rPr>
        <w:rStyle w:val="a9"/>
      </w:rPr>
      <w:fldChar w:fldCharType="end"/>
    </w:r>
  </w:p>
  <w:p w14:paraId="17B392DE" w14:textId="77777777" w:rsidR="00326283" w:rsidRDefault="0032628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EE479" w14:textId="77777777" w:rsidR="007E0233" w:rsidRDefault="007E0233">
      <w:r>
        <w:separator/>
      </w:r>
    </w:p>
  </w:footnote>
  <w:footnote w:type="continuationSeparator" w:id="0">
    <w:p w14:paraId="1CBDB3DF" w14:textId="77777777" w:rsidR="007E0233" w:rsidRDefault="007E0233">
      <w:r>
        <w:continuationSeparator/>
      </w:r>
    </w:p>
  </w:footnote>
  <w:footnote w:type="continuationNotice" w:id="1">
    <w:p w14:paraId="01BCF7EF" w14:textId="77777777" w:rsidR="007E0233" w:rsidRDefault="007E02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326283" w:rsidRDefault="00326283">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2BEC45A8"/>
    <w:multiLevelType w:val="hybridMultilevel"/>
    <w:tmpl w:val="89F2747C"/>
    <w:lvl w:ilvl="0" w:tplc="DB84E60A">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30D7A1B"/>
    <w:multiLevelType w:val="hybridMultilevel"/>
    <w:tmpl w:val="7C5E85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9"/>
  </w:num>
  <w:num w:numId="4">
    <w:abstractNumId w:val="3"/>
  </w:num>
  <w:num w:numId="5">
    <w:abstractNumId w:val="7"/>
  </w:num>
  <w:num w:numId="6">
    <w:abstractNumId w:val="0"/>
  </w:num>
  <w:num w:numId="7">
    <w:abstractNumId w:val="2"/>
  </w:num>
  <w:num w:numId="8">
    <w:abstractNumId w:val="1"/>
  </w:num>
  <w:num w:numId="9">
    <w:abstractNumId w:val="8"/>
  </w:num>
  <w:num w:numId="10">
    <w:abstractNumId w:val="5"/>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B0D"/>
    <w:rsid w:val="00015DA3"/>
    <w:rsid w:val="00015E67"/>
    <w:rsid w:val="00015E6A"/>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13E"/>
    <w:rsid w:val="00020245"/>
    <w:rsid w:val="00020361"/>
    <w:rsid w:val="00020999"/>
    <w:rsid w:val="00020C1A"/>
    <w:rsid w:val="00020CE4"/>
    <w:rsid w:val="00020EEB"/>
    <w:rsid w:val="00020EF9"/>
    <w:rsid w:val="000210E9"/>
    <w:rsid w:val="00021161"/>
    <w:rsid w:val="00021452"/>
    <w:rsid w:val="00021478"/>
    <w:rsid w:val="000214B4"/>
    <w:rsid w:val="00021C34"/>
    <w:rsid w:val="00021F5C"/>
    <w:rsid w:val="00022578"/>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6D"/>
    <w:rsid w:val="000449D0"/>
    <w:rsid w:val="00044A8A"/>
    <w:rsid w:val="00044B3E"/>
    <w:rsid w:val="00044E61"/>
    <w:rsid w:val="00044E6D"/>
    <w:rsid w:val="0004538E"/>
    <w:rsid w:val="0004559C"/>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98B"/>
    <w:rsid w:val="00051CDC"/>
    <w:rsid w:val="00051E51"/>
    <w:rsid w:val="00052092"/>
    <w:rsid w:val="000522A3"/>
    <w:rsid w:val="00053073"/>
    <w:rsid w:val="00053080"/>
    <w:rsid w:val="0005308C"/>
    <w:rsid w:val="000531B2"/>
    <w:rsid w:val="000535A1"/>
    <w:rsid w:val="00053857"/>
    <w:rsid w:val="0005388C"/>
    <w:rsid w:val="000542C5"/>
    <w:rsid w:val="00054A6F"/>
    <w:rsid w:val="00055082"/>
    <w:rsid w:val="000551AE"/>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28F"/>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311"/>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A25"/>
    <w:rsid w:val="00093D55"/>
    <w:rsid w:val="00094141"/>
    <w:rsid w:val="00094585"/>
    <w:rsid w:val="00094B4B"/>
    <w:rsid w:val="000953DA"/>
    <w:rsid w:val="00095455"/>
    <w:rsid w:val="00095542"/>
    <w:rsid w:val="00095796"/>
    <w:rsid w:val="00095A54"/>
    <w:rsid w:val="00095C01"/>
    <w:rsid w:val="00096005"/>
    <w:rsid w:val="000961CA"/>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6D1"/>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6FB8"/>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5F30"/>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CFB"/>
    <w:rsid w:val="00102008"/>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83A"/>
    <w:rsid w:val="00113B32"/>
    <w:rsid w:val="00114380"/>
    <w:rsid w:val="001143F2"/>
    <w:rsid w:val="001143F6"/>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AB0"/>
    <w:rsid w:val="00132AD7"/>
    <w:rsid w:val="00132E1E"/>
    <w:rsid w:val="00132F06"/>
    <w:rsid w:val="00132F79"/>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887"/>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842"/>
    <w:rsid w:val="00153D91"/>
    <w:rsid w:val="00154299"/>
    <w:rsid w:val="0015454B"/>
    <w:rsid w:val="0015461B"/>
    <w:rsid w:val="00154928"/>
    <w:rsid w:val="001549A3"/>
    <w:rsid w:val="00154A51"/>
    <w:rsid w:val="00154B34"/>
    <w:rsid w:val="00154BB0"/>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A63"/>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38A"/>
    <w:rsid w:val="001C340A"/>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604A"/>
    <w:rsid w:val="001C62E9"/>
    <w:rsid w:val="001C6A15"/>
    <w:rsid w:val="001C6AB2"/>
    <w:rsid w:val="001C6E71"/>
    <w:rsid w:val="001C6EB9"/>
    <w:rsid w:val="001C71D3"/>
    <w:rsid w:val="001C7678"/>
    <w:rsid w:val="001C7739"/>
    <w:rsid w:val="001C77CA"/>
    <w:rsid w:val="001C7EA2"/>
    <w:rsid w:val="001C7FB2"/>
    <w:rsid w:val="001D04FD"/>
    <w:rsid w:val="001D0FB1"/>
    <w:rsid w:val="001D139B"/>
    <w:rsid w:val="001D16FE"/>
    <w:rsid w:val="001D1724"/>
    <w:rsid w:val="001D1AAC"/>
    <w:rsid w:val="001D1BD6"/>
    <w:rsid w:val="001D1D26"/>
    <w:rsid w:val="001D1E44"/>
    <w:rsid w:val="001D2201"/>
    <w:rsid w:val="001D22EC"/>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27D"/>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711"/>
    <w:rsid w:val="0021703B"/>
    <w:rsid w:val="0021764D"/>
    <w:rsid w:val="002176A4"/>
    <w:rsid w:val="00217A11"/>
    <w:rsid w:val="00217A46"/>
    <w:rsid w:val="00217FAE"/>
    <w:rsid w:val="0022061A"/>
    <w:rsid w:val="00220A2A"/>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F34"/>
    <w:rsid w:val="0025007E"/>
    <w:rsid w:val="00250301"/>
    <w:rsid w:val="0025059E"/>
    <w:rsid w:val="0025078B"/>
    <w:rsid w:val="002507E1"/>
    <w:rsid w:val="00250C54"/>
    <w:rsid w:val="00250C74"/>
    <w:rsid w:val="00250DD0"/>
    <w:rsid w:val="00250E8F"/>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5C6E"/>
    <w:rsid w:val="002560EF"/>
    <w:rsid w:val="002561AE"/>
    <w:rsid w:val="00256449"/>
    <w:rsid w:val="00256824"/>
    <w:rsid w:val="0025684C"/>
    <w:rsid w:val="00256AA4"/>
    <w:rsid w:val="00256D6E"/>
    <w:rsid w:val="00257004"/>
    <w:rsid w:val="00257716"/>
    <w:rsid w:val="00260011"/>
    <w:rsid w:val="002602C5"/>
    <w:rsid w:val="00260353"/>
    <w:rsid w:val="0026050E"/>
    <w:rsid w:val="00260939"/>
    <w:rsid w:val="00261264"/>
    <w:rsid w:val="002617FD"/>
    <w:rsid w:val="00261A59"/>
    <w:rsid w:val="00261E09"/>
    <w:rsid w:val="002622FC"/>
    <w:rsid w:val="0026250E"/>
    <w:rsid w:val="0026267E"/>
    <w:rsid w:val="002628EC"/>
    <w:rsid w:val="00262A8F"/>
    <w:rsid w:val="00262AA6"/>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CAD"/>
    <w:rsid w:val="0027307B"/>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62"/>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13E1"/>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4C22"/>
    <w:rsid w:val="002C52CE"/>
    <w:rsid w:val="002C56A6"/>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83"/>
    <w:rsid w:val="00310B04"/>
    <w:rsid w:val="0031101D"/>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283"/>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A32"/>
    <w:rsid w:val="0034216B"/>
    <w:rsid w:val="0034218B"/>
    <w:rsid w:val="003428A6"/>
    <w:rsid w:val="00342CD1"/>
    <w:rsid w:val="003430AD"/>
    <w:rsid w:val="00343253"/>
    <w:rsid w:val="0034394B"/>
    <w:rsid w:val="003444AD"/>
    <w:rsid w:val="003448AE"/>
    <w:rsid w:val="0034542B"/>
    <w:rsid w:val="00345493"/>
    <w:rsid w:val="00345FED"/>
    <w:rsid w:val="00345FF3"/>
    <w:rsid w:val="0034635A"/>
    <w:rsid w:val="003463AD"/>
    <w:rsid w:val="00346869"/>
    <w:rsid w:val="003468A5"/>
    <w:rsid w:val="00346A18"/>
    <w:rsid w:val="00346C9E"/>
    <w:rsid w:val="00346DE2"/>
    <w:rsid w:val="00346F47"/>
    <w:rsid w:val="00347331"/>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F24"/>
    <w:rsid w:val="003871E2"/>
    <w:rsid w:val="00387576"/>
    <w:rsid w:val="00387A65"/>
    <w:rsid w:val="00390122"/>
    <w:rsid w:val="0039019B"/>
    <w:rsid w:val="003901E3"/>
    <w:rsid w:val="0039020D"/>
    <w:rsid w:val="0039065E"/>
    <w:rsid w:val="003906DC"/>
    <w:rsid w:val="0039078A"/>
    <w:rsid w:val="00390888"/>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6F5"/>
    <w:rsid w:val="003A5AAF"/>
    <w:rsid w:val="003A5B85"/>
    <w:rsid w:val="003A5C0D"/>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43AD"/>
    <w:rsid w:val="003B44A8"/>
    <w:rsid w:val="003B44CA"/>
    <w:rsid w:val="003B4512"/>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0B9"/>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8D"/>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9F1"/>
    <w:rsid w:val="003F0BE6"/>
    <w:rsid w:val="003F0BFD"/>
    <w:rsid w:val="003F0C94"/>
    <w:rsid w:val="003F0FC2"/>
    <w:rsid w:val="003F1423"/>
    <w:rsid w:val="003F1457"/>
    <w:rsid w:val="003F1AA4"/>
    <w:rsid w:val="003F1B5C"/>
    <w:rsid w:val="003F1C1C"/>
    <w:rsid w:val="003F2666"/>
    <w:rsid w:val="003F28BF"/>
    <w:rsid w:val="003F2C04"/>
    <w:rsid w:val="003F2F36"/>
    <w:rsid w:val="003F314B"/>
    <w:rsid w:val="003F3574"/>
    <w:rsid w:val="003F38C9"/>
    <w:rsid w:val="003F3CB5"/>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B5"/>
    <w:rsid w:val="0040723E"/>
    <w:rsid w:val="00407E1A"/>
    <w:rsid w:val="0041017C"/>
    <w:rsid w:val="004107F5"/>
    <w:rsid w:val="00410C47"/>
    <w:rsid w:val="00410CE7"/>
    <w:rsid w:val="00410D16"/>
    <w:rsid w:val="00410E45"/>
    <w:rsid w:val="00411B33"/>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05E"/>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C37"/>
    <w:rsid w:val="004358BA"/>
    <w:rsid w:val="00435AFF"/>
    <w:rsid w:val="00435B91"/>
    <w:rsid w:val="00435DD8"/>
    <w:rsid w:val="00436921"/>
    <w:rsid w:val="00436C2E"/>
    <w:rsid w:val="00436CEC"/>
    <w:rsid w:val="00436ED3"/>
    <w:rsid w:val="004371F4"/>
    <w:rsid w:val="0043769F"/>
    <w:rsid w:val="0043775A"/>
    <w:rsid w:val="0043789F"/>
    <w:rsid w:val="004378F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D2"/>
    <w:rsid w:val="00445D9B"/>
    <w:rsid w:val="00445DD8"/>
    <w:rsid w:val="00445E17"/>
    <w:rsid w:val="00446B11"/>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A6E"/>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51C0"/>
    <w:rsid w:val="0046531C"/>
    <w:rsid w:val="004656D8"/>
    <w:rsid w:val="00465823"/>
    <w:rsid w:val="00465DED"/>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280"/>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0FD"/>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DDD"/>
    <w:rsid w:val="004C3444"/>
    <w:rsid w:val="004C34DD"/>
    <w:rsid w:val="004C35C7"/>
    <w:rsid w:val="004C3818"/>
    <w:rsid w:val="004C3840"/>
    <w:rsid w:val="004C38D6"/>
    <w:rsid w:val="004C39F5"/>
    <w:rsid w:val="004C415A"/>
    <w:rsid w:val="004C467F"/>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C72"/>
    <w:rsid w:val="004D1ED9"/>
    <w:rsid w:val="004D2B29"/>
    <w:rsid w:val="004D2F33"/>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66C"/>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7243"/>
    <w:rsid w:val="00527357"/>
    <w:rsid w:val="00527C4A"/>
    <w:rsid w:val="00527E43"/>
    <w:rsid w:val="0053002A"/>
    <w:rsid w:val="00530E44"/>
    <w:rsid w:val="00531047"/>
    <w:rsid w:val="005314F1"/>
    <w:rsid w:val="00531620"/>
    <w:rsid w:val="00531C5A"/>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D14"/>
    <w:rsid w:val="00542E1F"/>
    <w:rsid w:val="005435D0"/>
    <w:rsid w:val="005438C0"/>
    <w:rsid w:val="00543935"/>
    <w:rsid w:val="0054399E"/>
    <w:rsid w:val="00543C5C"/>
    <w:rsid w:val="00543C9F"/>
    <w:rsid w:val="00543D49"/>
    <w:rsid w:val="005440BA"/>
    <w:rsid w:val="0054465F"/>
    <w:rsid w:val="00544B3E"/>
    <w:rsid w:val="00544C5E"/>
    <w:rsid w:val="00544C60"/>
    <w:rsid w:val="0054540D"/>
    <w:rsid w:val="005457E1"/>
    <w:rsid w:val="005458FA"/>
    <w:rsid w:val="00545C42"/>
    <w:rsid w:val="00545F38"/>
    <w:rsid w:val="0054630D"/>
    <w:rsid w:val="005466AE"/>
    <w:rsid w:val="00546BCF"/>
    <w:rsid w:val="0054702E"/>
    <w:rsid w:val="005476EF"/>
    <w:rsid w:val="005478CD"/>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9F4"/>
    <w:rsid w:val="00556BE7"/>
    <w:rsid w:val="00556C02"/>
    <w:rsid w:val="00556CA7"/>
    <w:rsid w:val="00556D27"/>
    <w:rsid w:val="00556EC3"/>
    <w:rsid w:val="00557A2D"/>
    <w:rsid w:val="00557CD8"/>
    <w:rsid w:val="0056050E"/>
    <w:rsid w:val="0056086D"/>
    <w:rsid w:val="00560930"/>
    <w:rsid w:val="00560F7D"/>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F16"/>
    <w:rsid w:val="00573395"/>
    <w:rsid w:val="00573565"/>
    <w:rsid w:val="005737B2"/>
    <w:rsid w:val="005739B9"/>
    <w:rsid w:val="00573C7D"/>
    <w:rsid w:val="0057421D"/>
    <w:rsid w:val="00574F42"/>
    <w:rsid w:val="00575378"/>
    <w:rsid w:val="0057537A"/>
    <w:rsid w:val="005753A0"/>
    <w:rsid w:val="005756A0"/>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84"/>
    <w:rsid w:val="005812E1"/>
    <w:rsid w:val="005813D9"/>
    <w:rsid w:val="00581A12"/>
    <w:rsid w:val="00581A54"/>
    <w:rsid w:val="0058245F"/>
    <w:rsid w:val="005828CA"/>
    <w:rsid w:val="00582B51"/>
    <w:rsid w:val="00582C14"/>
    <w:rsid w:val="00583927"/>
    <w:rsid w:val="00583FA6"/>
    <w:rsid w:val="0058438B"/>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6CEC"/>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C8"/>
    <w:rsid w:val="00606C7C"/>
    <w:rsid w:val="00606CDC"/>
    <w:rsid w:val="00606DDD"/>
    <w:rsid w:val="00607405"/>
    <w:rsid w:val="006078AB"/>
    <w:rsid w:val="00607C48"/>
    <w:rsid w:val="00610026"/>
    <w:rsid w:val="00610A26"/>
    <w:rsid w:val="00610AE7"/>
    <w:rsid w:val="00610B27"/>
    <w:rsid w:val="0061166D"/>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491"/>
    <w:rsid w:val="006175E2"/>
    <w:rsid w:val="006178F7"/>
    <w:rsid w:val="006179C7"/>
    <w:rsid w:val="00617B0A"/>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A06"/>
    <w:rsid w:val="006658FC"/>
    <w:rsid w:val="00665EC0"/>
    <w:rsid w:val="00666183"/>
    <w:rsid w:val="0066653A"/>
    <w:rsid w:val="0066661C"/>
    <w:rsid w:val="0066676D"/>
    <w:rsid w:val="00666B60"/>
    <w:rsid w:val="00666BDB"/>
    <w:rsid w:val="00666C63"/>
    <w:rsid w:val="00667337"/>
    <w:rsid w:val="006675AD"/>
    <w:rsid w:val="00667D01"/>
    <w:rsid w:val="00670018"/>
    <w:rsid w:val="0067011B"/>
    <w:rsid w:val="00670445"/>
    <w:rsid w:val="00670AF1"/>
    <w:rsid w:val="00670B21"/>
    <w:rsid w:val="00671110"/>
    <w:rsid w:val="00671DA6"/>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27BA"/>
    <w:rsid w:val="006A32EC"/>
    <w:rsid w:val="006A34BA"/>
    <w:rsid w:val="006A3725"/>
    <w:rsid w:val="006A3817"/>
    <w:rsid w:val="006A3844"/>
    <w:rsid w:val="006A385C"/>
    <w:rsid w:val="006A3919"/>
    <w:rsid w:val="006A3ACD"/>
    <w:rsid w:val="006A3F8F"/>
    <w:rsid w:val="006A411C"/>
    <w:rsid w:val="006A5276"/>
    <w:rsid w:val="006A5CE9"/>
    <w:rsid w:val="006A6030"/>
    <w:rsid w:val="006A65BC"/>
    <w:rsid w:val="006A660A"/>
    <w:rsid w:val="006A66D6"/>
    <w:rsid w:val="006A6DBA"/>
    <w:rsid w:val="006A6E1D"/>
    <w:rsid w:val="006A6EC6"/>
    <w:rsid w:val="006A707F"/>
    <w:rsid w:val="006A70F5"/>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81E"/>
    <w:rsid w:val="006C2C20"/>
    <w:rsid w:val="006C2EE6"/>
    <w:rsid w:val="006C34A4"/>
    <w:rsid w:val="006C3695"/>
    <w:rsid w:val="006C3709"/>
    <w:rsid w:val="006C4AC6"/>
    <w:rsid w:val="006C4AFE"/>
    <w:rsid w:val="006C4B63"/>
    <w:rsid w:val="006C4C24"/>
    <w:rsid w:val="006C5234"/>
    <w:rsid w:val="006C525D"/>
    <w:rsid w:val="006C5270"/>
    <w:rsid w:val="006C56B7"/>
    <w:rsid w:val="006C5A5E"/>
    <w:rsid w:val="006C5A94"/>
    <w:rsid w:val="006C5AA1"/>
    <w:rsid w:val="006C5D3A"/>
    <w:rsid w:val="006C666A"/>
    <w:rsid w:val="006C6814"/>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506"/>
    <w:rsid w:val="0072157C"/>
    <w:rsid w:val="007215C6"/>
    <w:rsid w:val="0072172B"/>
    <w:rsid w:val="00721AFC"/>
    <w:rsid w:val="00721DBA"/>
    <w:rsid w:val="00721DD5"/>
    <w:rsid w:val="007224C5"/>
    <w:rsid w:val="00722A42"/>
    <w:rsid w:val="00723254"/>
    <w:rsid w:val="00723341"/>
    <w:rsid w:val="00723851"/>
    <w:rsid w:val="00723B44"/>
    <w:rsid w:val="00723E24"/>
    <w:rsid w:val="00723EB8"/>
    <w:rsid w:val="00724E88"/>
    <w:rsid w:val="007250CA"/>
    <w:rsid w:val="0072541C"/>
    <w:rsid w:val="007255F6"/>
    <w:rsid w:val="0072597F"/>
    <w:rsid w:val="007259EA"/>
    <w:rsid w:val="00725BC8"/>
    <w:rsid w:val="00725EC3"/>
    <w:rsid w:val="00726796"/>
    <w:rsid w:val="00726807"/>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ED2"/>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86E"/>
    <w:rsid w:val="00776F22"/>
    <w:rsid w:val="00776F7D"/>
    <w:rsid w:val="007771E4"/>
    <w:rsid w:val="00777319"/>
    <w:rsid w:val="00777710"/>
    <w:rsid w:val="00777AF0"/>
    <w:rsid w:val="00777C9F"/>
    <w:rsid w:val="00780022"/>
    <w:rsid w:val="00780052"/>
    <w:rsid w:val="007801C6"/>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DF2"/>
    <w:rsid w:val="00790F9B"/>
    <w:rsid w:val="00791531"/>
    <w:rsid w:val="0079183A"/>
    <w:rsid w:val="00791941"/>
    <w:rsid w:val="007919A6"/>
    <w:rsid w:val="00791A67"/>
    <w:rsid w:val="00791C9A"/>
    <w:rsid w:val="00791E6B"/>
    <w:rsid w:val="0079232C"/>
    <w:rsid w:val="00792477"/>
    <w:rsid w:val="007928C3"/>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655"/>
    <w:rsid w:val="007B26A6"/>
    <w:rsid w:val="007B29C3"/>
    <w:rsid w:val="007B2BF5"/>
    <w:rsid w:val="007B2DDF"/>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233"/>
    <w:rsid w:val="007E0340"/>
    <w:rsid w:val="007E07A5"/>
    <w:rsid w:val="007E0E55"/>
    <w:rsid w:val="007E10EB"/>
    <w:rsid w:val="007E12D8"/>
    <w:rsid w:val="007E1559"/>
    <w:rsid w:val="007E20D2"/>
    <w:rsid w:val="007E22C2"/>
    <w:rsid w:val="007E256B"/>
    <w:rsid w:val="007E2C3B"/>
    <w:rsid w:val="007E3157"/>
    <w:rsid w:val="007E37BE"/>
    <w:rsid w:val="007E39E1"/>
    <w:rsid w:val="007E3A27"/>
    <w:rsid w:val="007E445A"/>
    <w:rsid w:val="007E44A2"/>
    <w:rsid w:val="007E4772"/>
    <w:rsid w:val="007E4954"/>
    <w:rsid w:val="007E49C2"/>
    <w:rsid w:val="007E4AD8"/>
    <w:rsid w:val="007E4E90"/>
    <w:rsid w:val="007E523B"/>
    <w:rsid w:val="007E56DB"/>
    <w:rsid w:val="007E58CC"/>
    <w:rsid w:val="007E5948"/>
    <w:rsid w:val="007E5C7E"/>
    <w:rsid w:val="007E5EAD"/>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A07"/>
    <w:rsid w:val="007F1A99"/>
    <w:rsid w:val="007F1BFE"/>
    <w:rsid w:val="007F1EA6"/>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A38"/>
    <w:rsid w:val="00807C7F"/>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6FB"/>
    <w:rsid w:val="00830AAC"/>
    <w:rsid w:val="00830F64"/>
    <w:rsid w:val="00831370"/>
    <w:rsid w:val="008313A1"/>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35C"/>
    <w:rsid w:val="0084088B"/>
    <w:rsid w:val="00840890"/>
    <w:rsid w:val="00840E21"/>
    <w:rsid w:val="0084104C"/>
    <w:rsid w:val="00841695"/>
    <w:rsid w:val="008417DE"/>
    <w:rsid w:val="00841AEE"/>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4EEB"/>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47F"/>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511"/>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0C7"/>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745"/>
    <w:rsid w:val="008B3D78"/>
    <w:rsid w:val="008B4099"/>
    <w:rsid w:val="008B45BB"/>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7E4"/>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66"/>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E09"/>
    <w:rsid w:val="008D6115"/>
    <w:rsid w:val="008D674D"/>
    <w:rsid w:val="008D6BC9"/>
    <w:rsid w:val="008D6BD6"/>
    <w:rsid w:val="008D6D02"/>
    <w:rsid w:val="008D75C5"/>
    <w:rsid w:val="008D768E"/>
    <w:rsid w:val="008D76EC"/>
    <w:rsid w:val="008D7805"/>
    <w:rsid w:val="008D7D81"/>
    <w:rsid w:val="008D7E1F"/>
    <w:rsid w:val="008E0112"/>
    <w:rsid w:val="008E01F8"/>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F7"/>
    <w:rsid w:val="008E7C0F"/>
    <w:rsid w:val="008E7D34"/>
    <w:rsid w:val="008E7FF2"/>
    <w:rsid w:val="008E7FFD"/>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6BD"/>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24F"/>
    <w:rsid w:val="009127B0"/>
    <w:rsid w:val="0091284C"/>
    <w:rsid w:val="00912FA7"/>
    <w:rsid w:val="009137DA"/>
    <w:rsid w:val="0091385B"/>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FE8"/>
    <w:rsid w:val="009453D6"/>
    <w:rsid w:val="00945928"/>
    <w:rsid w:val="00945DBC"/>
    <w:rsid w:val="00946263"/>
    <w:rsid w:val="009462D1"/>
    <w:rsid w:val="00946443"/>
    <w:rsid w:val="0094657A"/>
    <w:rsid w:val="00946AEE"/>
    <w:rsid w:val="00946D6B"/>
    <w:rsid w:val="00946DAA"/>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8C7"/>
    <w:rsid w:val="009709CF"/>
    <w:rsid w:val="00970B70"/>
    <w:rsid w:val="00971057"/>
    <w:rsid w:val="009714EF"/>
    <w:rsid w:val="0097167D"/>
    <w:rsid w:val="009719B6"/>
    <w:rsid w:val="009719F8"/>
    <w:rsid w:val="00971ADB"/>
    <w:rsid w:val="00971C87"/>
    <w:rsid w:val="00972043"/>
    <w:rsid w:val="00972244"/>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3A6"/>
    <w:rsid w:val="00976A0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AF2"/>
    <w:rsid w:val="00984D78"/>
    <w:rsid w:val="00984FE2"/>
    <w:rsid w:val="0098580C"/>
    <w:rsid w:val="00985862"/>
    <w:rsid w:val="00985C29"/>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6EA"/>
    <w:rsid w:val="009B5B80"/>
    <w:rsid w:val="009B5CB1"/>
    <w:rsid w:val="009B607F"/>
    <w:rsid w:val="009B6D45"/>
    <w:rsid w:val="009B6D78"/>
    <w:rsid w:val="009B70AA"/>
    <w:rsid w:val="009B7CC6"/>
    <w:rsid w:val="009C021E"/>
    <w:rsid w:val="009C0328"/>
    <w:rsid w:val="009C0669"/>
    <w:rsid w:val="009C073B"/>
    <w:rsid w:val="009C08EC"/>
    <w:rsid w:val="009C0BDB"/>
    <w:rsid w:val="009C0E3E"/>
    <w:rsid w:val="009C0FF4"/>
    <w:rsid w:val="009C1739"/>
    <w:rsid w:val="009C1DB5"/>
    <w:rsid w:val="009C1FD0"/>
    <w:rsid w:val="009C230A"/>
    <w:rsid w:val="009C2334"/>
    <w:rsid w:val="009C2387"/>
    <w:rsid w:val="009C23A0"/>
    <w:rsid w:val="009C24F5"/>
    <w:rsid w:val="009C260C"/>
    <w:rsid w:val="009C2775"/>
    <w:rsid w:val="009C2A1C"/>
    <w:rsid w:val="009C2AA0"/>
    <w:rsid w:val="009C2AF9"/>
    <w:rsid w:val="009C2BA7"/>
    <w:rsid w:val="009C2C0F"/>
    <w:rsid w:val="009C3906"/>
    <w:rsid w:val="009C3C67"/>
    <w:rsid w:val="009C3C88"/>
    <w:rsid w:val="009C4164"/>
    <w:rsid w:val="009C4512"/>
    <w:rsid w:val="009C48F6"/>
    <w:rsid w:val="009C4CA7"/>
    <w:rsid w:val="009C4FF8"/>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C8"/>
    <w:rsid w:val="00A00BFA"/>
    <w:rsid w:val="00A01842"/>
    <w:rsid w:val="00A02272"/>
    <w:rsid w:val="00A023F0"/>
    <w:rsid w:val="00A0241F"/>
    <w:rsid w:val="00A02432"/>
    <w:rsid w:val="00A02656"/>
    <w:rsid w:val="00A0265D"/>
    <w:rsid w:val="00A028D3"/>
    <w:rsid w:val="00A02A67"/>
    <w:rsid w:val="00A02B4B"/>
    <w:rsid w:val="00A02C8C"/>
    <w:rsid w:val="00A02E5B"/>
    <w:rsid w:val="00A02F7C"/>
    <w:rsid w:val="00A03329"/>
    <w:rsid w:val="00A03420"/>
    <w:rsid w:val="00A034C0"/>
    <w:rsid w:val="00A03673"/>
    <w:rsid w:val="00A03800"/>
    <w:rsid w:val="00A03C66"/>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1C84"/>
    <w:rsid w:val="00A120A3"/>
    <w:rsid w:val="00A1251D"/>
    <w:rsid w:val="00A1253E"/>
    <w:rsid w:val="00A12C67"/>
    <w:rsid w:val="00A12EE0"/>
    <w:rsid w:val="00A13126"/>
    <w:rsid w:val="00A1323F"/>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56C"/>
    <w:rsid w:val="00A2290F"/>
    <w:rsid w:val="00A22E53"/>
    <w:rsid w:val="00A2312A"/>
    <w:rsid w:val="00A23326"/>
    <w:rsid w:val="00A234EF"/>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FF"/>
    <w:rsid w:val="00A37E55"/>
    <w:rsid w:val="00A4003B"/>
    <w:rsid w:val="00A40226"/>
    <w:rsid w:val="00A4036C"/>
    <w:rsid w:val="00A40373"/>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62"/>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53A"/>
    <w:rsid w:val="00A70DEB"/>
    <w:rsid w:val="00A70F97"/>
    <w:rsid w:val="00A718D3"/>
    <w:rsid w:val="00A71AA6"/>
    <w:rsid w:val="00A71C82"/>
    <w:rsid w:val="00A71D6B"/>
    <w:rsid w:val="00A7235E"/>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05"/>
    <w:rsid w:val="00A7556A"/>
    <w:rsid w:val="00A755E2"/>
    <w:rsid w:val="00A756FC"/>
    <w:rsid w:val="00A75731"/>
    <w:rsid w:val="00A76880"/>
    <w:rsid w:val="00A768E7"/>
    <w:rsid w:val="00A76B5E"/>
    <w:rsid w:val="00A76D22"/>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14"/>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827"/>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AA"/>
    <w:rsid w:val="00B105C7"/>
    <w:rsid w:val="00B10881"/>
    <w:rsid w:val="00B10C2D"/>
    <w:rsid w:val="00B11061"/>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A3F"/>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8B4"/>
    <w:rsid w:val="00B30C86"/>
    <w:rsid w:val="00B30D53"/>
    <w:rsid w:val="00B30EA0"/>
    <w:rsid w:val="00B31350"/>
    <w:rsid w:val="00B316BB"/>
    <w:rsid w:val="00B316FB"/>
    <w:rsid w:val="00B319D8"/>
    <w:rsid w:val="00B31A5D"/>
    <w:rsid w:val="00B31B48"/>
    <w:rsid w:val="00B31C15"/>
    <w:rsid w:val="00B32799"/>
    <w:rsid w:val="00B32E04"/>
    <w:rsid w:val="00B3333D"/>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EB"/>
    <w:rsid w:val="00B511E9"/>
    <w:rsid w:val="00B5184B"/>
    <w:rsid w:val="00B5196B"/>
    <w:rsid w:val="00B51AE0"/>
    <w:rsid w:val="00B51D76"/>
    <w:rsid w:val="00B5245C"/>
    <w:rsid w:val="00B5261A"/>
    <w:rsid w:val="00B527CF"/>
    <w:rsid w:val="00B5293F"/>
    <w:rsid w:val="00B52ACC"/>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FF"/>
    <w:rsid w:val="00B73FC6"/>
    <w:rsid w:val="00B740D9"/>
    <w:rsid w:val="00B74286"/>
    <w:rsid w:val="00B74579"/>
    <w:rsid w:val="00B7475C"/>
    <w:rsid w:val="00B74A18"/>
    <w:rsid w:val="00B74C75"/>
    <w:rsid w:val="00B74DBA"/>
    <w:rsid w:val="00B7571A"/>
    <w:rsid w:val="00B75A88"/>
    <w:rsid w:val="00B75F32"/>
    <w:rsid w:val="00B7601E"/>
    <w:rsid w:val="00B761F9"/>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74D"/>
    <w:rsid w:val="00BA4DA2"/>
    <w:rsid w:val="00BA4DAB"/>
    <w:rsid w:val="00BA531E"/>
    <w:rsid w:val="00BA5341"/>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2"/>
    <w:rsid w:val="00BB169B"/>
    <w:rsid w:val="00BB2413"/>
    <w:rsid w:val="00BB2784"/>
    <w:rsid w:val="00BB2A8A"/>
    <w:rsid w:val="00BB2E6E"/>
    <w:rsid w:val="00BB2EB1"/>
    <w:rsid w:val="00BB3294"/>
    <w:rsid w:val="00BB332D"/>
    <w:rsid w:val="00BB35C9"/>
    <w:rsid w:val="00BB378F"/>
    <w:rsid w:val="00BB4254"/>
    <w:rsid w:val="00BB4429"/>
    <w:rsid w:val="00BB4597"/>
    <w:rsid w:val="00BB4B36"/>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3A9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158"/>
    <w:rsid w:val="00BC6451"/>
    <w:rsid w:val="00BC64F9"/>
    <w:rsid w:val="00BC654C"/>
    <w:rsid w:val="00BC6686"/>
    <w:rsid w:val="00BC6C7A"/>
    <w:rsid w:val="00BC6D2A"/>
    <w:rsid w:val="00BC6D55"/>
    <w:rsid w:val="00BC6E16"/>
    <w:rsid w:val="00BC773E"/>
    <w:rsid w:val="00BC7B5E"/>
    <w:rsid w:val="00BC7FA5"/>
    <w:rsid w:val="00BD0547"/>
    <w:rsid w:val="00BD0E72"/>
    <w:rsid w:val="00BD14E4"/>
    <w:rsid w:val="00BD1501"/>
    <w:rsid w:val="00BD1B3F"/>
    <w:rsid w:val="00BD27F0"/>
    <w:rsid w:val="00BD2A27"/>
    <w:rsid w:val="00BD2A5D"/>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317"/>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B4"/>
    <w:rsid w:val="00BE281A"/>
    <w:rsid w:val="00BE2928"/>
    <w:rsid w:val="00BE292C"/>
    <w:rsid w:val="00BE299E"/>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1F83"/>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D0F"/>
    <w:rsid w:val="00C05E2F"/>
    <w:rsid w:val="00C0618B"/>
    <w:rsid w:val="00C0626A"/>
    <w:rsid w:val="00C0627E"/>
    <w:rsid w:val="00C0634B"/>
    <w:rsid w:val="00C06832"/>
    <w:rsid w:val="00C068CC"/>
    <w:rsid w:val="00C06DED"/>
    <w:rsid w:val="00C06FFB"/>
    <w:rsid w:val="00C070D7"/>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0C"/>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50B"/>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22F"/>
    <w:rsid w:val="00C36401"/>
    <w:rsid w:val="00C36675"/>
    <w:rsid w:val="00C36725"/>
    <w:rsid w:val="00C36BB7"/>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1D8"/>
    <w:rsid w:val="00CA622F"/>
    <w:rsid w:val="00CA67B9"/>
    <w:rsid w:val="00CA685D"/>
    <w:rsid w:val="00CA68BE"/>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5C54"/>
    <w:rsid w:val="00CD6411"/>
    <w:rsid w:val="00CD6491"/>
    <w:rsid w:val="00CD6647"/>
    <w:rsid w:val="00CD672F"/>
    <w:rsid w:val="00CD68A7"/>
    <w:rsid w:val="00CD6BA3"/>
    <w:rsid w:val="00CD6FE1"/>
    <w:rsid w:val="00CD719A"/>
    <w:rsid w:val="00CD71F2"/>
    <w:rsid w:val="00CD7888"/>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30D"/>
    <w:rsid w:val="00CE4938"/>
    <w:rsid w:val="00CE4A9C"/>
    <w:rsid w:val="00CE51CC"/>
    <w:rsid w:val="00CE5B47"/>
    <w:rsid w:val="00CE6077"/>
    <w:rsid w:val="00CE6BEA"/>
    <w:rsid w:val="00CE750D"/>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C9"/>
    <w:rsid w:val="00D23F72"/>
    <w:rsid w:val="00D24169"/>
    <w:rsid w:val="00D244BA"/>
    <w:rsid w:val="00D24841"/>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27CCE"/>
    <w:rsid w:val="00D308CC"/>
    <w:rsid w:val="00D3099D"/>
    <w:rsid w:val="00D30D23"/>
    <w:rsid w:val="00D30E39"/>
    <w:rsid w:val="00D31018"/>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C3F"/>
    <w:rsid w:val="00D51CDA"/>
    <w:rsid w:val="00D51D78"/>
    <w:rsid w:val="00D51DDD"/>
    <w:rsid w:val="00D52394"/>
    <w:rsid w:val="00D52679"/>
    <w:rsid w:val="00D532D4"/>
    <w:rsid w:val="00D53739"/>
    <w:rsid w:val="00D54211"/>
    <w:rsid w:val="00D5422A"/>
    <w:rsid w:val="00D5427C"/>
    <w:rsid w:val="00D54517"/>
    <w:rsid w:val="00D546DC"/>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46D"/>
    <w:rsid w:val="00D65527"/>
    <w:rsid w:val="00D65696"/>
    <w:rsid w:val="00D656A0"/>
    <w:rsid w:val="00D65C3A"/>
    <w:rsid w:val="00D66292"/>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83"/>
    <w:rsid w:val="00D967E9"/>
    <w:rsid w:val="00D96C47"/>
    <w:rsid w:val="00D96CB4"/>
    <w:rsid w:val="00D973AB"/>
    <w:rsid w:val="00D97C29"/>
    <w:rsid w:val="00D97D7C"/>
    <w:rsid w:val="00D97F8C"/>
    <w:rsid w:val="00DA00A2"/>
    <w:rsid w:val="00DA00D3"/>
    <w:rsid w:val="00DA0164"/>
    <w:rsid w:val="00DA0207"/>
    <w:rsid w:val="00DA0535"/>
    <w:rsid w:val="00DA071D"/>
    <w:rsid w:val="00DA0751"/>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F05"/>
    <w:rsid w:val="00DA4014"/>
    <w:rsid w:val="00DA44E5"/>
    <w:rsid w:val="00DA4591"/>
    <w:rsid w:val="00DA4C7B"/>
    <w:rsid w:val="00DA4E5A"/>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4E7"/>
    <w:rsid w:val="00DB3845"/>
    <w:rsid w:val="00DB38FF"/>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521"/>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103E"/>
    <w:rsid w:val="00DD116B"/>
    <w:rsid w:val="00DD1322"/>
    <w:rsid w:val="00DD14CF"/>
    <w:rsid w:val="00DD1AB2"/>
    <w:rsid w:val="00DD20E9"/>
    <w:rsid w:val="00DD2202"/>
    <w:rsid w:val="00DD24D1"/>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2FB"/>
    <w:rsid w:val="00DD6F51"/>
    <w:rsid w:val="00DD7326"/>
    <w:rsid w:val="00DD7616"/>
    <w:rsid w:val="00DE0039"/>
    <w:rsid w:val="00DE026D"/>
    <w:rsid w:val="00DE05CA"/>
    <w:rsid w:val="00DE09A4"/>
    <w:rsid w:val="00DE1537"/>
    <w:rsid w:val="00DE173B"/>
    <w:rsid w:val="00DE1AA0"/>
    <w:rsid w:val="00DE23F1"/>
    <w:rsid w:val="00DE24ED"/>
    <w:rsid w:val="00DE267D"/>
    <w:rsid w:val="00DE2B84"/>
    <w:rsid w:val="00DE2E55"/>
    <w:rsid w:val="00DE33F2"/>
    <w:rsid w:val="00DE3896"/>
    <w:rsid w:val="00DE394B"/>
    <w:rsid w:val="00DE3BE6"/>
    <w:rsid w:val="00DE3CF7"/>
    <w:rsid w:val="00DE4453"/>
    <w:rsid w:val="00DE4925"/>
    <w:rsid w:val="00DE49C8"/>
    <w:rsid w:val="00DE4A2D"/>
    <w:rsid w:val="00DE53C3"/>
    <w:rsid w:val="00DE584A"/>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5"/>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85C"/>
    <w:rsid w:val="00E02E07"/>
    <w:rsid w:val="00E0308E"/>
    <w:rsid w:val="00E0351A"/>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60C"/>
    <w:rsid w:val="00E7267A"/>
    <w:rsid w:val="00E72B75"/>
    <w:rsid w:val="00E72FFD"/>
    <w:rsid w:val="00E731DB"/>
    <w:rsid w:val="00E734DA"/>
    <w:rsid w:val="00E73AA0"/>
    <w:rsid w:val="00E73C8F"/>
    <w:rsid w:val="00E73FB9"/>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12"/>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3D66"/>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708"/>
    <w:rsid w:val="00E977AC"/>
    <w:rsid w:val="00E97F88"/>
    <w:rsid w:val="00EA006C"/>
    <w:rsid w:val="00EA027B"/>
    <w:rsid w:val="00EA0451"/>
    <w:rsid w:val="00EA0964"/>
    <w:rsid w:val="00EA0FE2"/>
    <w:rsid w:val="00EA1146"/>
    <w:rsid w:val="00EA1437"/>
    <w:rsid w:val="00EA189B"/>
    <w:rsid w:val="00EA29A6"/>
    <w:rsid w:val="00EA2C9E"/>
    <w:rsid w:val="00EA3090"/>
    <w:rsid w:val="00EA3543"/>
    <w:rsid w:val="00EA39B2"/>
    <w:rsid w:val="00EA3A6F"/>
    <w:rsid w:val="00EA4386"/>
    <w:rsid w:val="00EA451F"/>
    <w:rsid w:val="00EA4854"/>
    <w:rsid w:val="00EA48F8"/>
    <w:rsid w:val="00EA4CE7"/>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213"/>
    <w:rsid w:val="00EB4284"/>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5E5"/>
    <w:rsid w:val="00EE6674"/>
    <w:rsid w:val="00EE6A70"/>
    <w:rsid w:val="00EE6BCC"/>
    <w:rsid w:val="00EE6C1B"/>
    <w:rsid w:val="00EE6D55"/>
    <w:rsid w:val="00EE78A9"/>
    <w:rsid w:val="00EE7B8B"/>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79D"/>
    <w:rsid w:val="00EF68CE"/>
    <w:rsid w:val="00EF6A82"/>
    <w:rsid w:val="00EF6CAC"/>
    <w:rsid w:val="00EF6ED2"/>
    <w:rsid w:val="00EF6F2C"/>
    <w:rsid w:val="00EF714F"/>
    <w:rsid w:val="00EF7C4E"/>
    <w:rsid w:val="00EF7F7F"/>
    <w:rsid w:val="00EF7FD9"/>
    <w:rsid w:val="00F00089"/>
    <w:rsid w:val="00F00169"/>
    <w:rsid w:val="00F002C2"/>
    <w:rsid w:val="00F006A0"/>
    <w:rsid w:val="00F00703"/>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AE8"/>
    <w:rsid w:val="00F26B3E"/>
    <w:rsid w:val="00F26CF7"/>
    <w:rsid w:val="00F26DD7"/>
    <w:rsid w:val="00F26DFE"/>
    <w:rsid w:val="00F26EB6"/>
    <w:rsid w:val="00F26EC4"/>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4E4"/>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2782"/>
    <w:rsid w:val="00F42E0E"/>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A36"/>
    <w:rsid w:val="00F53014"/>
    <w:rsid w:val="00F5340D"/>
    <w:rsid w:val="00F53528"/>
    <w:rsid w:val="00F53803"/>
    <w:rsid w:val="00F539B6"/>
    <w:rsid w:val="00F539BB"/>
    <w:rsid w:val="00F53C6E"/>
    <w:rsid w:val="00F53DB2"/>
    <w:rsid w:val="00F53E5E"/>
    <w:rsid w:val="00F5449D"/>
    <w:rsid w:val="00F54A3D"/>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F76"/>
    <w:rsid w:val="00F72013"/>
    <w:rsid w:val="00F727D6"/>
    <w:rsid w:val="00F7291F"/>
    <w:rsid w:val="00F729C0"/>
    <w:rsid w:val="00F72E05"/>
    <w:rsid w:val="00F73589"/>
    <w:rsid w:val="00F73C0D"/>
    <w:rsid w:val="00F73D0D"/>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639"/>
    <w:rsid w:val="00FA46E0"/>
    <w:rsid w:val="00FA4843"/>
    <w:rsid w:val="00FA508C"/>
    <w:rsid w:val="00FA58A2"/>
    <w:rsid w:val="00FA5966"/>
    <w:rsid w:val="00FA5FF3"/>
    <w:rsid w:val="00FA6817"/>
    <w:rsid w:val="00FA6888"/>
    <w:rsid w:val="00FA6B01"/>
    <w:rsid w:val="00FA6B4D"/>
    <w:rsid w:val="00FA6B9A"/>
    <w:rsid w:val="00FA6E57"/>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1D6"/>
    <w:rsid w:val="00FB2388"/>
    <w:rsid w:val="00FB2575"/>
    <w:rsid w:val="00FB27A4"/>
    <w:rsid w:val="00FB2C86"/>
    <w:rsid w:val="00FB2E7C"/>
    <w:rsid w:val="00FB3143"/>
    <w:rsid w:val="00FB3C28"/>
    <w:rsid w:val="00FB3E30"/>
    <w:rsid w:val="00FB459C"/>
    <w:rsid w:val="00FB48DE"/>
    <w:rsid w:val="00FB4DFE"/>
    <w:rsid w:val="00FB4E6B"/>
    <w:rsid w:val="00FB56E9"/>
    <w:rsid w:val="00FB5821"/>
    <w:rsid w:val="00FB6590"/>
    <w:rsid w:val="00FB77BE"/>
    <w:rsid w:val="00FB77D1"/>
    <w:rsid w:val="00FB78D9"/>
    <w:rsid w:val="00FC0255"/>
    <w:rsid w:val="00FC0649"/>
    <w:rsid w:val="00FC081E"/>
    <w:rsid w:val="00FC094C"/>
    <w:rsid w:val="00FC0958"/>
    <w:rsid w:val="00FC0AAC"/>
    <w:rsid w:val="00FC0B8C"/>
    <w:rsid w:val="00FC0C41"/>
    <w:rsid w:val="00FC0E2F"/>
    <w:rsid w:val="00FC115A"/>
    <w:rsid w:val="00FC134D"/>
    <w:rsid w:val="00FC14D4"/>
    <w:rsid w:val="00FC14E5"/>
    <w:rsid w:val="00FC200C"/>
    <w:rsid w:val="00FC2A3C"/>
    <w:rsid w:val="00FC31A3"/>
    <w:rsid w:val="00FC3592"/>
    <w:rsid w:val="00FC35E6"/>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AE"/>
    <w:rsid w:val="00FF6F4D"/>
    <w:rsid w:val="00FF7454"/>
    <w:rsid w:val="00FF7963"/>
    <w:rsid w:val="00FF7B3F"/>
    <w:rsid w:val="00FF7CF8"/>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10BDB823-0136-4C64-9FF4-B15E6A329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4559C"/>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rsid w:val="0071071D"/>
    <w:pPr>
      <w:jc w:val="center"/>
    </w:pPr>
    <w:rPr>
      <w:i/>
    </w:rPr>
  </w:style>
  <w:style w:type="table" w:styleId="a7">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9">
    <w:name w:val="page number"/>
    <w:basedOn w:val="a1"/>
    <w:rsid w:val="0071071D"/>
  </w:style>
  <w:style w:type="paragraph" w:styleId="aa">
    <w:name w:val="Balloon Text"/>
    <w:basedOn w:val="a0"/>
    <w:semiHidden/>
    <w:rsid w:val="00D16973"/>
    <w:rPr>
      <w:rFonts w:ascii="Arial" w:eastAsia="ＭＳ ゴシック" w:hAnsi="Arial"/>
      <w:sz w:val="18"/>
      <w:szCs w:val="18"/>
    </w:rPr>
  </w:style>
  <w:style w:type="paragraph" w:customStyle="1" w:styleId="Char">
    <w:name w:val="Char"/>
    <w:basedOn w:val="ab"/>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b">
    <w:name w:val="Document Map"/>
    <w:basedOn w:val="a0"/>
    <w:semiHidden/>
    <w:rsid w:val="005E04C5"/>
    <w:pPr>
      <w:shd w:val="clear" w:color="auto" w:fill="000080"/>
    </w:pPr>
    <w:rPr>
      <w:rFonts w:ascii="Arial" w:eastAsia="ＭＳ ゴシック" w:hAnsi="Arial"/>
    </w:rPr>
  </w:style>
  <w:style w:type="paragraph" w:customStyle="1" w:styleId="B1">
    <w:name w:val="B1"/>
    <w:basedOn w:val="ac"/>
    <w:link w:val="B1Zchn"/>
    <w:qFormat/>
    <w:rsid w:val="0041636E"/>
    <w:pPr>
      <w:overflowPunct w:val="0"/>
      <w:autoSpaceDE w:val="0"/>
      <w:autoSpaceDN w:val="0"/>
      <w:adjustRightInd w:val="0"/>
      <w:ind w:left="568" w:firstLineChars="0" w:hanging="284"/>
      <w:textAlignment w:val="baseline"/>
    </w:pPr>
  </w:style>
  <w:style w:type="paragraph" w:styleId="ac">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d">
    <w:name w:val="annotation reference"/>
    <w:rsid w:val="00D3338B"/>
    <w:rPr>
      <w:sz w:val="18"/>
      <w:szCs w:val="18"/>
    </w:rPr>
  </w:style>
  <w:style w:type="paragraph" w:styleId="ae">
    <w:name w:val="annotation text"/>
    <w:basedOn w:val="a0"/>
    <w:link w:val="af"/>
    <w:rsid w:val="00D3338B"/>
  </w:style>
  <w:style w:type="paragraph" w:styleId="af0">
    <w:name w:val="annotation subject"/>
    <w:basedOn w:val="ae"/>
    <w:next w:val="ae"/>
    <w:semiHidden/>
    <w:rsid w:val="00D3338B"/>
    <w:rPr>
      <w:b/>
      <w:bCs/>
    </w:rPr>
  </w:style>
  <w:style w:type="paragraph" w:customStyle="1" w:styleId="NO">
    <w:name w:val="NO"/>
    <w:basedOn w:val="a0"/>
    <w:link w:val="NOChar"/>
    <w:qFormat/>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0">
    <w:name w:val="Char"/>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1">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2">
    <w:name w:val="Strong"/>
    <w:uiPriority w:val="22"/>
    <w:qFormat/>
    <w:rsid w:val="00EF1C21"/>
    <w:rPr>
      <w:b/>
      <w:bCs/>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4"/>
    <w:rsid w:val="00917453"/>
    <w:pPr>
      <w:overflowPunct w:val="0"/>
      <w:autoSpaceDE w:val="0"/>
      <w:autoSpaceDN w:val="0"/>
      <w:adjustRightInd w:val="0"/>
      <w:textAlignment w:val="baseline"/>
    </w:pPr>
    <w:rPr>
      <w:rFonts w:eastAsia="Times New Roman"/>
      <w:lang w:eastAsia="en-GB"/>
    </w:rPr>
  </w:style>
  <w:style w:type="character" w:customStyle="1" w:styleId="af4">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3"/>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5">
    <w:name w:val="Hyperlink"/>
    <w:rsid w:val="00ED521D"/>
    <w:rPr>
      <w:color w:val="0000FF"/>
      <w:u w:val="single"/>
    </w:rPr>
  </w:style>
  <w:style w:type="character" w:customStyle="1" w:styleId="af6">
    <w:name w:val="書式なし (文字)"/>
    <w:link w:val="af7"/>
    <w:uiPriority w:val="99"/>
    <w:locked/>
    <w:rsid w:val="00C67569"/>
    <w:rPr>
      <w:rFonts w:ascii="Consolas" w:hAnsi="Consolas"/>
      <w:sz w:val="21"/>
      <w:szCs w:val="21"/>
      <w:lang w:bidi="ar-SA"/>
    </w:rPr>
  </w:style>
  <w:style w:type="paragraph" w:styleId="af7">
    <w:name w:val="Plain Text"/>
    <w:basedOn w:val="a0"/>
    <w:link w:val="af6"/>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8">
    <w:name w:val="List Paragraph"/>
    <w:basedOn w:val="a0"/>
    <w:link w:val="af9"/>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a">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b">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3"/>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c">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1">
    <w:name w:val="toc 5"/>
    <w:basedOn w:val="42"/>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
    <w:name w:val="コメント文字列 (文字)"/>
    <w:link w:val="ae"/>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d">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41553"/>
    <w:rPr>
      <w:rFonts w:ascii="Arial" w:hAnsi="Arial"/>
      <w:szCs w:val="24"/>
      <w:lang w:val="en-GB" w:eastAsia="en-GB"/>
    </w:rPr>
  </w:style>
  <w:style w:type="character" w:customStyle="1" w:styleId="af9">
    <w:name w:val="リスト段落 (文字)"/>
    <w:link w:val="af8"/>
    <w:uiPriority w:val="34"/>
    <w:rsid w:val="000025F1"/>
    <w:rPr>
      <w:rFonts w:ascii="Times New Roman" w:hAnsi="Times New Roman"/>
      <w:lang w:val="en-GB" w:eastAsia="en-US"/>
    </w:rPr>
  </w:style>
  <w:style w:type="paragraph" w:styleId="afe">
    <w:name w:val="Revision"/>
    <w:hidden/>
    <w:uiPriority w:val="99"/>
    <w:semiHidden/>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0E5F3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3578488">
      <w:bodyDiv w:val="1"/>
      <w:marLeft w:val="0"/>
      <w:marRight w:val="0"/>
      <w:marTop w:val="0"/>
      <w:marBottom w:val="0"/>
      <w:divBdr>
        <w:top w:val="none" w:sz="0" w:space="0" w:color="auto"/>
        <w:left w:val="none" w:sz="0" w:space="0" w:color="auto"/>
        <w:bottom w:val="none" w:sz="0" w:space="0" w:color="auto"/>
        <w:right w:val="none" w:sz="0" w:space="0" w:color="auto"/>
      </w:divBdr>
    </w:div>
    <w:div w:id="107896526">
      <w:bodyDiv w:val="1"/>
      <w:marLeft w:val="0"/>
      <w:marRight w:val="0"/>
      <w:marTop w:val="0"/>
      <w:marBottom w:val="0"/>
      <w:divBdr>
        <w:top w:val="none" w:sz="0" w:space="0" w:color="auto"/>
        <w:left w:val="none" w:sz="0" w:space="0" w:color="auto"/>
        <w:bottom w:val="none" w:sz="0" w:space="0" w:color="auto"/>
        <w:right w:val="none" w:sz="0" w:space="0" w:color="auto"/>
      </w:divBdr>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633020">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01830373">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17092687">
      <w:bodyDiv w:val="1"/>
      <w:marLeft w:val="0"/>
      <w:marRight w:val="0"/>
      <w:marTop w:val="0"/>
      <w:marBottom w:val="0"/>
      <w:divBdr>
        <w:top w:val="none" w:sz="0" w:space="0" w:color="auto"/>
        <w:left w:val="none" w:sz="0" w:space="0" w:color="auto"/>
        <w:bottom w:val="none" w:sz="0" w:space="0" w:color="auto"/>
        <w:right w:val="none" w:sz="0" w:space="0" w:color="auto"/>
      </w:divBdr>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99181">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338960">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2612522">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55443221">
      <w:bodyDiv w:val="1"/>
      <w:marLeft w:val="0"/>
      <w:marRight w:val="0"/>
      <w:marTop w:val="0"/>
      <w:marBottom w:val="0"/>
      <w:divBdr>
        <w:top w:val="none" w:sz="0" w:space="0" w:color="auto"/>
        <w:left w:val="none" w:sz="0" w:space="0" w:color="auto"/>
        <w:bottom w:val="none" w:sz="0" w:space="0" w:color="auto"/>
        <w:right w:val="none" w:sz="0" w:space="0" w:color="auto"/>
      </w:divBdr>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67532387">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2-e/Docs/R3-212921.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15D547-3FBD-43A4-9FF2-88057F353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680</Words>
  <Characters>3881</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4552</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cp:lastModifiedBy>NEC</cp:lastModifiedBy>
  <cp:revision>5</cp:revision>
  <cp:lastPrinted>2014-09-01T09:19:00Z</cp:lastPrinted>
  <dcterms:created xsi:type="dcterms:W3CDTF">2021-08-04T08:54:00Z</dcterms:created>
  <dcterms:modified xsi:type="dcterms:W3CDTF">2021-08-06T01:35:00Z</dcterms:modified>
</cp:coreProperties>
</file>