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B2F" w:rsidRPr="007D3E81" w:rsidRDefault="00495B2F" w:rsidP="00495B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 w:rsidR="007506B8" w:rsidRPr="007506B8">
        <w:rPr>
          <w:b/>
          <w:noProof/>
          <w:sz w:val="28"/>
        </w:rPr>
        <w:t>R3-213219</w:t>
      </w:r>
    </w:p>
    <w:p w:rsidR="00495B2F" w:rsidRDefault="00495B2F" w:rsidP="00495B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056413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26665">
        <w:rPr>
          <w:rFonts w:ascii="Arial" w:hAnsi="Arial"/>
          <w:sz w:val="24"/>
          <w:lang w:eastAsia="zh-CN"/>
        </w:rPr>
        <w:t>UE RACH report for SN</w:t>
      </w:r>
    </w:p>
    <w:p w:rsidR="0037119B" w:rsidRPr="007D3E81" w:rsidRDefault="0037119B" w:rsidP="00C34A78">
      <w:pPr>
        <w:tabs>
          <w:tab w:val="left" w:pos="1985"/>
          <w:tab w:val="left" w:pos="5500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C34A78">
        <w:rPr>
          <w:rStyle w:val="af8"/>
          <w:lang w:val="en-GB"/>
        </w:rPr>
        <w:tab/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34A78" w:rsidRPr="00C34A78">
        <w:rPr>
          <w:rFonts w:ascii="Arial" w:hAnsi="Arial"/>
          <w:sz w:val="24"/>
          <w:lang w:eastAsia="zh-CN"/>
        </w:rPr>
        <w:t>10.2.1.7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34A78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C34A78">
        <w:rPr>
          <w:lang w:eastAsia="zh-CN"/>
        </w:rPr>
        <w:t>RACH report</w:t>
      </w:r>
      <w:r w:rsidR="00AD39E4">
        <w:rPr>
          <w:lang w:eastAsia="zh-CN"/>
        </w:rPr>
        <w:t xml:space="preserve"> enhancements </w:t>
      </w:r>
      <w:r w:rsidRPr="007D3E81">
        <w:rPr>
          <w:lang w:eastAsia="zh-CN"/>
        </w:rPr>
        <w:t xml:space="preserve">was discussed during </w:t>
      </w:r>
      <w:r w:rsidR="00AD39E4">
        <w:rPr>
          <w:lang w:eastAsia="zh-CN"/>
        </w:rPr>
        <w:t>RAN3#11</w:t>
      </w:r>
      <w:r w:rsidR="00C34A78">
        <w:rPr>
          <w:lang w:eastAsia="zh-CN"/>
        </w:rPr>
        <w:t xml:space="preserve">1-e.  </w:t>
      </w:r>
      <w:r w:rsidR="00DE0251">
        <w:rPr>
          <w:lang w:eastAsia="zh-CN"/>
        </w:rPr>
        <w:t>And achieved some agreeme</w:t>
      </w:r>
      <w:r w:rsidR="00911577">
        <w:rPr>
          <w:lang w:eastAsia="zh-CN"/>
        </w:rPr>
        <w:t>nt:</w:t>
      </w:r>
    </w:p>
    <w:p w:rsidR="00C34A78" w:rsidRPr="00EF160C" w:rsidRDefault="00C34A78" w:rsidP="00C34A78">
      <w:pPr>
        <w:widowControl w:val="0"/>
        <w:ind w:left="144" w:hanging="144"/>
        <w:rPr>
          <w:rFonts w:ascii="Calibri" w:hAnsi="Calibri" w:cs="Calibri"/>
          <w:b/>
          <w:iCs/>
          <w:color w:val="00B050"/>
          <w:sz w:val="16"/>
          <w:szCs w:val="16"/>
        </w:rPr>
      </w:pPr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Support of inter-</w:t>
      </w:r>
      <w:proofErr w:type="spellStart"/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en</w:t>
      </w:r>
      <w:proofErr w:type="spellEnd"/>
      <w:r w:rsidRPr="00C34A78">
        <w:rPr>
          <w:rFonts w:ascii="Calibri" w:hAnsi="Calibri" w:cs="Calibri"/>
          <w:b/>
          <w:iCs/>
          <w:color w:val="00B050"/>
          <w:sz w:val="16"/>
          <w:szCs w:val="16"/>
        </w:rPr>
        <w:t>-gNB RACH coordination in Rel-17 is beneficial, feasibility to be further evaluated in light of the NG-RAN solution to be defined.</w:t>
      </w:r>
      <w:r w:rsidRPr="00EF160C">
        <w:rPr>
          <w:rFonts w:ascii="Calibri" w:hAnsi="Calibri" w:cs="Calibri"/>
          <w:b/>
          <w:iCs/>
          <w:color w:val="00B050"/>
          <w:sz w:val="16"/>
          <w:szCs w:val="16"/>
        </w:rPr>
        <w:t>”</w:t>
      </w:r>
    </w:p>
    <w:p w:rsidR="00911577" w:rsidRDefault="00911577" w:rsidP="00911577">
      <w:pPr>
        <w:rPr>
          <w:lang w:eastAsia="zh-CN"/>
        </w:rPr>
      </w:pPr>
      <w:r>
        <w:rPr>
          <w:lang w:eastAsia="zh-CN"/>
        </w:rPr>
        <w:t>How to provide RA report of SN is FFS as discussed in RAN2 #113b-e</w:t>
      </w:r>
      <w:r w:rsidR="00444CCB">
        <w:rPr>
          <w:lang w:eastAsia="zh-CN"/>
        </w:rPr>
        <w:t xml:space="preserve"> [1]</w:t>
      </w:r>
      <w:r>
        <w:rPr>
          <w:lang w:eastAsia="zh-CN"/>
        </w:rPr>
        <w:t>:</w:t>
      </w:r>
    </w:p>
    <w:p w:rsidR="00911577" w:rsidRPr="00896286" w:rsidRDefault="00911577" w:rsidP="00911577">
      <w:pPr>
        <w:pStyle w:val="EmailDiscussion2"/>
        <w:rPr>
          <w:lang w:val="en-GB"/>
        </w:rPr>
      </w:pPr>
      <w:r w:rsidRPr="00896286">
        <w:rPr>
          <w:lang w:val="en-GB"/>
        </w:rPr>
        <w:t>SgNB RACH report</w:t>
      </w:r>
    </w:p>
    <w:p w:rsidR="00C34A78" w:rsidRDefault="00911577" w:rsidP="00911577">
      <w:pPr>
        <w:pStyle w:val="EmailDiscussion2"/>
        <w:rPr>
          <w:lang w:val="en-GB"/>
        </w:rPr>
      </w:pPr>
      <w:r>
        <w:rPr>
          <w:lang w:val="en-GB"/>
        </w:rPr>
        <w:t>FFS:</w:t>
      </w:r>
      <w:r>
        <w:rPr>
          <w:lang w:val="en-GB"/>
        </w:rPr>
        <w:tab/>
      </w:r>
      <w:r w:rsidRPr="00896286">
        <w:rPr>
          <w:lang w:val="en-GB"/>
        </w:rPr>
        <w:t>Proposal 11: UE reports the SN RACH report to the MN, and then MN sends the SN RACH report to the SN.</w:t>
      </w:r>
    </w:p>
    <w:p w:rsidR="00911577" w:rsidRPr="00911577" w:rsidRDefault="00911577" w:rsidP="00911577">
      <w:pPr>
        <w:pStyle w:val="EmailDiscussion2"/>
        <w:ind w:left="0" w:firstLine="0"/>
        <w:rPr>
          <w:sz w:val="20"/>
          <w:szCs w:val="20"/>
          <w:lang w:val="en-GB"/>
        </w:rPr>
      </w:pPr>
      <w:r w:rsidRPr="00911577">
        <w:rPr>
          <w:sz w:val="20"/>
          <w:szCs w:val="20"/>
          <w:lang w:val="en-GB"/>
        </w:rPr>
        <w:t>In this contribution,</w:t>
      </w:r>
      <w:r>
        <w:rPr>
          <w:sz w:val="20"/>
          <w:szCs w:val="20"/>
          <w:lang w:val="en-GB"/>
        </w:rPr>
        <w:t xml:space="preserve"> we would like to discussion some scenarios and potential solutions for SN RACH reporting.</w:t>
      </w:r>
    </w:p>
    <w:p w:rsidR="001551A2" w:rsidRPr="007D3E81" w:rsidRDefault="00911577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Discussion</w:t>
      </w:r>
    </w:p>
    <w:p w:rsidR="00966604" w:rsidRDefault="00944DA7" w:rsidP="00784548">
      <w:pPr>
        <w:rPr>
          <w:rFonts w:eastAsiaTheme="minorEastAsia"/>
          <w:lang w:eastAsia="zh-CN"/>
        </w:rPr>
      </w:pPr>
      <w:bookmarkStart w:id="3" w:name="_Toc61533827"/>
      <w:bookmarkStart w:id="4" w:name="_Toc57376961"/>
      <w:r>
        <w:rPr>
          <w:rFonts w:eastAsiaTheme="minorEastAsia"/>
          <w:lang w:eastAsia="zh-CN"/>
        </w:rPr>
        <w:t>As discussed in the last meeting, how to the SN RACH report for SN in MR-DC needs to further study.</w:t>
      </w:r>
      <w:r w:rsidR="00544622">
        <w:rPr>
          <w:rFonts w:eastAsiaTheme="minorEastAsia"/>
          <w:lang w:eastAsia="zh-CN"/>
        </w:rPr>
        <w:t xml:space="preserve"> EN-DC is the scenario should be paid more attention to</w:t>
      </w:r>
      <w:r w:rsidR="00966604">
        <w:rPr>
          <w:rFonts w:eastAsiaTheme="minorEastAsia"/>
          <w:lang w:eastAsia="zh-CN"/>
        </w:rPr>
        <w:t xml:space="preserve"> since SN has no control plane with EPC. </w:t>
      </w:r>
      <w:r w:rsidR="001660D3">
        <w:rPr>
          <w:rFonts w:eastAsiaTheme="minorEastAsia"/>
          <w:lang w:eastAsia="zh-CN"/>
        </w:rPr>
        <w:t>In this way, i</w:t>
      </w:r>
      <w:r w:rsidR="00966604">
        <w:rPr>
          <w:rFonts w:eastAsiaTheme="minorEastAsia"/>
          <w:lang w:eastAsia="zh-CN"/>
        </w:rPr>
        <w:t xml:space="preserve">t is possible for Other NG-RANs not able to transmit SN RA report to such SN if </w:t>
      </w:r>
      <w:r w:rsidR="001954F2">
        <w:rPr>
          <w:rFonts w:eastAsiaTheme="minorEastAsia"/>
          <w:lang w:eastAsia="zh-CN"/>
        </w:rPr>
        <w:t>control plane</w:t>
      </w:r>
      <w:r w:rsidR="00966604">
        <w:rPr>
          <w:rFonts w:eastAsiaTheme="minorEastAsia"/>
          <w:lang w:eastAsia="zh-CN"/>
        </w:rPr>
        <w:t xml:space="preserve"> interface does not exist.</w:t>
      </w:r>
      <w:r w:rsidR="00451D6A">
        <w:rPr>
          <w:rFonts w:eastAsiaTheme="minorEastAsia"/>
          <w:lang w:eastAsia="zh-CN"/>
        </w:rPr>
        <w:t xml:space="preserve"> Since SN RA report should be a common solution for all the scenarios, the EN-DC structure should be discussed here.</w:t>
      </w:r>
    </w:p>
    <w:p w:rsidR="006A7CE3" w:rsidRPr="00CA7557" w:rsidRDefault="00B85331" w:rsidP="006A7CE3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As</w:t>
      </w:r>
      <w:bookmarkEnd w:id="3"/>
      <w:r w:rsidR="00784548">
        <w:rPr>
          <w:rFonts w:eastAsiaTheme="minorEastAsia"/>
          <w:lang w:eastAsia="zh-CN"/>
        </w:rPr>
        <w:t xml:space="preserve"> </w:t>
      </w:r>
      <w:r w:rsidR="006A7CE3">
        <w:rPr>
          <w:rFonts w:eastAsiaTheme="minorEastAsia"/>
          <w:lang w:eastAsia="zh-CN"/>
        </w:rPr>
        <w:t xml:space="preserve">discussed in [1], </w:t>
      </w:r>
      <w:r w:rsidR="006A7CE3" w:rsidRPr="00CA7557">
        <w:rPr>
          <w:rFonts w:eastAsia="宋体"/>
          <w:lang w:eastAsia="zh-CN"/>
        </w:rPr>
        <w:t>UE sending the RACH report for the original SN (in the Figure, it is SN1) could be separated into following scenarios: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bookmarkStart w:id="5" w:name="OLE_LINK37"/>
      <w:bookmarkStart w:id="6" w:name="OLE_LINK38"/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still connected to the original MN and SN without connect to other NG-RAN.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connected to the original MN, but SN was changed.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/>
          <w:lang w:eastAsia="zh-CN"/>
        </w:rPr>
        <w:t>UE is connected to the original MN, but SN was released.</w:t>
      </w:r>
    </w:p>
    <w:bookmarkEnd w:id="5"/>
    <w:bookmarkEnd w:id="6"/>
    <w:p w:rsidR="006A7CE3" w:rsidRPr="00CA7557" w:rsidRDefault="006A7CE3" w:rsidP="006A7CE3">
      <w:pPr>
        <w:ind w:left="720"/>
        <w:contextualSpacing/>
        <w:rPr>
          <w:rFonts w:eastAsia="宋体"/>
          <w:lang w:eastAsia="zh-CN"/>
        </w:rPr>
      </w:pPr>
    </w:p>
    <w:p w:rsidR="006A7CE3" w:rsidRDefault="006A7CE3" w:rsidP="006A7CE3">
      <w:pPr>
        <w:rPr>
          <w:noProof/>
          <w:lang w:val="en-US" w:eastAsia="zh-CN"/>
        </w:rPr>
      </w:pPr>
      <w:r w:rsidRPr="00CA7557">
        <w:rPr>
          <w:noProof/>
          <w:lang w:val="en-US" w:eastAsia="zh-CN"/>
        </w:rPr>
        <w:drawing>
          <wp:inline distT="0" distB="0" distL="0" distR="0">
            <wp:extent cx="1841500" cy="145415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noProof/>
          <w:lang w:val="en-US" w:eastAsia="zh-CN"/>
        </w:rPr>
        <w:t xml:space="preserve"> </w:t>
      </w:r>
      <w:r w:rsidRPr="00CA7557">
        <w:rPr>
          <w:noProof/>
          <w:lang w:val="en-US" w:eastAsia="zh-CN"/>
        </w:rPr>
        <w:drawing>
          <wp:inline distT="0" distB="0" distL="0" distR="0">
            <wp:extent cx="1803400" cy="1441450"/>
            <wp:effectExtent l="0" t="0" r="635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noProof/>
          <w:lang w:val="en-US" w:eastAsia="zh-CN"/>
        </w:rPr>
        <w:t xml:space="preserve">  </w:t>
      </w:r>
      <w:r w:rsidRPr="00CA7557">
        <w:rPr>
          <w:noProof/>
          <w:lang w:val="en-US" w:eastAsia="zh-CN"/>
        </w:rPr>
        <w:drawing>
          <wp:inline distT="0" distB="0" distL="0" distR="0">
            <wp:extent cx="1066800" cy="1435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E3" w:rsidRPr="00D21F7B" w:rsidRDefault="006A7CE3" w:rsidP="006A7CE3">
      <w:pPr>
        <w:ind w:left="567" w:firstLine="567"/>
        <w:rPr>
          <w:rFonts w:eastAsia="宋体"/>
          <w:i/>
          <w:noProof/>
          <w:lang w:val="en-US" w:eastAsia="zh-CN"/>
        </w:rPr>
      </w:pPr>
      <w:r w:rsidRPr="006607AC">
        <w:rPr>
          <w:i/>
          <w:noProof/>
          <w:lang w:val="en-US" w:eastAsia="zh-CN"/>
        </w:rPr>
        <w:t>Scenario 1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>Scenario 2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>Scenario 3</w:t>
      </w:r>
    </w:p>
    <w:p w:rsidR="006A7CE3" w:rsidRPr="00CA7557" w:rsidRDefault="006A7CE3" w:rsidP="006A7CE3">
      <w:pPr>
        <w:jc w:val="center"/>
        <w:rPr>
          <w:noProof/>
          <w:lang w:val="en-US" w:eastAsia="zh-CN"/>
        </w:rPr>
      </w:pPr>
      <w:r w:rsidRPr="00CA7557">
        <w:rPr>
          <w:noProof/>
          <w:lang w:val="en-US" w:eastAsia="zh-CN"/>
        </w:rPr>
        <w:t>Figure 1. Three scenarios without MN change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connected to the original SN, but MN was changed.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 w:hint="eastAsia"/>
          <w:lang w:eastAsia="zh-CN"/>
        </w:rPr>
        <w:t>U</w:t>
      </w:r>
      <w:r w:rsidRPr="00CA7557">
        <w:rPr>
          <w:rFonts w:eastAsia="宋体"/>
          <w:lang w:eastAsia="zh-CN"/>
        </w:rPr>
        <w:t>E is connected to new MN and SN.</w:t>
      </w:r>
    </w:p>
    <w:p w:rsidR="006A7CE3" w:rsidRPr="00CA7557" w:rsidRDefault="006A7CE3" w:rsidP="006A7CE3">
      <w:pPr>
        <w:numPr>
          <w:ilvl w:val="0"/>
          <w:numId w:val="46"/>
        </w:numPr>
        <w:contextualSpacing/>
        <w:rPr>
          <w:rFonts w:eastAsia="宋体"/>
          <w:lang w:eastAsia="zh-CN"/>
        </w:rPr>
      </w:pPr>
      <w:r w:rsidRPr="00CA7557">
        <w:rPr>
          <w:rFonts w:eastAsia="宋体"/>
          <w:lang w:eastAsia="zh-CN"/>
        </w:rPr>
        <w:t>UE is connected to a new NG-RAN without SN.</w:t>
      </w:r>
    </w:p>
    <w:p w:rsidR="006A7CE3" w:rsidRDefault="006A7CE3" w:rsidP="006A7CE3">
      <w:pPr>
        <w:tabs>
          <w:tab w:val="left" w:pos="1560"/>
        </w:tabs>
        <w:rPr>
          <w:b/>
          <w:noProof/>
          <w:lang w:val="en-US" w:eastAsia="zh-CN"/>
        </w:rPr>
      </w:pPr>
      <w:r w:rsidRPr="00CA7557">
        <w:rPr>
          <w:b/>
          <w:noProof/>
          <w:lang w:val="en-US" w:eastAsia="zh-CN"/>
        </w:rPr>
        <w:lastRenderedPageBreak/>
        <w:drawing>
          <wp:inline distT="0" distB="0" distL="0" distR="0">
            <wp:extent cx="1809750" cy="1435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b/>
          <w:noProof/>
          <w:lang w:val="en-US" w:eastAsia="zh-CN"/>
        </w:rPr>
        <w:t xml:space="preserve"> </w:t>
      </w:r>
      <w:r w:rsidRPr="00CA7557">
        <w:rPr>
          <w:b/>
          <w:noProof/>
          <w:lang w:val="en-US" w:eastAsia="zh-CN"/>
        </w:rPr>
        <w:drawing>
          <wp:inline distT="0" distB="0" distL="0" distR="0">
            <wp:extent cx="1816100" cy="14414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557">
        <w:rPr>
          <w:b/>
          <w:noProof/>
          <w:lang w:val="en-US" w:eastAsia="zh-CN"/>
        </w:rPr>
        <w:t xml:space="preserve"> </w:t>
      </w:r>
      <w:r w:rsidRPr="00CA7557">
        <w:rPr>
          <w:b/>
          <w:noProof/>
          <w:lang w:val="en-US" w:eastAsia="zh-CN"/>
        </w:rPr>
        <w:drawing>
          <wp:inline distT="0" distB="0" distL="0" distR="0">
            <wp:extent cx="1073150" cy="144145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E3" w:rsidRPr="00CA7557" w:rsidRDefault="006A7CE3" w:rsidP="006A7CE3">
      <w:pPr>
        <w:ind w:left="567" w:firstLine="567"/>
        <w:rPr>
          <w:rFonts w:eastAsia="宋体"/>
          <w:i/>
          <w:noProof/>
          <w:lang w:val="en-US" w:eastAsia="zh-CN"/>
        </w:rPr>
      </w:pPr>
      <w:r w:rsidRPr="006607AC">
        <w:rPr>
          <w:i/>
          <w:noProof/>
          <w:lang w:val="en-US" w:eastAsia="zh-CN"/>
        </w:rPr>
        <w:t xml:space="preserve">Scenario </w:t>
      </w:r>
      <w:r>
        <w:rPr>
          <w:i/>
          <w:noProof/>
          <w:lang w:val="en-US" w:eastAsia="zh-CN"/>
        </w:rPr>
        <w:t>4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 xml:space="preserve">Scenario </w:t>
      </w:r>
      <w:r>
        <w:rPr>
          <w:i/>
          <w:noProof/>
          <w:lang w:val="en-US" w:eastAsia="zh-CN"/>
        </w:rPr>
        <w:t>5</w:t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</w:r>
      <w:r w:rsidRPr="006607AC">
        <w:rPr>
          <w:i/>
          <w:noProof/>
          <w:lang w:val="en-US" w:eastAsia="zh-CN"/>
        </w:rPr>
        <w:tab/>
        <w:t xml:space="preserve">Scenario </w:t>
      </w:r>
      <w:r>
        <w:rPr>
          <w:i/>
          <w:noProof/>
          <w:lang w:val="en-US" w:eastAsia="zh-CN"/>
        </w:rPr>
        <w:t>6</w:t>
      </w:r>
    </w:p>
    <w:p w:rsidR="00444CCB" w:rsidRPr="006A7CE3" w:rsidRDefault="006A7CE3" w:rsidP="006A7CE3">
      <w:pPr>
        <w:jc w:val="center"/>
        <w:rPr>
          <w:rFonts w:eastAsia="宋体"/>
          <w:lang w:eastAsia="zh-CN"/>
        </w:rPr>
      </w:pPr>
      <w:r w:rsidRPr="00CA7557">
        <w:rPr>
          <w:noProof/>
          <w:lang w:val="en-US" w:eastAsia="zh-CN"/>
        </w:rPr>
        <w:t>Figure 2. Three scenarios with MN change</w:t>
      </w:r>
    </w:p>
    <w:p w:rsidR="005307E3" w:rsidRDefault="00012708" w:rsidP="00B8533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Here is the analysis for these 6 scenarios:</w:t>
      </w:r>
    </w:p>
    <w:p w:rsidR="00012708" w:rsidRDefault="00012708" w:rsidP="00B8533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Figure 1, UE is still connected to the original MN</w:t>
      </w:r>
      <w:r w:rsidR="00B00159">
        <w:rPr>
          <w:rFonts w:eastAsiaTheme="minorEastAsia"/>
          <w:b w:val="0"/>
          <w:lang w:eastAsia="zh-CN"/>
        </w:rPr>
        <w:t>1</w:t>
      </w:r>
      <w:r>
        <w:rPr>
          <w:rFonts w:eastAsiaTheme="minorEastAsia"/>
          <w:b w:val="0"/>
          <w:lang w:eastAsia="zh-CN"/>
        </w:rPr>
        <w:t xml:space="preserve">. And this MN1 has </w:t>
      </w:r>
      <w:r w:rsidR="001954F2">
        <w:rPr>
          <w:rFonts w:eastAsiaTheme="minorEastAsia"/>
          <w:b w:val="0"/>
          <w:lang w:eastAsia="zh-CN"/>
        </w:rPr>
        <w:t>control plane</w:t>
      </w:r>
      <w:r>
        <w:rPr>
          <w:rFonts w:eastAsiaTheme="minorEastAsia"/>
          <w:b w:val="0"/>
          <w:lang w:eastAsia="zh-CN"/>
        </w:rPr>
        <w:t xml:space="preserve"> with the SN1 since they can be configured as DC structure. So it is natural for UE to send RACH report for SN</w:t>
      </w:r>
      <w:r w:rsidR="00B00159">
        <w:rPr>
          <w:rFonts w:eastAsiaTheme="minorEastAsia"/>
          <w:b w:val="0"/>
          <w:lang w:eastAsia="zh-CN"/>
        </w:rPr>
        <w:t>1</w:t>
      </w:r>
      <w:r>
        <w:rPr>
          <w:rFonts w:eastAsiaTheme="minorEastAsia"/>
          <w:b w:val="0"/>
          <w:lang w:eastAsia="zh-CN"/>
        </w:rPr>
        <w:t xml:space="preserve"> </w:t>
      </w:r>
      <w:r w:rsidR="00B00159">
        <w:rPr>
          <w:rFonts w:eastAsiaTheme="minorEastAsia"/>
          <w:b w:val="0"/>
          <w:lang w:eastAsia="zh-CN"/>
        </w:rPr>
        <w:t>to the MN1. Then MN transmits these RACH report to the SN1.</w:t>
      </w:r>
      <w:r w:rsidR="001B5B2C">
        <w:rPr>
          <w:rFonts w:eastAsiaTheme="minorEastAsia"/>
          <w:b w:val="0"/>
          <w:lang w:eastAsia="zh-CN"/>
        </w:rPr>
        <w:t xml:space="preserve"> In addition, the UE could send RACH report for SN1 to the SN1 directly.</w:t>
      </w:r>
    </w:p>
    <w:p w:rsidR="00B00159" w:rsidRDefault="00B00159" w:rsidP="00B8533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Figure 2, UE is connected to another MN2. The first step should be UE sending RACH report for SN1</w:t>
      </w:r>
      <w:r w:rsidR="000D1D68">
        <w:rPr>
          <w:rFonts w:eastAsiaTheme="minorEastAsia"/>
          <w:b w:val="0"/>
          <w:lang w:eastAsia="zh-CN"/>
        </w:rPr>
        <w:t xml:space="preserve"> to MN2. Then MN2 has two solutions:</w:t>
      </w:r>
    </w:p>
    <w:p w:rsidR="000D1D68" w:rsidRDefault="000D1D68" w:rsidP="000D1D68">
      <w:pPr>
        <w:pStyle w:val="Proposal"/>
        <w:numPr>
          <w:ilvl w:val="0"/>
          <w:numId w:val="47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MN2 sends RA report for SN1 to SN1 directly.</w:t>
      </w:r>
    </w:p>
    <w:p w:rsidR="001B5B2C" w:rsidRDefault="001B5B2C" w:rsidP="001B5B2C">
      <w:pPr>
        <w:pStyle w:val="Proposal"/>
        <w:numPr>
          <w:ilvl w:val="0"/>
          <w:numId w:val="0"/>
        </w:numPr>
        <w:ind w:left="42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solution, there is a risk that there is no </w:t>
      </w:r>
      <w:r w:rsidR="001954F2">
        <w:rPr>
          <w:rFonts w:eastAsiaTheme="minorEastAsia"/>
          <w:b w:val="0"/>
          <w:lang w:eastAsia="zh-CN"/>
        </w:rPr>
        <w:t>control plane</w:t>
      </w:r>
      <w:r>
        <w:rPr>
          <w:rFonts w:eastAsiaTheme="minorEastAsia"/>
          <w:b w:val="0"/>
          <w:lang w:eastAsia="zh-CN"/>
        </w:rPr>
        <w:t xml:space="preserve"> between MN2 and SN1 if they are not neighbour NG-RANs. Also, there is no NG-C between AMF and SN1. So this solution could work well in some cases.</w:t>
      </w:r>
    </w:p>
    <w:p w:rsidR="000D1D68" w:rsidRDefault="000D1D68" w:rsidP="000D1D68">
      <w:pPr>
        <w:pStyle w:val="Proposal"/>
        <w:numPr>
          <w:ilvl w:val="0"/>
          <w:numId w:val="47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MN2 sends RA report for SN1 to MN1, then MN1 transmits to SN1.</w:t>
      </w:r>
    </w:p>
    <w:p w:rsidR="001B5B2C" w:rsidRDefault="001B5B2C" w:rsidP="001B5B2C">
      <w:pPr>
        <w:pStyle w:val="Proposal"/>
        <w:numPr>
          <w:ilvl w:val="0"/>
          <w:numId w:val="0"/>
        </w:numPr>
        <w:ind w:left="42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solution, the path is long but it could always work even there is no </w:t>
      </w:r>
      <w:r w:rsidR="001954F2">
        <w:rPr>
          <w:rFonts w:eastAsiaTheme="minorEastAsia"/>
          <w:b w:val="0"/>
          <w:lang w:eastAsia="zh-CN"/>
        </w:rPr>
        <w:t>control plane</w:t>
      </w:r>
      <w:r>
        <w:rPr>
          <w:rFonts w:eastAsiaTheme="minorEastAsia"/>
          <w:b w:val="0"/>
          <w:lang w:eastAsia="zh-CN"/>
        </w:rPr>
        <w:t xml:space="preserve"> between the MN1and MN2 since AMF could transmit signalling for them.</w:t>
      </w:r>
    </w:p>
    <w:p w:rsidR="001954F2" w:rsidRPr="001954F2" w:rsidRDefault="001954F2" w:rsidP="001954F2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common solution for all scenarios should be: UE reports the SN RA report to MN directly or via the other NR-RAN, then MN transmits it to SN.</w:t>
      </w:r>
    </w:p>
    <w:p w:rsidR="00347E56" w:rsidRDefault="006A7CE3" w:rsidP="001954F2">
      <w:pPr>
        <w:pStyle w:val="Proposal"/>
      </w:pPr>
      <w:bookmarkStart w:id="7" w:name="_Toc61533828"/>
      <w:bookmarkStart w:id="8" w:name="_Toc61533845"/>
      <w:bookmarkEnd w:id="4"/>
      <w:r>
        <w:t xml:space="preserve">If RAN2 confirms </w:t>
      </w:r>
      <w:r w:rsidR="001954F2">
        <w:t>“</w:t>
      </w:r>
      <w:r w:rsidR="00444CCB" w:rsidRPr="00896286">
        <w:t>UE reports t</w:t>
      </w:r>
      <w:r>
        <w:t>he SN RACH report to the MN</w:t>
      </w:r>
      <w:r w:rsidR="001954F2">
        <w:t xml:space="preserve"> directly or indirectly</w:t>
      </w:r>
      <w:r>
        <w:t xml:space="preserve">, </w:t>
      </w:r>
      <w:r w:rsidR="00444CCB" w:rsidRPr="00896286">
        <w:t>then MN sends the SN RACH report to the SN</w:t>
      </w:r>
      <w:bookmarkEnd w:id="7"/>
      <w:bookmarkEnd w:id="8"/>
      <w:r w:rsidR="001954F2">
        <w:t>”</w:t>
      </w:r>
      <w:r>
        <w:t>, the MN should know the SN report belonging to which NG-RAN.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1"/>
      <w:bookmarkEnd w:id="2"/>
      <w:bookmarkEnd w:id="9"/>
      <w:bookmarkEnd w:id="10"/>
      <w:bookmarkEnd w:id="11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B85331" w:rsidRDefault="001954F2" w:rsidP="007506B8">
      <w:pPr>
        <w:pStyle w:val="Proposal"/>
        <w:numPr>
          <w:ilvl w:val="0"/>
          <w:numId w:val="49"/>
        </w:numPr>
      </w:pPr>
      <w:bookmarkStart w:id="12" w:name="_Toc423020280"/>
      <w:bookmarkEnd w:id="12"/>
      <w:r>
        <w:t>If RAN2 confirms “</w:t>
      </w:r>
      <w:r w:rsidRPr="00896286">
        <w:t>UE reports t</w:t>
      </w:r>
      <w:r>
        <w:t xml:space="preserve">he SN RACH report to the MN directly or indirectly, </w:t>
      </w:r>
      <w:r w:rsidRPr="00896286">
        <w:t>then MN sends the SN RACH report to the SN</w:t>
      </w:r>
      <w:r>
        <w:t>”, the MN should know the SN report belonging to which NG-RAN.</w:t>
      </w:r>
      <w:bookmarkStart w:id="13" w:name="_GoBack"/>
      <w:bookmarkEnd w:id="0"/>
      <w:bookmarkEnd w:id="13"/>
    </w:p>
    <w:sectPr w:rsidR="00B85331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EDF" w:rsidRDefault="00976EDF">
      <w:r>
        <w:separator/>
      </w:r>
    </w:p>
  </w:endnote>
  <w:endnote w:type="continuationSeparator" w:id="0">
    <w:p w:rsidR="00976EDF" w:rsidRDefault="0097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A78" w:rsidRDefault="00C34A7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EDF" w:rsidRDefault="00976EDF">
      <w:r>
        <w:separator/>
      </w:r>
    </w:p>
  </w:footnote>
  <w:footnote w:type="continuationSeparator" w:id="0">
    <w:p w:rsidR="00976EDF" w:rsidRDefault="00976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A7"/>
    <w:multiLevelType w:val="hybridMultilevel"/>
    <w:tmpl w:val="9A52B22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38D43ED"/>
    <w:multiLevelType w:val="hybridMultilevel"/>
    <w:tmpl w:val="5B0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0F750F5"/>
    <w:multiLevelType w:val="hybridMultilevel"/>
    <w:tmpl w:val="1898DE0E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0CE87DE4"/>
    <w:lvl w:ilvl="0" w:tplc="14986D7E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B033E44"/>
    <w:multiLevelType w:val="hybridMultilevel"/>
    <w:tmpl w:val="D5E2E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B4C44"/>
    <w:multiLevelType w:val="hybridMultilevel"/>
    <w:tmpl w:val="037894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FDC4C68"/>
    <w:multiLevelType w:val="hybridMultilevel"/>
    <w:tmpl w:val="89EC975E"/>
    <w:lvl w:ilvl="0" w:tplc="19D0A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2DA0E03"/>
    <w:multiLevelType w:val="hybridMultilevel"/>
    <w:tmpl w:val="5CFA79AA"/>
    <w:lvl w:ilvl="0" w:tplc="06AC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28645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1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964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6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48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1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3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27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1050FFA"/>
    <w:multiLevelType w:val="hybridMultilevel"/>
    <w:tmpl w:val="16BA2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A6018"/>
    <w:multiLevelType w:val="hybridMultilevel"/>
    <w:tmpl w:val="779E77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BE521B"/>
    <w:multiLevelType w:val="hybridMultilevel"/>
    <w:tmpl w:val="591A9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1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5"/>
  </w:num>
  <w:num w:numId="13">
    <w:abstractNumId w:val="8"/>
  </w:num>
  <w:num w:numId="14">
    <w:abstractNumId w:val="18"/>
  </w:num>
  <w:num w:numId="15">
    <w:abstractNumId w:val="22"/>
  </w:num>
  <w:num w:numId="16">
    <w:abstractNumId w:val="10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0"/>
  </w:num>
  <w:num w:numId="38">
    <w:abstractNumId w:val="24"/>
  </w:num>
  <w:num w:numId="39">
    <w:abstractNumId w:val="20"/>
  </w:num>
  <w:num w:numId="40">
    <w:abstractNumId w:val="12"/>
    <w:lvlOverride w:ilvl="0">
      <w:startOverride w:val="1"/>
    </w:lvlOverride>
  </w:num>
  <w:num w:numId="41">
    <w:abstractNumId w:val="28"/>
  </w:num>
  <w:num w:numId="42">
    <w:abstractNumId w:val="19"/>
  </w:num>
  <w:num w:numId="43">
    <w:abstractNumId w:val="26"/>
  </w:num>
  <w:num w:numId="44">
    <w:abstractNumId w:val="7"/>
  </w:num>
  <w:num w:numId="45">
    <w:abstractNumId w:val="23"/>
  </w:num>
  <w:num w:numId="46">
    <w:abstractNumId w:val="27"/>
  </w:num>
  <w:num w:numId="47">
    <w:abstractNumId w:val="9"/>
  </w:num>
  <w:num w:numId="48">
    <w:abstractNumId w:val="12"/>
    <w:lvlOverride w:ilvl="0">
      <w:startOverride w:val="2"/>
    </w:lvlOverride>
  </w:num>
  <w:num w:numId="49">
    <w:abstractNumId w:val="1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70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427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413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056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D68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00B"/>
    <w:rsid w:val="00135B09"/>
    <w:rsid w:val="00140232"/>
    <w:rsid w:val="001406A8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0D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4F2"/>
    <w:rsid w:val="00195650"/>
    <w:rsid w:val="001977C8"/>
    <w:rsid w:val="00197C7B"/>
    <w:rsid w:val="001A120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B2C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EE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98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E5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D7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E1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1A0"/>
    <w:rsid w:val="00421EAB"/>
    <w:rsid w:val="00426665"/>
    <w:rsid w:val="0042735E"/>
    <w:rsid w:val="00433E63"/>
    <w:rsid w:val="00434BE2"/>
    <w:rsid w:val="00435C19"/>
    <w:rsid w:val="00435C42"/>
    <w:rsid w:val="00437000"/>
    <w:rsid w:val="00437A99"/>
    <w:rsid w:val="00444983"/>
    <w:rsid w:val="00444CCB"/>
    <w:rsid w:val="00444F8C"/>
    <w:rsid w:val="004453C9"/>
    <w:rsid w:val="00445A1C"/>
    <w:rsid w:val="0044674B"/>
    <w:rsid w:val="00446771"/>
    <w:rsid w:val="00451D6A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B2F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2CD"/>
    <w:rsid w:val="005304D0"/>
    <w:rsid w:val="005307E3"/>
    <w:rsid w:val="00530D6B"/>
    <w:rsid w:val="00531843"/>
    <w:rsid w:val="00531C66"/>
    <w:rsid w:val="005325DA"/>
    <w:rsid w:val="00532F2B"/>
    <w:rsid w:val="005330EE"/>
    <w:rsid w:val="00534C2B"/>
    <w:rsid w:val="005357B3"/>
    <w:rsid w:val="0053638C"/>
    <w:rsid w:val="005365BE"/>
    <w:rsid w:val="0054059A"/>
    <w:rsid w:val="00541256"/>
    <w:rsid w:val="0054438E"/>
    <w:rsid w:val="00544622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772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3DD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CE3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AC"/>
    <w:rsid w:val="00726AB8"/>
    <w:rsid w:val="00726B94"/>
    <w:rsid w:val="007277FE"/>
    <w:rsid w:val="007304DD"/>
    <w:rsid w:val="00730EA8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B8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548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0F7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6FE0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BA4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FB7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577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9E"/>
    <w:rsid w:val="009421CA"/>
    <w:rsid w:val="00942DAE"/>
    <w:rsid w:val="00942E79"/>
    <w:rsid w:val="009433E5"/>
    <w:rsid w:val="00943AAA"/>
    <w:rsid w:val="00944DA7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604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24"/>
    <w:rsid w:val="00975E6F"/>
    <w:rsid w:val="00976ED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52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EC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6A0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9E4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59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331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B1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A78"/>
    <w:rsid w:val="00C367B1"/>
    <w:rsid w:val="00C37A62"/>
    <w:rsid w:val="00C402BB"/>
    <w:rsid w:val="00C40625"/>
    <w:rsid w:val="00C42D5A"/>
    <w:rsid w:val="00C42D6F"/>
    <w:rsid w:val="00C4539D"/>
    <w:rsid w:val="00C45879"/>
    <w:rsid w:val="00C458AC"/>
    <w:rsid w:val="00C460F5"/>
    <w:rsid w:val="00C4727C"/>
    <w:rsid w:val="00C47F2E"/>
    <w:rsid w:val="00C52005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B3D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B6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2EC"/>
    <w:rsid w:val="00DD350D"/>
    <w:rsid w:val="00DD3B19"/>
    <w:rsid w:val="00DD4216"/>
    <w:rsid w:val="00DD4F6E"/>
    <w:rsid w:val="00DD50DD"/>
    <w:rsid w:val="00DD5AE1"/>
    <w:rsid w:val="00DE025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794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02E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64D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70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0C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B7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485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1FA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F3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DCB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E42794"/>
    <w:pPr>
      <w:ind w:left="720"/>
      <w:contextualSpacing/>
    </w:pPr>
  </w:style>
  <w:style w:type="paragraph" w:customStyle="1" w:styleId="FirstChange">
    <w:name w:val="First Change"/>
    <w:basedOn w:val="a2"/>
    <w:rsid w:val="00296A98"/>
    <w:pPr>
      <w:jc w:val="center"/>
    </w:pPr>
    <w:rPr>
      <w:rFonts w:eastAsia="宋体"/>
      <w:color w:val="FF0000"/>
    </w:rPr>
  </w:style>
  <w:style w:type="character" w:customStyle="1" w:styleId="TALChar">
    <w:name w:val="TAL Char"/>
    <w:qFormat/>
    <w:rsid w:val="00296A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6A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296A98"/>
    <w:rPr>
      <w:rFonts w:ascii="Arial" w:eastAsia="Times New Roman" w:hAnsi="Arial"/>
      <w:sz w:val="18"/>
      <w:lang w:val="en-GB"/>
    </w:rPr>
  </w:style>
  <w:style w:type="paragraph" w:customStyle="1" w:styleId="EmailDiscussion2">
    <w:name w:val="EmailDiscussion2"/>
    <w:basedOn w:val="a2"/>
    <w:qFormat/>
    <w:rsid w:val="00911577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2887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13</cp:revision>
  <cp:lastPrinted>2009-04-22T07:01:00Z</cp:lastPrinted>
  <dcterms:created xsi:type="dcterms:W3CDTF">2021-04-20T12:49:00Z</dcterms:created>
  <dcterms:modified xsi:type="dcterms:W3CDTF">2021-08-03T09:02:00Z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(3)XiIIEv24FwH5rvYhoGVZxSB773u8ScG5A3L614iid4NSxIP9selDnf6BLf3dZr+UJSPYPvDg
156BCIjzt4qqn2mZW66kozsOw941cYiEVXm18H1E0Li0tt0CO82nawn1ed5ZT1Q4xbjd7qM9
+tVMPSkc1Ru+NKc8B2oJVj+WYSiCchnxVYFJomVk8Hdj5ioJRl3CXusEkS/daPCv4uq6BmQq
8Niv4Lud6UHcklGCe7</vt:lpwstr>
  </property>
  <property fmtid="{D5CDD505-2E9C-101B-9397-08002B2CF9AE}" pid="17" name="_2015_ms_pID_7253431">
    <vt:lpwstr>WXefscoq0xBh2HvPSfpqHcY1bRS1nVPRD949POo7dy3vZRtoiAnjNj
RolsYLnXN/lJpgZdDwbaBvkEv5rkHXm6aE8bbEh2li0b/KCkE3vmuI5tYzMmTuoyObXNrD3o
D8KOe8S1PGDg/TzKmgNXP2xkJRCGGBcRVjeHo5pTBhTQCm3E7qJnq8xOBZ1r6KBlpRxj92y7
rONRzr3m7JqCC4pNdWPs5ZgTsnBkHvUHAhky</vt:lpwstr>
  </property>
  <property fmtid="{D5CDD505-2E9C-101B-9397-08002B2CF9AE}" pid="18" name="_2015_ms_pID_7253432">
    <vt:lpwstr>ZQ==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1625794447</vt:lpwstr>
  </property>
</Properties>
</file>