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1858F" w14:textId="19CD06FB" w:rsidR="000A56F0" w:rsidRPr="005C4B5A" w:rsidRDefault="000A56F0" w:rsidP="000A56F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0A56F0">
        <w:rPr>
          <w:rFonts w:ascii="Arial" w:hAnsi="Arial" w:cs="Arial"/>
          <w:b/>
          <w:bCs/>
          <w:sz w:val="24"/>
          <w:szCs w:val="24"/>
        </w:rPr>
        <w:t>R3-211449</w:t>
      </w:r>
    </w:p>
    <w:p w14:paraId="6D9D7C2A" w14:textId="77777777" w:rsidR="000A56F0" w:rsidRPr="00D6417A" w:rsidRDefault="000A56F0" w:rsidP="000A56F0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4DB14075" w14:textId="77777777" w:rsidR="000A56F0" w:rsidRDefault="000A56F0" w:rsidP="000A56F0">
      <w:pPr>
        <w:pStyle w:val="3GPPHeader"/>
        <w:spacing w:after="0"/>
      </w:pPr>
    </w:p>
    <w:p w14:paraId="5BC303A7" w14:textId="46CA54C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3C7B4F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 w:rsidR="003C7B4F">
        <w:rPr>
          <w:rFonts w:cs="Arial"/>
          <w:bCs/>
          <w:sz w:val="22"/>
          <w:szCs w:val="22"/>
        </w:rPr>
        <w:t xml:space="preserve">2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3C7B4F">
        <w:rPr>
          <w:rFonts w:cs="Arial"/>
          <w:noProof w:val="0"/>
          <w:sz w:val="22"/>
          <w:szCs w:val="22"/>
        </w:rPr>
        <w:t>143E</w:t>
      </w:r>
      <w:r w:rsidRPr="00DA53A0">
        <w:rPr>
          <w:rFonts w:cs="Arial"/>
          <w:bCs/>
          <w:sz w:val="22"/>
          <w:szCs w:val="22"/>
        </w:rPr>
        <w:tab/>
      </w:r>
      <w:r w:rsidR="003C7B4F">
        <w:rPr>
          <w:rFonts w:cs="Arial"/>
          <w:bCs/>
          <w:sz w:val="22"/>
          <w:szCs w:val="22"/>
        </w:rPr>
        <w:tab/>
      </w:r>
      <w:r w:rsidRPr="009621B3">
        <w:rPr>
          <w:rFonts w:cs="Arial"/>
          <w:bCs/>
          <w:sz w:val="22"/>
          <w:szCs w:val="22"/>
        </w:rPr>
        <w:t xml:space="preserve">TDoc </w:t>
      </w:r>
      <w:r w:rsidR="003C7B4F" w:rsidRPr="009621B3">
        <w:rPr>
          <w:rFonts w:cs="Arial"/>
          <w:noProof w:val="0"/>
          <w:sz w:val="22"/>
          <w:szCs w:val="22"/>
        </w:rPr>
        <w:t>S2-21</w:t>
      </w:r>
      <w:r w:rsidR="002870BD">
        <w:rPr>
          <w:rFonts w:cs="Arial"/>
          <w:noProof w:val="0"/>
          <w:sz w:val="22"/>
          <w:szCs w:val="22"/>
        </w:rPr>
        <w:t>01663</w:t>
      </w:r>
    </w:p>
    <w:p w14:paraId="63700EA8" w14:textId="77777777" w:rsidR="004E3939" w:rsidRPr="00DA53A0" w:rsidRDefault="003C7B4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Electronic,</w:t>
      </w:r>
      <w:r w:rsidR="004E3939" w:rsidRPr="00DA53A0">
        <w:rPr>
          <w:sz w:val="22"/>
          <w:szCs w:val="22"/>
        </w:rPr>
        <w:t xml:space="preserve"> </w:t>
      </w:r>
      <w:r w:rsidR="00691BC9">
        <w:rPr>
          <w:sz w:val="22"/>
          <w:szCs w:val="22"/>
        </w:rPr>
        <w:t>February 2</w:t>
      </w:r>
      <w:r w:rsidR="00B81BCA">
        <w:rPr>
          <w:sz w:val="22"/>
          <w:szCs w:val="22"/>
        </w:rPr>
        <w:t>4</w:t>
      </w:r>
      <w:r w:rsidR="00691BC9">
        <w:rPr>
          <w:sz w:val="22"/>
          <w:szCs w:val="22"/>
        </w:rPr>
        <w:t xml:space="preserve"> – March 9, 2021</w:t>
      </w:r>
    </w:p>
    <w:p w14:paraId="5CEF3FEF" w14:textId="77777777" w:rsidR="00B97703" w:rsidRDefault="00B97703">
      <w:pPr>
        <w:rPr>
          <w:rFonts w:ascii="Arial" w:hAnsi="Arial" w:cs="Arial"/>
        </w:rPr>
      </w:pPr>
    </w:p>
    <w:p w14:paraId="6174AC28" w14:textId="5B2462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7457E">
        <w:rPr>
          <w:rFonts w:ascii="Arial" w:hAnsi="Arial" w:cs="Arial"/>
          <w:b/>
          <w:sz w:val="22"/>
          <w:szCs w:val="22"/>
        </w:rPr>
        <w:t>IoT-NTN basic architecture</w:t>
      </w:r>
    </w:p>
    <w:p w14:paraId="53FD6FC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C7B4F" w:rsidRPr="00C1774A">
        <w:rPr>
          <w:rFonts w:ascii="Arial" w:hAnsi="Arial" w:cs="Arial"/>
          <w:b/>
          <w:bCs/>
          <w:sz w:val="22"/>
          <w:szCs w:val="22"/>
        </w:rPr>
        <w:t>R2-2102</w:t>
      </w:r>
      <w:r w:rsidR="0027457E">
        <w:rPr>
          <w:rFonts w:ascii="Arial" w:hAnsi="Arial" w:cs="Arial"/>
          <w:b/>
          <w:bCs/>
          <w:sz w:val="22"/>
          <w:szCs w:val="22"/>
        </w:rPr>
        <w:t>501</w:t>
      </w:r>
      <w:r w:rsidR="003C7B4F" w:rsidRPr="00C1774A">
        <w:rPr>
          <w:rFonts w:ascii="Arial" w:hAnsi="Arial" w:cs="Arial"/>
          <w:b/>
          <w:bCs/>
          <w:sz w:val="22"/>
          <w:szCs w:val="22"/>
        </w:rPr>
        <w:t>/S2-21</w:t>
      </w:r>
      <w:r w:rsidR="002B78BC" w:rsidRPr="00C1774A">
        <w:rPr>
          <w:rFonts w:ascii="Arial" w:hAnsi="Arial" w:cs="Arial"/>
          <w:b/>
          <w:bCs/>
          <w:sz w:val="22"/>
          <w:szCs w:val="22"/>
        </w:rPr>
        <w:t>0014</w:t>
      </w:r>
      <w:r w:rsidR="0027457E">
        <w:rPr>
          <w:rFonts w:ascii="Arial" w:hAnsi="Arial" w:cs="Arial"/>
          <w:b/>
          <w:bCs/>
          <w:sz w:val="22"/>
          <w:szCs w:val="22"/>
        </w:rPr>
        <w:t>6</w:t>
      </w:r>
      <w:r w:rsidRPr="00C1774A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7457E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7457E">
        <w:rPr>
          <w:rFonts w:ascii="Arial" w:hAnsi="Arial" w:cs="Arial"/>
          <w:b/>
          <w:sz w:val="22"/>
          <w:szCs w:val="22"/>
        </w:rPr>
        <w:t>IoT-NTN basic architecture</w:t>
      </w:r>
    </w:p>
    <w:p w14:paraId="3CB6A2D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4592527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 w:rsidRPr="0027457E">
        <w:rPr>
          <w:rFonts w:ascii="Arial" w:hAnsi="Arial" w:cs="Arial"/>
          <w:b/>
          <w:bCs/>
          <w:sz w:val="22"/>
          <w:szCs w:val="22"/>
        </w:rPr>
        <w:t>FS_LTE_NBIOT_eMTC_NTN</w:t>
      </w:r>
    </w:p>
    <w:p w14:paraId="1971C3A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6C524F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>SA2</w:t>
      </w:r>
    </w:p>
    <w:p w14:paraId="229E7C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RAN2</w:t>
      </w:r>
      <w:r w:rsidR="0027457E">
        <w:rPr>
          <w:rFonts w:ascii="Arial" w:hAnsi="Arial" w:cs="Arial"/>
          <w:b/>
          <w:bCs/>
          <w:sz w:val="22"/>
          <w:szCs w:val="22"/>
        </w:rPr>
        <w:t>, RAN3</w:t>
      </w:r>
    </w:p>
    <w:p w14:paraId="35232E0E" w14:textId="1DF568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RAN, CT1</w:t>
      </w:r>
    </w:p>
    <w:bookmarkEnd w:id="9"/>
    <w:bookmarkEnd w:id="10"/>
    <w:p w14:paraId="21AAA4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6486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6D7C450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5372530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3E8E44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88A475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BE0B73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78BC" w:rsidRPr="005249BE">
        <w:rPr>
          <w:color w:val="000000"/>
        </w:rPr>
        <w:t>-</w:t>
      </w:r>
    </w:p>
    <w:p w14:paraId="26E29420" w14:textId="77777777" w:rsidR="00B97703" w:rsidRDefault="00B97703">
      <w:pPr>
        <w:rPr>
          <w:rFonts w:ascii="Arial" w:hAnsi="Arial" w:cs="Arial"/>
        </w:rPr>
      </w:pPr>
    </w:p>
    <w:p w14:paraId="5D5957E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8F2A2A" w14:textId="13F61425" w:rsidR="00404CB6" w:rsidRDefault="001B151A" w:rsidP="001B151A">
      <w:r>
        <w:t xml:space="preserve">SA2 would </w:t>
      </w:r>
      <w:r w:rsidR="00404CB6">
        <w:t xml:space="preserve">like to thank RAN2 for their LS on </w:t>
      </w:r>
      <w:r w:rsidR="0027457E">
        <w:t>IoT NTN basic architecture</w:t>
      </w:r>
      <w:r w:rsidR="00A33F1A">
        <w:t>.</w:t>
      </w:r>
    </w:p>
    <w:p w14:paraId="57D23A3B" w14:textId="2451E1D6" w:rsidR="003F1AB5" w:rsidRDefault="0027457E" w:rsidP="00E82D79">
      <w:r>
        <w:t>SA2 is currently progre</w:t>
      </w:r>
      <w:r w:rsidR="00031B93">
        <w:t xml:space="preserve">ssing its work on </w:t>
      </w:r>
      <w:bookmarkStart w:id="11" w:name="OLE_LINK15"/>
      <w:bookmarkStart w:id="12" w:name="OLE_LINK16"/>
      <w:r w:rsidR="00031B93">
        <w:t>5GSAT_ARCH WI</w:t>
      </w:r>
      <w:bookmarkEnd w:id="11"/>
      <w:bookmarkEnd w:id="12"/>
      <w:r w:rsidR="00031B93">
        <w:t xml:space="preserve"> to integrate satellite components into the 5G system architecture in Rel-17</w:t>
      </w:r>
      <w:r w:rsidR="0008073C">
        <w:t xml:space="preserve"> aiming at NR access</w:t>
      </w:r>
      <w:r w:rsidR="00DB4AB9">
        <w:t>.</w:t>
      </w:r>
    </w:p>
    <w:p w14:paraId="112B61D8" w14:textId="1CE859B2" w:rsidR="00E82D79" w:rsidRDefault="0008073C">
      <w:r>
        <w:t xml:space="preserve">Currently there is no ongoing SA2 work within R17 </w:t>
      </w:r>
      <w:r w:rsidRPr="002870BD">
        <w:t xml:space="preserve">scope to support the NTN IoT whether for 5GS or EPS. </w:t>
      </w:r>
      <w:r w:rsidR="00413FA4" w:rsidRPr="002870BD">
        <w:t>SA2 expect</w:t>
      </w:r>
      <w:r w:rsidR="00E82D79" w:rsidRPr="002870BD">
        <w:t>s</w:t>
      </w:r>
      <w:r w:rsidR="00413FA4" w:rsidRPr="002870BD">
        <w:t xml:space="preserve"> the conclusions reached during FS_5GSAT_ARCH study </w:t>
      </w:r>
      <w:r w:rsidR="003F1AB5" w:rsidRPr="002870BD">
        <w:t xml:space="preserve">and </w:t>
      </w:r>
      <w:r w:rsidR="00304410" w:rsidRPr="002870BD">
        <w:t>5GSAT_ARCH WI</w:t>
      </w:r>
      <w:r w:rsidR="00413FA4" w:rsidRPr="002870BD">
        <w:t xml:space="preserve"> </w:t>
      </w:r>
      <w:r w:rsidR="00DB4AB9" w:rsidRPr="002870BD">
        <w:t>could</w:t>
      </w:r>
      <w:r w:rsidR="00413FA4" w:rsidRPr="002870BD">
        <w:t xml:space="preserve"> serve as a baseline for NTN IoT</w:t>
      </w:r>
      <w:r w:rsidR="00E82D79" w:rsidRPr="002870BD">
        <w:t xml:space="preserve">  for </w:t>
      </w:r>
      <w:r w:rsidR="0053482B" w:rsidRPr="002870BD">
        <w:t>both 5GS and</w:t>
      </w:r>
      <w:r w:rsidR="00E82D79" w:rsidRPr="002870BD">
        <w:t xml:space="preserve"> EPS</w:t>
      </w:r>
      <w:r w:rsidRPr="002870BD">
        <w:t>.</w:t>
      </w:r>
      <w:r w:rsidR="00E328A0" w:rsidRPr="002870BD">
        <w:t xml:space="preserve"> </w:t>
      </w:r>
      <w:r w:rsidRPr="002870BD">
        <w:t xml:space="preserve">SA2 understands the RAN NTN IoT </w:t>
      </w:r>
      <w:r w:rsidR="00E5184C" w:rsidRPr="002870BD">
        <w:t xml:space="preserve">work </w:t>
      </w:r>
      <w:r w:rsidRPr="002870BD">
        <w:t xml:space="preserve">is still in </w:t>
      </w:r>
      <w:r w:rsidR="00E5184C" w:rsidRPr="002870BD">
        <w:t xml:space="preserve">study phase and any SA2 related work </w:t>
      </w:r>
      <w:r w:rsidR="00DB4AB9" w:rsidRPr="002870BD">
        <w:t>might</w:t>
      </w:r>
      <w:r w:rsidR="00E5184C" w:rsidRPr="002870BD">
        <w:t xml:space="preserve"> be handled as alignment work triggered by the RAN LS as usual after RAN concludes the study.</w:t>
      </w:r>
      <w:r w:rsidR="00DB4AB9" w:rsidRPr="002870BD">
        <w:t xml:space="preserve"> This assumes that any impacts to SA2 spec.s for alignment with RAN spec.s will be small. If the need for more substantial impacts is found, a new WI could be needed to justify the additional SA2 time.</w:t>
      </w:r>
      <w:r w:rsidR="00DB4AB9">
        <w:t xml:space="preserve"> </w:t>
      </w:r>
    </w:p>
    <w:p w14:paraId="485549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AE5158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RAN2</w:t>
      </w:r>
      <w:r w:rsidR="00736BC6">
        <w:rPr>
          <w:rFonts w:ascii="Arial" w:hAnsi="Arial" w:cs="Arial"/>
          <w:b/>
        </w:rPr>
        <w:t>, RAN3</w:t>
      </w:r>
    </w:p>
    <w:p w14:paraId="1178594E" w14:textId="77777777"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5858">
        <w:rPr>
          <w:lang w:val="en-US"/>
        </w:rPr>
        <w:t>SA2 asks RAN2</w:t>
      </w:r>
      <w:r w:rsidR="00736BC6">
        <w:rPr>
          <w:lang w:val="en-US"/>
        </w:rPr>
        <w:t xml:space="preserve">, RAN3 to take the above information into account. </w:t>
      </w:r>
    </w:p>
    <w:p w14:paraId="5106B6B7" w14:textId="77777777" w:rsidR="00D75858" w:rsidRDefault="00D75858" w:rsidP="00D75858">
      <w:pPr>
        <w:spacing w:after="120"/>
        <w:ind w:left="1985" w:hanging="1985"/>
        <w:rPr>
          <w:rFonts w:ascii="Arial" w:hAnsi="Arial" w:cs="Arial"/>
          <w:b/>
        </w:rPr>
      </w:pPr>
    </w:p>
    <w:p w14:paraId="099C58D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E09A33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7585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7585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C891FC" w14:textId="77777777" w:rsidR="002F1940" w:rsidRDefault="00DB72AE" w:rsidP="002F1940">
      <w:bookmarkStart w:id="13" w:name="OLE_LINK55"/>
      <w:bookmarkStart w:id="14" w:name="OLE_LINK56"/>
      <w:bookmarkStart w:id="15" w:name="OLE_LINK53"/>
      <w:bookmarkStart w:id="16" w:name="OLE_LINK54"/>
      <w:r>
        <w:t>SA2#144e</w:t>
      </w:r>
      <w:r w:rsidR="002F1940">
        <w:tab/>
      </w:r>
      <w:r>
        <w:t>April 12-16, 2021</w:t>
      </w:r>
      <w:r w:rsidR="002F1940">
        <w:tab/>
      </w:r>
      <w:bookmarkEnd w:id="13"/>
      <w:bookmarkEnd w:id="14"/>
      <w:r>
        <w:t>Electronic</w:t>
      </w:r>
    </w:p>
    <w:p w14:paraId="4395522E" w14:textId="77777777" w:rsidR="00DB72AE" w:rsidRDefault="00DB72AE" w:rsidP="002F1940">
      <w:r>
        <w:t>SA2#145e</w:t>
      </w:r>
      <w:r>
        <w:tab/>
        <w:t>May 17-28, 2021</w:t>
      </w:r>
      <w:r>
        <w:tab/>
      </w:r>
      <w:r>
        <w:tab/>
        <w:t>Electronic</w:t>
      </w:r>
    </w:p>
    <w:bookmarkEnd w:id="15"/>
    <w:bookmarkEnd w:id="16"/>
    <w:p w14:paraId="527E7C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F9190" w14:textId="77777777" w:rsidR="005C094C" w:rsidRDefault="005C094C">
      <w:pPr>
        <w:spacing w:after="0"/>
      </w:pPr>
      <w:r>
        <w:separator/>
      </w:r>
    </w:p>
  </w:endnote>
  <w:endnote w:type="continuationSeparator" w:id="0">
    <w:p w14:paraId="4D7BB3ED" w14:textId="77777777" w:rsidR="005C094C" w:rsidRDefault="005C0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67AB29" w14:textId="77777777" w:rsidR="005C094C" w:rsidRDefault="005C094C">
      <w:pPr>
        <w:spacing w:after="0"/>
      </w:pPr>
      <w:r>
        <w:separator/>
      </w:r>
    </w:p>
  </w:footnote>
  <w:footnote w:type="continuationSeparator" w:id="0">
    <w:p w14:paraId="16051D54" w14:textId="77777777" w:rsidR="005C094C" w:rsidRDefault="005C09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17F23"/>
    <w:rsid w:val="00031B93"/>
    <w:rsid w:val="0008073C"/>
    <w:rsid w:val="000A56F0"/>
    <w:rsid w:val="000B6EFE"/>
    <w:rsid w:val="000F6242"/>
    <w:rsid w:val="00192BC5"/>
    <w:rsid w:val="001B151A"/>
    <w:rsid w:val="00254499"/>
    <w:rsid w:val="0027457E"/>
    <w:rsid w:val="00282C14"/>
    <w:rsid w:val="002870BD"/>
    <w:rsid w:val="002B78BC"/>
    <w:rsid w:val="002F1940"/>
    <w:rsid w:val="00304410"/>
    <w:rsid w:val="0032279E"/>
    <w:rsid w:val="00341B8B"/>
    <w:rsid w:val="00383545"/>
    <w:rsid w:val="003A4D90"/>
    <w:rsid w:val="003C7B4F"/>
    <w:rsid w:val="003D6AA7"/>
    <w:rsid w:val="003E38F6"/>
    <w:rsid w:val="003F1AB5"/>
    <w:rsid w:val="00404CB6"/>
    <w:rsid w:val="00413FA4"/>
    <w:rsid w:val="00433500"/>
    <w:rsid w:val="00433F71"/>
    <w:rsid w:val="00440D43"/>
    <w:rsid w:val="00490D71"/>
    <w:rsid w:val="004A38EE"/>
    <w:rsid w:val="004E3939"/>
    <w:rsid w:val="005249BE"/>
    <w:rsid w:val="00524EEF"/>
    <w:rsid w:val="0053482B"/>
    <w:rsid w:val="005C094C"/>
    <w:rsid w:val="006218C3"/>
    <w:rsid w:val="0062217D"/>
    <w:rsid w:val="00636CE5"/>
    <w:rsid w:val="00691BC9"/>
    <w:rsid w:val="006D6388"/>
    <w:rsid w:val="006F3FF0"/>
    <w:rsid w:val="00736BC6"/>
    <w:rsid w:val="00746AB8"/>
    <w:rsid w:val="00790CD8"/>
    <w:rsid w:val="007F4F92"/>
    <w:rsid w:val="0083405F"/>
    <w:rsid w:val="00854AF4"/>
    <w:rsid w:val="00871B5F"/>
    <w:rsid w:val="008B17DB"/>
    <w:rsid w:val="008D2A46"/>
    <w:rsid w:val="008D772F"/>
    <w:rsid w:val="008E5859"/>
    <w:rsid w:val="00900E42"/>
    <w:rsid w:val="00904EFF"/>
    <w:rsid w:val="00951C72"/>
    <w:rsid w:val="00957474"/>
    <w:rsid w:val="009621B3"/>
    <w:rsid w:val="009638AD"/>
    <w:rsid w:val="00971021"/>
    <w:rsid w:val="0099764C"/>
    <w:rsid w:val="00A17F43"/>
    <w:rsid w:val="00A33F1A"/>
    <w:rsid w:val="00A51730"/>
    <w:rsid w:val="00A84F72"/>
    <w:rsid w:val="00AA1963"/>
    <w:rsid w:val="00B65A67"/>
    <w:rsid w:val="00B81BCA"/>
    <w:rsid w:val="00B97703"/>
    <w:rsid w:val="00C1774A"/>
    <w:rsid w:val="00CF6087"/>
    <w:rsid w:val="00D75858"/>
    <w:rsid w:val="00DB4AB9"/>
    <w:rsid w:val="00DB72AE"/>
    <w:rsid w:val="00E30B7E"/>
    <w:rsid w:val="00E328A0"/>
    <w:rsid w:val="00E5184C"/>
    <w:rsid w:val="00E82D79"/>
    <w:rsid w:val="00F10903"/>
    <w:rsid w:val="00F74E4D"/>
    <w:rsid w:val="00FB29FB"/>
    <w:rsid w:val="00F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0A89D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6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"/>
    <w:next w:val="Normal"/>
    <w:qFormat/>
    <w:rsid w:val="000A56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0A56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A56F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A56F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A56F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A56F0"/>
    <w:pPr>
      <w:outlineLvl w:val="5"/>
    </w:pPr>
  </w:style>
  <w:style w:type="paragraph" w:styleId="Heading7">
    <w:name w:val="heading 7"/>
    <w:basedOn w:val="H6"/>
    <w:next w:val="Normal"/>
    <w:qFormat/>
    <w:rsid w:val="000A56F0"/>
    <w:pPr>
      <w:outlineLvl w:val="6"/>
    </w:pPr>
  </w:style>
  <w:style w:type="paragraph" w:styleId="Heading8">
    <w:name w:val="heading 8"/>
    <w:basedOn w:val="Heading1"/>
    <w:next w:val="Normal"/>
    <w:qFormat/>
    <w:rsid w:val="000A56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A56F0"/>
    <w:pPr>
      <w:outlineLvl w:val="8"/>
    </w:pPr>
  </w:style>
  <w:style w:type="character" w:default="1" w:styleId="DefaultParagraphFont">
    <w:name w:val="Default Paragraph Font"/>
    <w:semiHidden/>
    <w:rsid w:val="000A56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56F0"/>
  </w:style>
  <w:style w:type="paragraph" w:styleId="Header">
    <w:name w:val="header"/>
    <w:link w:val="HeaderChar"/>
    <w:rsid w:val="000A56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0A56F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0A56F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0A56F0"/>
    <w:pPr>
      <w:spacing w:before="180"/>
      <w:ind w:left="2693" w:hanging="2693"/>
    </w:pPr>
    <w:rPr>
      <w:b/>
    </w:rPr>
  </w:style>
  <w:style w:type="paragraph" w:styleId="TOC1">
    <w:name w:val="toc 1"/>
    <w:semiHidden/>
    <w:rsid w:val="000A56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ZT">
    <w:name w:val="ZT"/>
    <w:rsid w:val="000A56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0A56F0"/>
    <w:pPr>
      <w:ind w:left="1701" w:hanging="1701"/>
    </w:pPr>
  </w:style>
  <w:style w:type="paragraph" w:styleId="TOC4">
    <w:name w:val="toc 4"/>
    <w:basedOn w:val="TOC3"/>
    <w:semiHidden/>
    <w:rsid w:val="000A56F0"/>
    <w:pPr>
      <w:ind w:left="1418" w:hanging="1418"/>
    </w:pPr>
  </w:style>
  <w:style w:type="paragraph" w:styleId="TOC3">
    <w:name w:val="toc 3"/>
    <w:basedOn w:val="TOC2"/>
    <w:semiHidden/>
    <w:rsid w:val="000A56F0"/>
    <w:pPr>
      <w:ind w:left="1134" w:hanging="1134"/>
    </w:pPr>
  </w:style>
  <w:style w:type="paragraph" w:styleId="TOC2">
    <w:name w:val="toc 2"/>
    <w:basedOn w:val="TOC1"/>
    <w:semiHidden/>
    <w:rsid w:val="000A56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A56F0"/>
    <w:pPr>
      <w:ind w:left="284"/>
    </w:pPr>
  </w:style>
  <w:style w:type="paragraph" w:styleId="Index1">
    <w:name w:val="index 1"/>
    <w:basedOn w:val="Normal"/>
    <w:semiHidden/>
    <w:rsid w:val="000A56F0"/>
    <w:pPr>
      <w:keepLines/>
      <w:spacing w:after="0"/>
    </w:pPr>
  </w:style>
  <w:style w:type="paragraph" w:customStyle="1" w:styleId="ZH">
    <w:name w:val="ZH"/>
    <w:rsid w:val="000A56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0A56F0"/>
    <w:pPr>
      <w:outlineLvl w:val="9"/>
    </w:pPr>
  </w:style>
  <w:style w:type="paragraph" w:styleId="ListNumber2">
    <w:name w:val="List Number 2"/>
    <w:basedOn w:val="ListNumber"/>
    <w:semiHidden/>
    <w:rsid w:val="000A56F0"/>
    <w:pPr>
      <w:ind w:left="851"/>
    </w:pPr>
  </w:style>
  <w:style w:type="character" w:styleId="FootnoteReference">
    <w:name w:val="footnote reference"/>
    <w:basedOn w:val="DefaultParagraphFont"/>
    <w:semiHidden/>
    <w:rsid w:val="000A56F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A56F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0A56F0"/>
    <w:rPr>
      <w:b/>
    </w:rPr>
  </w:style>
  <w:style w:type="paragraph" w:customStyle="1" w:styleId="TAC">
    <w:name w:val="TAC"/>
    <w:basedOn w:val="TAL"/>
    <w:rsid w:val="000A56F0"/>
    <w:pPr>
      <w:jc w:val="center"/>
    </w:pPr>
  </w:style>
  <w:style w:type="paragraph" w:customStyle="1" w:styleId="TF">
    <w:name w:val="TF"/>
    <w:basedOn w:val="TH"/>
    <w:rsid w:val="000A56F0"/>
    <w:pPr>
      <w:keepNext w:val="0"/>
      <w:spacing w:before="0" w:after="240"/>
    </w:pPr>
  </w:style>
  <w:style w:type="paragraph" w:customStyle="1" w:styleId="NO">
    <w:name w:val="NO"/>
    <w:basedOn w:val="Normal"/>
    <w:rsid w:val="000A56F0"/>
    <w:pPr>
      <w:keepLines/>
      <w:ind w:left="1135" w:hanging="851"/>
    </w:pPr>
  </w:style>
  <w:style w:type="paragraph" w:styleId="TOC9">
    <w:name w:val="toc 9"/>
    <w:basedOn w:val="TOC8"/>
    <w:semiHidden/>
    <w:rsid w:val="000A56F0"/>
    <w:pPr>
      <w:ind w:left="1418" w:hanging="1418"/>
    </w:pPr>
  </w:style>
  <w:style w:type="paragraph" w:customStyle="1" w:styleId="EX">
    <w:name w:val="EX"/>
    <w:basedOn w:val="Normal"/>
    <w:rsid w:val="000A56F0"/>
    <w:pPr>
      <w:keepLines/>
      <w:ind w:left="1702" w:hanging="1418"/>
    </w:pPr>
  </w:style>
  <w:style w:type="paragraph" w:customStyle="1" w:styleId="FP">
    <w:name w:val="FP"/>
    <w:basedOn w:val="Normal"/>
    <w:rsid w:val="000A56F0"/>
    <w:pPr>
      <w:spacing w:after="0"/>
    </w:pPr>
  </w:style>
  <w:style w:type="paragraph" w:customStyle="1" w:styleId="LD">
    <w:name w:val="LD"/>
    <w:rsid w:val="000A56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0A56F0"/>
    <w:pPr>
      <w:spacing w:after="0"/>
    </w:pPr>
  </w:style>
  <w:style w:type="paragraph" w:customStyle="1" w:styleId="EW">
    <w:name w:val="EW"/>
    <w:basedOn w:val="EX"/>
    <w:rsid w:val="000A56F0"/>
    <w:pPr>
      <w:spacing w:after="0"/>
    </w:pPr>
  </w:style>
  <w:style w:type="paragraph" w:styleId="TOC6">
    <w:name w:val="toc 6"/>
    <w:basedOn w:val="TOC5"/>
    <w:next w:val="Normal"/>
    <w:semiHidden/>
    <w:rsid w:val="000A56F0"/>
    <w:pPr>
      <w:ind w:left="1985" w:hanging="1985"/>
    </w:pPr>
  </w:style>
  <w:style w:type="paragraph" w:styleId="TOC7">
    <w:name w:val="toc 7"/>
    <w:basedOn w:val="TOC6"/>
    <w:next w:val="Normal"/>
    <w:semiHidden/>
    <w:rsid w:val="000A56F0"/>
    <w:pPr>
      <w:ind w:left="2268" w:hanging="2268"/>
    </w:pPr>
  </w:style>
  <w:style w:type="paragraph" w:styleId="ListBullet2">
    <w:name w:val="List Bullet 2"/>
    <w:basedOn w:val="ListBullet"/>
    <w:semiHidden/>
    <w:rsid w:val="000A56F0"/>
    <w:pPr>
      <w:ind w:left="851"/>
    </w:pPr>
  </w:style>
  <w:style w:type="paragraph" w:styleId="ListBullet3">
    <w:name w:val="List Bullet 3"/>
    <w:basedOn w:val="ListBullet2"/>
    <w:semiHidden/>
    <w:rsid w:val="000A56F0"/>
    <w:pPr>
      <w:ind w:left="1135"/>
    </w:pPr>
  </w:style>
  <w:style w:type="paragraph" w:styleId="ListNumber">
    <w:name w:val="List Number"/>
    <w:basedOn w:val="List"/>
    <w:semiHidden/>
    <w:rsid w:val="000A56F0"/>
  </w:style>
  <w:style w:type="paragraph" w:customStyle="1" w:styleId="EQ">
    <w:name w:val="EQ"/>
    <w:basedOn w:val="Normal"/>
    <w:next w:val="Normal"/>
    <w:rsid w:val="000A56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A56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A56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A56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0A56F0"/>
    <w:pPr>
      <w:jc w:val="right"/>
    </w:pPr>
  </w:style>
  <w:style w:type="paragraph" w:customStyle="1" w:styleId="H6">
    <w:name w:val="H6"/>
    <w:basedOn w:val="Heading5"/>
    <w:next w:val="Normal"/>
    <w:rsid w:val="000A56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A56F0"/>
    <w:pPr>
      <w:ind w:left="851" w:hanging="851"/>
    </w:pPr>
  </w:style>
  <w:style w:type="paragraph" w:customStyle="1" w:styleId="TAL">
    <w:name w:val="TAL"/>
    <w:basedOn w:val="Normal"/>
    <w:rsid w:val="000A56F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A56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0A56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0A56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0A56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0A56F0"/>
    <w:pPr>
      <w:framePr w:wrap="notBeside" w:y="16161"/>
    </w:pPr>
  </w:style>
  <w:style w:type="character" w:customStyle="1" w:styleId="ZGSM">
    <w:name w:val="ZGSM"/>
    <w:rsid w:val="000A56F0"/>
  </w:style>
  <w:style w:type="paragraph" w:styleId="List2">
    <w:name w:val="List 2"/>
    <w:basedOn w:val="List"/>
    <w:semiHidden/>
    <w:rsid w:val="000A56F0"/>
    <w:pPr>
      <w:ind w:left="851"/>
    </w:pPr>
  </w:style>
  <w:style w:type="paragraph" w:customStyle="1" w:styleId="ZG">
    <w:name w:val="ZG"/>
    <w:rsid w:val="000A56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3">
    <w:name w:val="List 3"/>
    <w:basedOn w:val="List2"/>
    <w:semiHidden/>
    <w:rsid w:val="000A56F0"/>
    <w:pPr>
      <w:ind w:left="1135"/>
    </w:pPr>
  </w:style>
  <w:style w:type="paragraph" w:styleId="List4">
    <w:name w:val="List 4"/>
    <w:basedOn w:val="List3"/>
    <w:semiHidden/>
    <w:rsid w:val="000A56F0"/>
    <w:pPr>
      <w:ind w:left="1418"/>
    </w:pPr>
  </w:style>
  <w:style w:type="paragraph" w:styleId="List5">
    <w:name w:val="List 5"/>
    <w:basedOn w:val="List4"/>
    <w:semiHidden/>
    <w:rsid w:val="000A56F0"/>
    <w:pPr>
      <w:ind w:left="1702"/>
    </w:pPr>
  </w:style>
  <w:style w:type="paragraph" w:customStyle="1" w:styleId="EditorsNote">
    <w:name w:val="Editor's Note"/>
    <w:basedOn w:val="NO"/>
    <w:rsid w:val="000A56F0"/>
    <w:rPr>
      <w:color w:val="FF0000"/>
    </w:rPr>
  </w:style>
  <w:style w:type="paragraph" w:styleId="List">
    <w:name w:val="List"/>
    <w:basedOn w:val="Normal"/>
    <w:semiHidden/>
    <w:rsid w:val="000A56F0"/>
    <w:pPr>
      <w:ind w:left="568" w:hanging="284"/>
    </w:pPr>
  </w:style>
  <w:style w:type="paragraph" w:styleId="ListBullet">
    <w:name w:val="List Bullet"/>
    <w:basedOn w:val="List"/>
    <w:semiHidden/>
    <w:rsid w:val="000A56F0"/>
  </w:style>
  <w:style w:type="paragraph" w:styleId="ListBullet4">
    <w:name w:val="List Bullet 4"/>
    <w:basedOn w:val="ListBullet3"/>
    <w:semiHidden/>
    <w:rsid w:val="000A56F0"/>
    <w:pPr>
      <w:ind w:left="1418"/>
    </w:pPr>
  </w:style>
  <w:style w:type="paragraph" w:styleId="ListBullet5">
    <w:name w:val="List Bullet 5"/>
    <w:basedOn w:val="ListBullet4"/>
    <w:semiHidden/>
    <w:rsid w:val="000A56F0"/>
    <w:pPr>
      <w:ind w:left="1702"/>
    </w:pPr>
  </w:style>
  <w:style w:type="paragraph" w:customStyle="1" w:styleId="B2">
    <w:name w:val="B2"/>
    <w:basedOn w:val="List2"/>
    <w:link w:val="B2Char"/>
    <w:rsid w:val="000A56F0"/>
  </w:style>
  <w:style w:type="paragraph" w:customStyle="1" w:styleId="B3">
    <w:name w:val="B3"/>
    <w:basedOn w:val="List3"/>
    <w:rsid w:val="000A56F0"/>
  </w:style>
  <w:style w:type="paragraph" w:customStyle="1" w:styleId="B4">
    <w:name w:val="B4"/>
    <w:basedOn w:val="List4"/>
    <w:rsid w:val="000A56F0"/>
  </w:style>
  <w:style w:type="paragraph" w:customStyle="1" w:styleId="B5">
    <w:name w:val="B5"/>
    <w:basedOn w:val="List5"/>
    <w:rsid w:val="000A56F0"/>
  </w:style>
  <w:style w:type="paragraph" w:customStyle="1" w:styleId="ZTD">
    <w:name w:val="ZTD"/>
    <w:basedOn w:val="ZB"/>
    <w:rsid w:val="000A56F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rFonts w:eastAsia="Times New Roman"/>
      <w:lang w:val="en-GB" w:eastAsia="ko-KR"/>
    </w:rPr>
  </w:style>
  <w:style w:type="character" w:customStyle="1" w:styleId="B2Char">
    <w:name w:val="B2 Char"/>
    <w:link w:val="B2"/>
    <w:qFormat/>
    <w:rsid w:val="00F10903"/>
    <w:rPr>
      <w:rFonts w:eastAsia="Times New Roman"/>
      <w:lang w:val="en-GB" w:eastAsia="ko-KR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0A56F0"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BCBBB-E8D7-40E6-9E67-B540182BF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2021-03-08T22:06:00Z</dcterms:created>
  <dcterms:modified xsi:type="dcterms:W3CDTF">2021-04-26T13:15:00Z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(2)mufrmYJwLqwqHOdpFwK76upT2hEvh1PLUketZcp0L6hZlCR92qt2yKNXy8Sypkp4cfrbFC8O
4V6iRhsdBm3+uNLMsuHXaJj0o/c+XX9LaMSANWTyjb8DqHMu4Vyqn0/PX53LnThnTX+az1eb
ZxvdNf5rmdVQzJfHw2Bkm7nwapywKcJOiy5M/V96YtClxk6DTB78aF7sQajlRFg5lAtNk2KC
eJWoGeSTtkKUX3jVuj</vt:lpwstr>
  </property>
  <property fmtid="{D5CDD505-2E9C-101B-9397-08002B2CF9AE}" pid="3" name="_2015_ms_pID_7253431">
    <vt:lpwstr>hPoAxfJ7nS5M6RZZKn5elvlVLUc6VWfbCYu0VUFozc7QIt3riWXy/6
+YF13hbdFKlKURTFZOPjxtZTQ595/GCW9EYwF5K/n37s4pAlilE+yCxI0jGo3MpKpgBhuA4r
ZPLTXZTYx6jgUJvokwcfWxyZq6IOhl+JOOqIz1uOxnIKc9p3vz0qPuUe6F4KNkr7u+SEVeaL
UEvLFK8dCPbkdoLx</vt:lpwstr>
  </property>
</Properties>
</file>