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D4EAD" w14:textId="642328B0"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A763F7">
        <w:rPr>
          <w:noProof w:val="0"/>
          <w:sz w:val="24"/>
          <w:szCs w:val="24"/>
          <w:lang w:val="en-US"/>
        </w:rPr>
        <w:t>1</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F77BAF">
        <w:rPr>
          <w:bCs/>
          <w:noProof w:val="0"/>
          <w:sz w:val="24"/>
          <w:szCs w:val="24"/>
          <w:lang w:val="en-US"/>
        </w:rPr>
        <w:t>0155</w:t>
      </w:r>
    </w:p>
    <w:p w14:paraId="3AE0429A" w14:textId="1D3F448D"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F77BAF">
        <w:rPr>
          <w:rFonts w:ascii="Arial" w:hAnsi="Arial" w:cs="Arial"/>
          <w:szCs w:val="24"/>
          <w:lang w:val="sv-SE"/>
        </w:rPr>
        <w:t>25 January</w:t>
      </w:r>
      <w:r w:rsidR="00E63676">
        <w:rPr>
          <w:rFonts w:ascii="Arial" w:hAnsi="Arial" w:cs="Arial"/>
          <w:szCs w:val="24"/>
          <w:lang w:val="sv-SE"/>
        </w:rPr>
        <w:t xml:space="preserve"> </w:t>
      </w:r>
      <w:r>
        <w:rPr>
          <w:rFonts w:ascii="Arial" w:hAnsi="Arial" w:cs="Arial"/>
          <w:szCs w:val="24"/>
          <w:lang w:val="sv-SE"/>
        </w:rPr>
        <w:t xml:space="preserve">– </w:t>
      </w:r>
      <w:r w:rsidR="00F77BAF">
        <w:rPr>
          <w:rFonts w:ascii="Arial" w:hAnsi="Arial" w:cs="Arial"/>
          <w:szCs w:val="24"/>
          <w:lang w:val="sv-SE"/>
        </w:rPr>
        <w:t>04</w:t>
      </w:r>
      <w:r>
        <w:rPr>
          <w:rFonts w:ascii="Arial" w:hAnsi="Arial" w:cs="Arial"/>
          <w:szCs w:val="24"/>
          <w:lang w:val="sv-SE"/>
        </w:rPr>
        <w:t xml:space="preserve"> </w:t>
      </w:r>
      <w:r w:rsidR="00F77BAF">
        <w:rPr>
          <w:rFonts w:ascii="Arial" w:hAnsi="Arial" w:cs="Arial"/>
          <w:szCs w:val="24"/>
          <w:lang w:val="sv-SE"/>
        </w:rPr>
        <w:t>February</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5D59FFB1"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462F3C">
        <w:rPr>
          <w:rFonts w:cs="Arial"/>
          <w:b/>
          <w:bCs/>
          <w:sz w:val="24"/>
          <w:lang w:val="sv-SE"/>
        </w:rPr>
        <w:t>9.</w:t>
      </w:r>
      <w:r w:rsidR="00F77BAF">
        <w:rPr>
          <w:rFonts w:cs="Arial"/>
          <w:b/>
          <w:bCs/>
          <w:sz w:val="24"/>
          <w:lang w:val="sv-SE"/>
        </w:rPr>
        <w:t>3.4.1</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727B49C9"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B7212B">
        <w:rPr>
          <w:rFonts w:ascii="Arial" w:hAnsi="Arial" w:cs="Arial"/>
          <w:b/>
          <w:bCs/>
        </w:rPr>
        <w:t>Solution for 4g-5g</w:t>
      </w:r>
      <w:r w:rsidR="00DF508D">
        <w:rPr>
          <w:rFonts w:ascii="Arial" w:hAnsi="Arial" w:cs="Arial"/>
          <w:b/>
          <w:bCs/>
        </w:rPr>
        <w:t xml:space="preserve"> </w:t>
      </w:r>
      <w:r w:rsidR="00564344">
        <w:rPr>
          <w:rFonts w:ascii="Arial" w:hAnsi="Arial" w:cs="Arial"/>
          <w:b/>
          <w:bCs/>
        </w:rPr>
        <w:t xml:space="preserve">Direct </w:t>
      </w:r>
      <w:r w:rsidR="00DF508D">
        <w:rPr>
          <w:rFonts w:ascii="Arial" w:hAnsi="Arial" w:cs="Arial"/>
          <w:b/>
          <w:bCs/>
        </w:rPr>
        <w:t>Data Forwarding</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FA7D224"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34C0CD9A" w14:textId="74ACA9F9" w:rsidR="00DF508D" w:rsidRDefault="00DF508D" w:rsidP="00516B5C">
      <w:pPr>
        <w:rPr>
          <w:rFonts w:eastAsia="SimSun"/>
          <w:sz w:val="22"/>
          <w:szCs w:val="22"/>
          <w:lang w:val="en-US" w:eastAsia="zh-CN"/>
        </w:rPr>
      </w:pPr>
      <w:r>
        <w:rPr>
          <w:rFonts w:eastAsia="SimSun"/>
          <w:sz w:val="22"/>
          <w:szCs w:val="22"/>
          <w:lang w:val="en-US" w:eastAsia="zh-CN"/>
        </w:rPr>
        <w:t>At the last RAN3 the case of 5g to 4g was solved and the case of 4g to 5g pending.</w:t>
      </w:r>
    </w:p>
    <w:p w14:paraId="7EE9E3AD" w14:textId="066A3F3B" w:rsidR="00DF508D" w:rsidRDefault="00DF508D" w:rsidP="00516B5C">
      <w:pPr>
        <w:rPr>
          <w:rFonts w:eastAsia="SimSun"/>
          <w:sz w:val="22"/>
          <w:szCs w:val="22"/>
          <w:lang w:val="en-US" w:eastAsia="zh-CN"/>
        </w:rPr>
      </w:pPr>
      <w:r>
        <w:rPr>
          <w:rFonts w:eastAsia="SimSun"/>
          <w:sz w:val="22"/>
          <w:szCs w:val="22"/>
          <w:lang w:val="en-US" w:eastAsia="zh-CN"/>
        </w:rPr>
        <w:t>At this meeting, the 4g to 5g case is continued with the following two options</w:t>
      </w:r>
    </w:p>
    <w:p w14:paraId="2F04E7C4" w14:textId="7A74147F" w:rsidR="00DF508D" w:rsidRDefault="00DF508D" w:rsidP="00516B5C">
      <w:pPr>
        <w:rPr>
          <w:rFonts w:eastAsia="SimSun"/>
          <w:sz w:val="22"/>
          <w:szCs w:val="22"/>
          <w:lang w:val="en-US" w:eastAsia="zh-CN"/>
        </w:rPr>
      </w:pPr>
    </w:p>
    <w:p w14:paraId="393C48ED" w14:textId="77777777" w:rsidR="00DF508D" w:rsidRPr="00DF508D" w:rsidRDefault="00DF508D" w:rsidP="00DF508D">
      <w:pPr>
        <w:spacing w:after="120"/>
        <w:rPr>
          <w:rFonts w:eastAsia="SimSun"/>
          <w:b/>
          <w:sz w:val="22"/>
          <w:szCs w:val="24"/>
          <w:u w:val="single"/>
          <w:lang w:val="en-US" w:eastAsia="zh-CN"/>
        </w:rPr>
      </w:pPr>
      <w:bookmarkStart w:id="0" w:name="OLE_LINK3"/>
      <w:bookmarkStart w:id="1" w:name="OLE_LINK4"/>
      <w:r w:rsidRPr="00DF508D">
        <w:rPr>
          <w:rFonts w:eastAsia="SimSun" w:hint="eastAsia"/>
          <w:b/>
          <w:sz w:val="22"/>
          <w:szCs w:val="24"/>
          <w:u w:val="single"/>
          <w:lang w:val="en-US" w:eastAsia="zh-CN"/>
        </w:rPr>
        <w:t>Open issue (To be continued next meeting):</w:t>
      </w:r>
    </w:p>
    <w:p w14:paraId="58C68171" w14:textId="77777777" w:rsidR="00DF508D" w:rsidRPr="00DF508D" w:rsidRDefault="00DF508D" w:rsidP="00DF508D">
      <w:pPr>
        <w:spacing w:after="120"/>
        <w:rPr>
          <w:rFonts w:eastAsia="SimSun"/>
          <w:sz w:val="22"/>
          <w:szCs w:val="24"/>
          <w:lang w:val="en-US" w:eastAsia="zh-CN"/>
        </w:rPr>
      </w:pPr>
      <w:r w:rsidRPr="00DF508D">
        <w:rPr>
          <w:rFonts w:eastAsia="SimSun" w:hint="eastAsia"/>
          <w:sz w:val="22"/>
          <w:szCs w:val="24"/>
          <w:lang w:val="en-US" w:eastAsia="zh-CN"/>
        </w:rPr>
        <w:t>Open issue1: W</w:t>
      </w:r>
      <w:r w:rsidRPr="00DF508D">
        <w:rPr>
          <w:rFonts w:eastAsia="SimSun"/>
          <w:sz w:val="22"/>
          <w:szCs w:val="24"/>
          <w:lang w:val="en-US" w:eastAsia="zh-CN"/>
        </w:rPr>
        <w:t>h</w:t>
      </w:r>
      <w:r w:rsidRPr="00DF508D">
        <w:rPr>
          <w:rFonts w:eastAsia="SimSun" w:hint="eastAsia"/>
          <w:sz w:val="22"/>
          <w:szCs w:val="24"/>
          <w:lang w:val="en-US" w:eastAsia="zh-CN"/>
        </w:rPr>
        <w:t xml:space="preserve">ich solution should be adopted to </w:t>
      </w:r>
      <w:r w:rsidRPr="00DF508D">
        <w:rPr>
          <w:rFonts w:eastAsia="SimSun"/>
          <w:sz w:val="22"/>
          <w:szCs w:val="24"/>
          <w:lang w:val="en-US" w:eastAsia="zh-CN"/>
        </w:rPr>
        <w:t>support</w:t>
      </w:r>
      <w:r w:rsidRPr="00DF508D">
        <w:rPr>
          <w:rFonts w:eastAsia="SimSun" w:hint="eastAsia"/>
          <w:sz w:val="22"/>
          <w:szCs w:val="24"/>
          <w:lang w:val="en-US" w:eastAsia="zh-CN"/>
        </w:rPr>
        <w:t xml:space="preserve"> direct data forwarding from EPS to 5GS in case one</w:t>
      </w:r>
      <w:r w:rsidRPr="00DF508D">
        <w:rPr>
          <w:rFonts w:eastAsia="SimSun"/>
          <w:sz w:val="22"/>
          <w:szCs w:val="24"/>
          <w:lang w:val="en-US" w:eastAsia="zh-CN"/>
        </w:rPr>
        <w:t xml:space="preserve"> DRB in target gNB contains QoS flows mapped to different E-RABs</w:t>
      </w:r>
      <w:r w:rsidRPr="00DF508D">
        <w:rPr>
          <w:rFonts w:eastAsia="SimSun" w:hint="eastAsia"/>
          <w:sz w:val="22"/>
          <w:szCs w:val="24"/>
          <w:lang w:val="en-US" w:eastAsia="zh-CN"/>
        </w:rPr>
        <w:t xml:space="preserve"> in the </w:t>
      </w:r>
      <w:r w:rsidRPr="00DF508D">
        <w:rPr>
          <w:rFonts w:eastAsia="SimSun"/>
          <w:sz w:val="22"/>
          <w:szCs w:val="24"/>
          <w:lang w:val="en-US" w:eastAsia="zh-CN"/>
        </w:rPr>
        <w:t>source eNB</w:t>
      </w:r>
      <w:r w:rsidRPr="00DF508D">
        <w:rPr>
          <w:rFonts w:eastAsia="SimSun" w:hint="eastAsia"/>
          <w:sz w:val="22"/>
          <w:szCs w:val="24"/>
          <w:lang w:val="en-US" w:eastAsia="zh-CN"/>
        </w:rPr>
        <w:t>.</w:t>
      </w:r>
      <w:r w:rsidRPr="00DF508D">
        <w:rPr>
          <w:rFonts w:eastAsia="SimSun"/>
          <w:sz w:val="22"/>
          <w:szCs w:val="24"/>
          <w:lang w:val="en-US" w:eastAsia="zh-CN"/>
        </w:rPr>
        <w:t xml:space="preserve"> </w:t>
      </w:r>
    </w:p>
    <w:p w14:paraId="5260A19E" w14:textId="582B9C4C" w:rsidR="00DF508D" w:rsidRPr="00DF508D" w:rsidRDefault="00DF508D" w:rsidP="00DF508D">
      <w:pPr>
        <w:numPr>
          <w:ilvl w:val="0"/>
          <w:numId w:val="27"/>
        </w:numPr>
        <w:spacing w:after="120"/>
        <w:rPr>
          <w:rFonts w:eastAsia="SimSun"/>
          <w:sz w:val="22"/>
          <w:szCs w:val="24"/>
          <w:lang w:val="en-US" w:eastAsia="zh-CN"/>
        </w:rPr>
      </w:pPr>
      <w:r w:rsidRPr="00DF508D">
        <w:rPr>
          <w:rFonts w:eastAsia="MS Mincho" w:hint="eastAsia"/>
          <w:sz w:val="22"/>
          <w:szCs w:val="24"/>
          <w:lang w:val="en-US" w:eastAsia="zh-CN"/>
        </w:rPr>
        <w:t>Solution 1</w:t>
      </w:r>
      <w:r w:rsidR="00486768">
        <w:rPr>
          <w:rFonts w:eastAsia="MS Mincho"/>
          <w:sz w:val="22"/>
          <w:szCs w:val="24"/>
          <w:lang w:val="en-US" w:eastAsia="zh-CN"/>
        </w:rPr>
        <w:t xml:space="preserve"> [2]</w:t>
      </w:r>
      <w:r w:rsidRPr="00DF508D">
        <w:rPr>
          <w:rFonts w:eastAsia="MS Mincho" w:hint="eastAsia"/>
          <w:sz w:val="22"/>
          <w:szCs w:val="24"/>
          <w:lang w:val="en-US" w:eastAsia="zh-CN"/>
        </w:rPr>
        <w:t>:</w:t>
      </w:r>
      <w:r w:rsidRPr="00DF508D">
        <w:rPr>
          <w:rFonts w:eastAsia="MS Mincho"/>
          <w:sz w:val="22"/>
          <w:szCs w:val="24"/>
          <w:lang w:val="en-US" w:eastAsia="zh-CN"/>
        </w:rPr>
        <w:t xml:space="preserve"> The target CU-CP transmits the old </w:t>
      </w:r>
      <w:r w:rsidRPr="00DF508D">
        <w:rPr>
          <w:rFonts w:eastAsia="MS Mincho" w:hint="eastAsia"/>
          <w:sz w:val="22"/>
          <w:szCs w:val="24"/>
          <w:lang w:val="en-US" w:eastAsia="zh-CN"/>
        </w:rPr>
        <w:t xml:space="preserve">flow to E-RAB </w:t>
      </w:r>
      <w:r w:rsidRPr="00DF508D">
        <w:rPr>
          <w:rFonts w:eastAsia="MS Mincho"/>
          <w:sz w:val="22"/>
          <w:szCs w:val="24"/>
          <w:lang w:val="en-US" w:eastAsia="zh-CN"/>
        </w:rPr>
        <w:t>mapping and new DRB configuration/mapping to the target CU-UP in the BEARER CONTEXT SETUP REQUEST mess</w:t>
      </w:r>
      <w:r w:rsidRPr="00DF508D">
        <w:rPr>
          <w:rFonts w:eastAsia="MS Mincho" w:hint="eastAsia"/>
          <w:sz w:val="22"/>
          <w:szCs w:val="24"/>
          <w:lang w:val="en-US" w:eastAsia="zh-CN"/>
        </w:rPr>
        <w:t>a</w:t>
      </w:r>
      <w:r w:rsidRPr="00DF508D">
        <w:rPr>
          <w:rFonts w:eastAsia="MS Mincho"/>
          <w:sz w:val="22"/>
          <w:szCs w:val="24"/>
          <w:lang w:val="en-US" w:eastAsia="zh-CN"/>
        </w:rPr>
        <w:t>ge</w:t>
      </w:r>
      <w:r w:rsidRPr="00DF508D">
        <w:rPr>
          <w:rFonts w:eastAsia="MS Mincho" w:hint="eastAsia"/>
          <w:sz w:val="22"/>
          <w:szCs w:val="24"/>
          <w:lang w:val="en-US" w:eastAsia="zh-CN"/>
        </w:rPr>
        <w:t xml:space="preserve">. </w:t>
      </w:r>
    </w:p>
    <w:p w14:paraId="602514DF" w14:textId="46EE00DB" w:rsidR="00DF508D" w:rsidRPr="00DF508D" w:rsidRDefault="00DF508D" w:rsidP="00DF508D">
      <w:pPr>
        <w:numPr>
          <w:ilvl w:val="0"/>
          <w:numId w:val="27"/>
        </w:numPr>
        <w:spacing w:after="120"/>
        <w:rPr>
          <w:rFonts w:eastAsia="SimSun"/>
          <w:sz w:val="22"/>
          <w:szCs w:val="24"/>
          <w:lang w:val="en-US" w:eastAsia="zh-CN"/>
        </w:rPr>
      </w:pPr>
      <w:r w:rsidRPr="00DF508D">
        <w:rPr>
          <w:rFonts w:eastAsia="SimSun" w:hint="eastAsia"/>
          <w:sz w:val="22"/>
          <w:szCs w:val="24"/>
          <w:lang w:val="en-US" w:eastAsia="zh-CN"/>
        </w:rPr>
        <w:t>Solution 2</w:t>
      </w:r>
      <w:r w:rsidR="00486768">
        <w:rPr>
          <w:rFonts w:eastAsia="SimSun"/>
          <w:sz w:val="22"/>
          <w:szCs w:val="24"/>
          <w:lang w:val="en-US" w:eastAsia="zh-CN"/>
        </w:rPr>
        <w:t xml:space="preserve"> [3]</w:t>
      </w:r>
      <w:r w:rsidRPr="00DF508D">
        <w:rPr>
          <w:rFonts w:eastAsia="SimSun" w:hint="eastAsia"/>
          <w:sz w:val="22"/>
          <w:szCs w:val="24"/>
          <w:lang w:val="en-US" w:eastAsia="zh-CN"/>
        </w:rPr>
        <w:t xml:space="preserve">: The target CU-CP request for per QoS flow list data </w:t>
      </w:r>
      <w:r w:rsidRPr="00DF508D">
        <w:rPr>
          <w:rFonts w:eastAsia="SimSun"/>
          <w:sz w:val="22"/>
          <w:szCs w:val="24"/>
          <w:lang w:val="en-US" w:eastAsia="zh-CN"/>
        </w:rPr>
        <w:t>forwarding</w:t>
      </w:r>
      <w:r w:rsidRPr="00DF508D">
        <w:rPr>
          <w:rFonts w:eastAsia="SimSun" w:hint="eastAsia"/>
          <w:sz w:val="22"/>
          <w:szCs w:val="24"/>
          <w:lang w:val="en-US" w:eastAsia="zh-CN"/>
        </w:rPr>
        <w:t xml:space="preserve"> information towards target CU-UP and the target CU-UP provide corresponding data forwarding tunnel information during Bearer Context Setup procedure.</w:t>
      </w:r>
    </w:p>
    <w:p w14:paraId="099E8D20" w14:textId="77777777" w:rsidR="00DF508D" w:rsidRPr="00DF508D" w:rsidRDefault="00DF508D" w:rsidP="00DF508D">
      <w:pPr>
        <w:spacing w:after="120"/>
        <w:rPr>
          <w:rFonts w:eastAsia="SimSun"/>
          <w:sz w:val="22"/>
          <w:szCs w:val="24"/>
          <w:lang w:val="en-US" w:eastAsia="zh-CN"/>
        </w:rPr>
      </w:pPr>
      <w:r w:rsidRPr="00DF508D">
        <w:rPr>
          <w:rFonts w:eastAsia="SimSun" w:hint="eastAsia"/>
          <w:sz w:val="22"/>
          <w:szCs w:val="24"/>
          <w:lang w:val="en-US" w:eastAsia="zh-CN"/>
        </w:rPr>
        <w:t xml:space="preserve">Open issue2: Further </w:t>
      </w:r>
      <w:r w:rsidRPr="00DF508D">
        <w:rPr>
          <w:rFonts w:eastAsia="SimSun"/>
          <w:sz w:val="22"/>
          <w:szCs w:val="24"/>
          <w:lang w:val="en-US" w:eastAsia="zh-CN"/>
        </w:rPr>
        <w:t>discuss</w:t>
      </w:r>
      <w:r w:rsidRPr="00DF508D">
        <w:rPr>
          <w:rFonts w:eastAsia="SimSun" w:hint="eastAsia"/>
          <w:sz w:val="22"/>
          <w:szCs w:val="24"/>
          <w:lang w:val="en-US" w:eastAsia="zh-CN"/>
        </w:rPr>
        <w:t xml:space="preserve"> on stage 2/stage 3 impact on</w:t>
      </w:r>
      <w:r w:rsidRPr="00DF508D">
        <w:rPr>
          <w:rFonts w:eastAsia="SimSun"/>
          <w:sz w:val="22"/>
          <w:szCs w:val="24"/>
          <w:lang w:val="en-US" w:eastAsia="zh-CN"/>
        </w:rPr>
        <w:t xml:space="preserve"> how to support </w:t>
      </w:r>
      <w:r w:rsidRPr="00DF508D">
        <w:rPr>
          <w:rFonts w:eastAsia="SimSun" w:hint="eastAsia"/>
          <w:sz w:val="22"/>
          <w:szCs w:val="24"/>
          <w:lang w:val="en-US" w:eastAsia="zh-CN"/>
        </w:rPr>
        <w:t>inter-system HO with shared SgNB</w:t>
      </w:r>
    </w:p>
    <w:bookmarkEnd w:id="0"/>
    <w:bookmarkEnd w:id="1"/>
    <w:p w14:paraId="524353E8" w14:textId="7BF6CA36" w:rsidR="00DF508D" w:rsidRDefault="00DF508D" w:rsidP="00516B5C">
      <w:pPr>
        <w:rPr>
          <w:rFonts w:eastAsia="SimSun"/>
          <w:sz w:val="22"/>
          <w:szCs w:val="22"/>
          <w:lang w:val="en-US" w:eastAsia="zh-CN"/>
        </w:rPr>
      </w:pPr>
    </w:p>
    <w:p w14:paraId="1D5FACC7" w14:textId="4BCD47EA" w:rsidR="00DF508D" w:rsidRDefault="00DF508D" w:rsidP="00516B5C">
      <w:pPr>
        <w:rPr>
          <w:rFonts w:eastAsia="SimSun"/>
          <w:sz w:val="22"/>
          <w:szCs w:val="22"/>
          <w:lang w:val="en-US" w:eastAsia="zh-CN"/>
        </w:rPr>
      </w:pPr>
      <w:r>
        <w:rPr>
          <w:rFonts w:eastAsia="SimSun"/>
          <w:sz w:val="22"/>
          <w:szCs w:val="22"/>
          <w:lang w:val="en-US" w:eastAsia="zh-CN"/>
        </w:rPr>
        <w:t>This paper addresses open issue 1.</w:t>
      </w:r>
    </w:p>
    <w:p w14:paraId="6CF1AB9B" w14:textId="77777777" w:rsidR="00DF508D" w:rsidRDefault="00DF508D" w:rsidP="00516B5C">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4DC6FA83" w14:textId="4AEBA227" w:rsidR="00C057C2" w:rsidRDefault="00C057C2" w:rsidP="00843CC3">
      <w:pPr>
        <w:rPr>
          <w:rFonts w:eastAsia="SimSun"/>
          <w:sz w:val="22"/>
          <w:szCs w:val="22"/>
          <w:lang w:eastAsia="zh-CN"/>
        </w:rPr>
      </w:pPr>
      <w:r>
        <w:rPr>
          <w:rFonts w:eastAsia="SimSun"/>
          <w:sz w:val="22"/>
          <w:szCs w:val="22"/>
          <w:lang w:eastAsia="zh-CN"/>
        </w:rPr>
        <w:t>The solution 1 is described in [2] with the following details:</w:t>
      </w:r>
    </w:p>
    <w:p w14:paraId="4CB898F8" w14:textId="77777777" w:rsidR="00C057C2" w:rsidRDefault="00C057C2" w:rsidP="00843CC3">
      <w:pPr>
        <w:rPr>
          <w:rFonts w:eastAsia="SimSun"/>
          <w:sz w:val="22"/>
          <w:szCs w:val="22"/>
          <w:lang w:eastAsia="zh-CN"/>
        </w:rPr>
      </w:pPr>
    </w:p>
    <w:p w14:paraId="326FFEF9" w14:textId="77777777" w:rsidR="00C057C2" w:rsidRPr="00C057C2" w:rsidRDefault="00C057C2" w:rsidP="00C057C2">
      <w:pPr>
        <w:spacing w:after="180"/>
        <w:rPr>
          <w:rFonts w:eastAsia="SimSun"/>
          <w:i/>
          <w:iCs/>
          <w:sz w:val="20"/>
          <w:lang w:eastAsia="zh-CN"/>
        </w:rPr>
      </w:pPr>
      <w:r w:rsidRPr="00C057C2">
        <w:rPr>
          <w:rFonts w:eastAsia="SimSun" w:hint="eastAsia"/>
          <w:i/>
          <w:iCs/>
          <w:sz w:val="20"/>
          <w:lang w:eastAsia="zh-CN"/>
        </w:rPr>
        <w:t>T</w:t>
      </w:r>
      <w:r w:rsidRPr="00C057C2">
        <w:rPr>
          <w:rFonts w:eastAsia="SimSun"/>
          <w:i/>
          <w:iCs/>
          <w:sz w:val="20"/>
          <w:lang w:eastAsia="zh-CN"/>
        </w:rPr>
        <w:t xml:space="preserve">he same as intra-system handover discussed in R3-206005, </w:t>
      </w:r>
      <w:r w:rsidRPr="00C057C2">
        <w:rPr>
          <w:rFonts w:eastAsia="SimSun"/>
          <w:i/>
          <w:iCs/>
          <w:noProof/>
          <w:sz w:val="20"/>
          <w:lang w:eastAsia="zh-CN"/>
        </w:rPr>
        <w:t xml:space="preserve">the QoS Flows Information To Be Setup IE in DRB To Setup Item in </w:t>
      </w:r>
      <w:r w:rsidRPr="00C057C2">
        <w:rPr>
          <w:rFonts w:eastAsia="SimSun"/>
          <w:i/>
          <w:iCs/>
          <w:sz w:val="20"/>
          <w:lang w:eastAsia="zh-CN"/>
        </w:rPr>
        <w:t>E1AP BEARER CONTEXT SETUP REQUEST messge</w:t>
      </w:r>
      <w:r w:rsidRPr="00C057C2">
        <w:rPr>
          <w:rFonts w:eastAsia="SimSun"/>
          <w:i/>
          <w:iCs/>
          <w:noProof/>
          <w:sz w:val="20"/>
          <w:lang w:eastAsia="zh-CN"/>
        </w:rPr>
        <w:t xml:space="preserve"> can be used to transmit the new mapping. QoS Flows forwarded on the forwarding tunnel(s) </w:t>
      </w:r>
      <w:r w:rsidRPr="00C057C2">
        <w:rPr>
          <w:rFonts w:eastAsia="SimSun" w:hint="eastAsia"/>
          <w:i/>
          <w:iCs/>
          <w:noProof/>
          <w:sz w:val="20"/>
          <w:lang w:eastAsia="zh-CN"/>
        </w:rPr>
        <w:t>in</w:t>
      </w:r>
      <w:r w:rsidRPr="00C057C2">
        <w:rPr>
          <w:rFonts w:eastAsia="SimSun"/>
          <w:i/>
          <w:iCs/>
          <w:noProof/>
          <w:sz w:val="20"/>
          <w:lang w:eastAsia="zh-CN"/>
        </w:rPr>
        <w:t xml:space="preserve"> the DRB Data forwarding information Request IE can be used to transmit the old mapping. The CU-UP use the old mapping to handle the forwarded data and use the new mapping to handle the data received from the 5GC. This can also support the scenario if one DRB contains QoS flows mapped to different E-RABs. </w:t>
      </w:r>
    </w:p>
    <w:p w14:paraId="0D95722C" w14:textId="77777777" w:rsidR="00C057C2" w:rsidRPr="00C057C2" w:rsidRDefault="00C057C2" w:rsidP="00C057C2">
      <w:pPr>
        <w:spacing w:after="180"/>
        <w:rPr>
          <w:rFonts w:eastAsia="SimSun"/>
          <w:i/>
          <w:iCs/>
          <w:sz w:val="20"/>
          <w:lang w:eastAsia="zh-CN"/>
        </w:rPr>
      </w:pPr>
      <w:r w:rsidRPr="00C057C2">
        <w:rPr>
          <w:rFonts w:eastAsia="SimSun" w:hint="eastAsia"/>
          <w:i/>
          <w:iCs/>
          <w:sz w:val="20"/>
          <w:lang w:eastAsia="zh-CN"/>
        </w:rPr>
        <w:t>F</w:t>
      </w:r>
      <w:r w:rsidRPr="00C057C2">
        <w:rPr>
          <w:rFonts w:eastAsia="SimSun"/>
          <w:i/>
          <w:iCs/>
          <w:sz w:val="20"/>
          <w:lang w:eastAsia="zh-CN"/>
        </w:rPr>
        <w:t>or one DRB which is only used for handling forwarded packets, Source DRB Indication proposed in R3-206005 can help to indicate this to the gNB-CU-UP.</w:t>
      </w:r>
    </w:p>
    <w:p w14:paraId="315CA7E5" w14:textId="7F086C01" w:rsidR="00C057C2" w:rsidRDefault="00C057C2" w:rsidP="00843CC3">
      <w:pPr>
        <w:rPr>
          <w:rFonts w:eastAsia="SimSun"/>
          <w:sz w:val="22"/>
          <w:szCs w:val="22"/>
          <w:lang w:eastAsia="zh-CN"/>
        </w:rPr>
      </w:pPr>
    </w:p>
    <w:p w14:paraId="054B8B73" w14:textId="77777777" w:rsidR="00C057C2" w:rsidRDefault="00C057C2" w:rsidP="00843CC3">
      <w:pPr>
        <w:rPr>
          <w:rFonts w:eastAsia="SimSun"/>
          <w:sz w:val="22"/>
          <w:szCs w:val="22"/>
          <w:lang w:eastAsia="zh-CN"/>
        </w:rPr>
      </w:pPr>
    </w:p>
    <w:p w14:paraId="54D01C1D" w14:textId="756CEF37" w:rsidR="00C057C2" w:rsidRDefault="00C057C2" w:rsidP="00843CC3">
      <w:pPr>
        <w:rPr>
          <w:rFonts w:eastAsia="SimSun"/>
          <w:sz w:val="22"/>
          <w:szCs w:val="22"/>
          <w:lang w:eastAsia="zh-CN"/>
        </w:rPr>
      </w:pPr>
      <w:r>
        <w:rPr>
          <w:rFonts w:eastAsia="SimSun"/>
          <w:sz w:val="22"/>
          <w:szCs w:val="22"/>
          <w:lang w:eastAsia="zh-CN"/>
        </w:rPr>
        <w:t>The above description means that for a same DRB 1 two QoS flows lists would be provided:</w:t>
      </w:r>
    </w:p>
    <w:p w14:paraId="7BB438B0" w14:textId="75F1D904" w:rsidR="00C057C2" w:rsidRDefault="00C057C2" w:rsidP="00C057C2">
      <w:pPr>
        <w:pStyle w:val="ListParagraph"/>
        <w:numPr>
          <w:ilvl w:val="0"/>
          <w:numId w:val="28"/>
        </w:numPr>
        <w:ind w:firstLineChars="0"/>
        <w:rPr>
          <w:rFonts w:eastAsia="SimSun"/>
          <w:sz w:val="22"/>
          <w:szCs w:val="22"/>
          <w:lang w:eastAsia="zh-CN"/>
        </w:rPr>
      </w:pPr>
      <w:r>
        <w:rPr>
          <w:rFonts w:eastAsia="SimSun"/>
          <w:sz w:val="22"/>
          <w:szCs w:val="22"/>
          <w:lang w:eastAsia="zh-CN"/>
        </w:rPr>
        <w:t>One indicating the new mapping</w:t>
      </w:r>
    </w:p>
    <w:p w14:paraId="5A1F63B7" w14:textId="4D4402D5" w:rsidR="00C057C2" w:rsidRDefault="00C057C2" w:rsidP="00C057C2">
      <w:pPr>
        <w:pStyle w:val="ListParagraph"/>
        <w:numPr>
          <w:ilvl w:val="0"/>
          <w:numId w:val="28"/>
        </w:numPr>
        <w:ind w:firstLineChars="0"/>
        <w:rPr>
          <w:rFonts w:eastAsia="SimSun"/>
          <w:sz w:val="22"/>
          <w:szCs w:val="22"/>
          <w:lang w:eastAsia="zh-CN"/>
        </w:rPr>
      </w:pPr>
      <w:r>
        <w:rPr>
          <w:rFonts w:eastAsia="SimSun"/>
          <w:sz w:val="22"/>
          <w:szCs w:val="22"/>
          <w:lang w:eastAsia="zh-CN"/>
        </w:rPr>
        <w:t>One indicating the old mapping</w:t>
      </w:r>
    </w:p>
    <w:p w14:paraId="452D87AF" w14:textId="65C1D076" w:rsidR="00C057C2" w:rsidRDefault="00C057C2" w:rsidP="00C057C2">
      <w:pPr>
        <w:rPr>
          <w:rFonts w:eastAsia="SimSun"/>
          <w:sz w:val="22"/>
          <w:szCs w:val="22"/>
          <w:lang w:eastAsia="zh-CN"/>
        </w:rPr>
      </w:pPr>
    </w:p>
    <w:p w14:paraId="57673840" w14:textId="4805F422" w:rsidR="00C057C2" w:rsidRDefault="00B9501F" w:rsidP="00C057C2">
      <w:pPr>
        <w:rPr>
          <w:rFonts w:eastAsia="SimSun"/>
          <w:sz w:val="22"/>
          <w:szCs w:val="22"/>
          <w:lang w:eastAsia="zh-CN"/>
        </w:rPr>
      </w:pPr>
      <w:r>
        <w:rPr>
          <w:rFonts w:eastAsia="SimSun"/>
          <w:sz w:val="22"/>
          <w:szCs w:val="22"/>
          <w:lang w:eastAsia="zh-CN"/>
        </w:rPr>
        <w:t>The idea is to set up at target side both old DRB and new DRB configuration, like for intra-system handover.</w:t>
      </w:r>
    </w:p>
    <w:p w14:paraId="2773AA46" w14:textId="051F850C" w:rsidR="00B9501F" w:rsidRDefault="00B9501F" w:rsidP="00C057C2">
      <w:pPr>
        <w:rPr>
          <w:rFonts w:eastAsia="SimSun"/>
          <w:sz w:val="22"/>
          <w:szCs w:val="22"/>
          <w:lang w:eastAsia="zh-CN"/>
        </w:rPr>
      </w:pPr>
      <w:r>
        <w:rPr>
          <w:rFonts w:eastAsia="SimSun"/>
          <w:sz w:val="22"/>
          <w:szCs w:val="22"/>
          <w:lang w:eastAsia="zh-CN"/>
        </w:rPr>
        <w:t xml:space="preserve">However, in case of inter-system handover, the PDCP is reset and a complete new 5g PDCP is used, different than 4g PDCP. There is no need of synchronization of PDCP between source and target sides, and therefore no need to have a useless transient DRB configuration which would correspond to “old E-RAB”. </w:t>
      </w:r>
    </w:p>
    <w:p w14:paraId="253FD6E8" w14:textId="1D2448F1" w:rsidR="00B9501F" w:rsidRDefault="00B9501F" w:rsidP="00C057C2">
      <w:pPr>
        <w:rPr>
          <w:rFonts w:eastAsia="SimSun"/>
          <w:sz w:val="22"/>
          <w:szCs w:val="22"/>
          <w:lang w:eastAsia="zh-CN"/>
        </w:rPr>
      </w:pPr>
    </w:p>
    <w:p w14:paraId="140F040B" w14:textId="3FB8482E" w:rsidR="00B9501F" w:rsidRDefault="00B9501F" w:rsidP="00C057C2">
      <w:pPr>
        <w:rPr>
          <w:rFonts w:eastAsia="SimSun"/>
          <w:sz w:val="22"/>
          <w:szCs w:val="22"/>
          <w:lang w:eastAsia="zh-CN"/>
        </w:rPr>
      </w:pPr>
      <w:r>
        <w:rPr>
          <w:rFonts w:eastAsia="SimSun"/>
          <w:sz w:val="22"/>
          <w:szCs w:val="22"/>
          <w:lang w:eastAsia="zh-CN"/>
        </w:rPr>
        <w:t>Instead, the target gNB can directly remap the forwarded packets to the new DRB configuration. In case of different E-RAB/flow and DRB/flow mappings, the target gNB can apply a mapping to guarantee the QoS i.e. map the forwarded packets over an E-RAB tunnel to the DRB corresponding to the QoS flow of highest QoS among the forwarded QoS flows.</w:t>
      </w:r>
    </w:p>
    <w:p w14:paraId="64DBB7F4" w14:textId="4316FEDA" w:rsidR="00C057C2" w:rsidRDefault="00C057C2" w:rsidP="00C057C2">
      <w:pPr>
        <w:rPr>
          <w:rFonts w:eastAsia="SimSun"/>
          <w:sz w:val="22"/>
          <w:szCs w:val="22"/>
          <w:lang w:eastAsia="zh-CN"/>
        </w:rPr>
      </w:pPr>
    </w:p>
    <w:p w14:paraId="643BBE72" w14:textId="6F187985" w:rsidR="00D079A0" w:rsidRDefault="00D079A0" w:rsidP="00C057C2">
      <w:pPr>
        <w:rPr>
          <w:rFonts w:eastAsia="SimSun"/>
          <w:sz w:val="22"/>
          <w:szCs w:val="22"/>
          <w:lang w:eastAsia="zh-CN"/>
        </w:rPr>
      </w:pPr>
      <w:r>
        <w:rPr>
          <w:rFonts w:eastAsia="SimSun"/>
          <w:sz w:val="22"/>
          <w:szCs w:val="22"/>
          <w:lang w:eastAsia="zh-CN"/>
        </w:rPr>
        <w:t>To make a clean design, solution 2 can be used to request the per E-RAB forwarding tunnel information.</w:t>
      </w:r>
    </w:p>
    <w:p w14:paraId="18FAE83E" w14:textId="1BB5E847" w:rsidR="00D079A0" w:rsidRDefault="00D079A0" w:rsidP="00C057C2">
      <w:pPr>
        <w:rPr>
          <w:rFonts w:eastAsia="SimSun"/>
          <w:sz w:val="22"/>
          <w:szCs w:val="22"/>
          <w:lang w:eastAsia="zh-CN"/>
        </w:rPr>
      </w:pPr>
      <w:r>
        <w:rPr>
          <w:rFonts w:eastAsia="SimSun"/>
          <w:sz w:val="22"/>
          <w:szCs w:val="22"/>
          <w:lang w:eastAsia="zh-CN"/>
        </w:rPr>
        <w:t>Moreover, Solution 2 presented in tdoc [3] at last meeting can reuse the naming convention already agreed for the 5g to 4g direction.</w:t>
      </w:r>
    </w:p>
    <w:p w14:paraId="6A1F59CE" w14:textId="4EE44DDE" w:rsidR="00D079A0" w:rsidRDefault="00D079A0" w:rsidP="00C057C2">
      <w:pPr>
        <w:rPr>
          <w:rFonts w:eastAsia="SimSun"/>
          <w:sz w:val="22"/>
          <w:szCs w:val="22"/>
          <w:lang w:eastAsia="zh-CN"/>
        </w:rPr>
      </w:pPr>
    </w:p>
    <w:p w14:paraId="6F4BAEAB" w14:textId="77777777" w:rsidR="00D447DC" w:rsidRPr="00D447DC" w:rsidRDefault="00D447DC" w:rsidP="00D447DC">
      <w:pPr>
        <w:spacing w:after="120"/>
        <w:rPr>
          <w:rFonts w:eastAsia="SimSun"/>
          <w:i/>
          <w:iCs/>
          <w:sz w:val="20"/>
          <w:lang w:val="en-US" w:eastAsia="zh-CN"/>
        </w:rPr>
      </w:pPr>
      <w:r w:rsidRPr="00D447DC">
        <w:rPr>
          <w:rFonts w:eastAsia="SimSun" w:hint="eastAsia"/>
          <w:i/>
          <w:iCs/>
          <w:sz w:val="20"/>
          <w:lang w:val="en-US" w:eastAsia="zh-CN"/>
        </w:rPr>
        <w:t>For handover from 5GS to EPS, to provide data forwarding information, the name Data Forwarding Tunnel to E-UTRAN list is used. Similarly</w:t>
      </w:r>
      <w:r w:rsidRPr="00D447DC">
        <w:rPr>
          <w:rFonts w:eastAsia="SimSun"/>
          <w:i/>
          <w:iCs/>
          <w:sz w:val="20"/>
          <w:lang w:val="en-US" w:eastAsia="zh-CN"/>
        </w:rPr>
        <w:t>, for the case of EPS to 5GS the names</w:t>
      </w:r>
      <w:r w:rsidRPr="00D447DC">
        <w:rPr>
          <w:rFonts w:eastAsia="SimSun" w:hint="eastAsia"/>
          <w:i/>
          <w:iCs/>
          <w:sz w:val="20"/>
          <w:lang w:val="en-US" w:eastAsia="zh-CN"/>
        </w:rPr>
        <w:t xml:space="preserve"> Data Forwarding from E-UTRAN Request list IE and Data Forwarding  from E-UTRAN Response list IE could be introduced in Bearer Context setup Request message and Bearer Context setup Response message.</w:t>
      </w:r>
    </w:p>
    <w:p w14:paraId="278C1B76" w14:textId="4506413A" w:rsidR="00D079A0" w:rsidRPr="00D447DC" w:rsidRDefault="00D079A0" w:rsidP="00C057C2">
      <w:pPr>
        <w:rPr>
          <w:rFonts w:eastAsia="SimSun"/>
          <w:sz w:val="22"/>
          <w:szCs w:val="22"/>
          <w:lang w:val="en-US"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0710E1D9" w14:textId="75B91DBA" w:rsidR="00D447DC" w:rsidRDefault="00893BDB" w:rsidP="00C87A0C">
      <w:pPr>
        <w:rPr>
          <w:rFonts w:eastAsia="SimSun"/>
          <w:sz w:val="22"/>
          <w:szCs w:val="22"/>
          <w:lang w:val="en-US" w:eastAsia="zh-CN"/>
        </w:rPr>
      </w:pPr>
      <w:r>
        <w:rPr>
          <w:rFonts w:eastAsia="SimSun"/>
          <w:sz w:val="22"/>
          <w:szCs w:val="22"/>
          <w:lang w:val="en-US" w:eastAsia="zh-CN"/>
        </w:rPr>
        <w:t xml:space="preserve">This paper has </w:t>
      </w:r>
      <w:r w:rsidR="00D447DC">
        <w:rPr>
          <w:rFonts w:eastAsia="SimSun"/>
          <w:sz w:val="22"/>
          <w:szCs w:val="22"/>
          <w:lang w:val="en-US" w:eastAsia="zh-CN"/>
        </w:rPr>
        <w:t>compared solutions 1 and 2 and proposed solution 2.</w:t>
      </w:r>
    </w:p>
    <w:p w14:paraId="14671007" w14:textId="77777777" w:rsidR="00D447DC" w:rsidRDefault="00D447DC" w:rsidP="00C87A0C">
      <w:pPr>
        <w:rPr>
          <w:rFonts w:eastAsia="SimSun"/>
          <w:sz w:val="22"/>
          <w:szCs w:val="22"/>
          <w:lang w:val="en-US" w:eastAsia="zh-CN"/>
        </w:rPr>
      </w:pPr>
    </w:p>
    <w:p w14:paraId="4E258049" w14:textId="11228443" w:rsidR="00D447DC" w:rsidRDefault="00E95A58" w:rsidP="00E95A58">
      <w:pPr>
        <w:rPr>
          <w:rFonts w:eastAsia="SimSun"/>
          <w:sz w:val="22"/>
          <w:szCs w:val="22"/>
          <w:lang w:val="en-US" w:eastAsia="zh-CN"/>
        </w:rPr>
      </w:pPr>
      <w:r w:rsidRPr="00B85C1A">
        <w:rPr>
          <w:rFonts w:eastAsia="SimSun"/>
          <w:b/>
          <w:bCs/>
          <w:sz w:val="22"/>
          <w:szCs w:val="22"/>
          <w:lang w:val="en-US" w:eastAsia="zh-CN"/>
        </w:rPr>
        <w:t>Proposal 1</w:t>
      </w:r>
      <w:r>
        <w:rPr>
          <w:rFonts w:eastAsia="SimSun"/>
          <w:sz w:val="22"/>
          <w:szCs w:val="22"/>
          <w:lang w:val="en-US" w:eastAsia="zh-CN"/>
        </w:rPr>
        <w:t xml:space="preserve">: select </w:t>
      </w:r>
      <w:r w:rsidR="00D447DC">
        <w:rPr>
          <w:rFonts w:eastAsia="SimSun"/>
          <w:sz w:val="22"/>
          <w:szCs w:val="22"/>
          <w:lang w:val="en-US" w:eastAsia="zh-CN"/>
        </w:rPr>
        <w:t xml:space="preserve">solution 2 and agree the CR in [4]. </w:t>
      </w:r>
    </w:p>
    <w:p w14:paraId="084D1ED6" w14:textId="77777777" w:rsidR="00D447DC" w:rsidRDefault="00D447DC" w:rsidP="00E95A58">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5F2B0DE3" w:rsidR="009F1EA2" w:rsidRPr="00C057C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C057C2">
        <w:rPr>
          <w:rFonts w:eastAsia="Times New Roman"/>
          <w:sz w:val="20"/>
          <w:lang w:eastAsia="en-US"/>
        </w:rPr>
        <w:t>3</w:t>
      </w:r>
      <w:r>
        <w:rPr>
          <w:rFonts w:eastAsia="Times New Roman"/>
          <w:sz w:val="20"/>
          <w:lang w:eastAsia="en-US"/>
        </w:rPr>
        <w:t>-20</w:t>
      </w:r>
      <w:r w:rsidR="00C057C2">
        <w:rPr>
          <w:rFonts w:eastAsia="Times New Roman"/>
          <w:sz w:val="20"/>
          <w:lang w:eastAsia="en-US"/>
        </w:rPr>
        <w:t>6015</w:t>
      </w:r>
      <w:r>
        <w:rPr>
          <w:rFonts w:eastAsia="Times New Roman"/>
          <w:sz w:val="20"/>
          <w:lang w:eastAsia="en-US"/>
        </w:rPr>
        <w:t xml:space="preserve">, </w:t>
      </w:r>
      <w:r w:rsidR="00C057C2">
        <w:rPr>
          <w:rFonts w:eastAsia="Times New Roman"/>
          <w:i/>
          <w:sz w:val="20"/>
          <w:lang w:eastAsia="en-US"/>
        </w:rPr>
        <w:t xml:space="preserve">Direct Data Forwarding for Inter-system Handover from 4g to 5g </w:t>
      </w:r>
    </w:p>
    <w:p w14:paraId="11C095E2" w14:textId="1A1ABAA8" w:rsidR="00C057C2" w:rsidRPr="006B74F2" w:rsidRDefault="00C057C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R3-206330, </w:t>
      </w:r>
      <w:r w:rsidR="00D447DC">
        <w:rPr>
          <w:rFonts w:eastAsia="Times New Roman"/>
          <w:i/>
          <w:sz w:val="20"/>
          <w:lang w:eastAsia="en-US"/>
        </w:rPr>
        <w:t xml:space="preserve">Support </w:t>
      </w:r>
      <w:r w:rsidR="006B74F2">
        <w:rPr>
          <w:rFonts w:eastAsia="Times New Roman"/>
          <w:i/>
          <w:sz w:val="20"/>
          <w:lang w:eastAsia="en-US"/>
        </w:rPr>
        <w:t>of</w:t>
      </w:r>
      <w:r w:rsidR="00D447DC">
        <w:rPr>
          <w:rFonts w:eastAsia="Times New Roman"/>
          <w:i/>
          <w:sz w:val="20"/>
          <w:lang w:eastAsia="en-US"/>
        </w:rPr>
        <w:t xml:space="preserve"> Direct Data Forwarding for Inter-system Handover</w:t>
      </w:r>
    </w:p>
    <w:p w14:paraId="0E7788FD" w14:textId="24D1C6CF" w:rsidR="006B74F2" w:rsidRPr="009F1EA2" w:rsidRDefault="006B74F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254FA0">
        <w:rPr>
          <w:rFonts w:eastAsia="Times New Roman"/>
          <w:sz w:val="20"/>
          <w:lang w:eastAsia="en-US"/>
        </w:rPr>
        <w:t>0156</w:t>
      </w:r>
      <w:bookmarkStart w:id="2" w:name="_GoBack"/>
      <w:bookmarkEnd w:id="2"/>
      <w:r>
        <w:rPr>
          <w:rFonts w:eastAsia="Times New Roman"/>
          <w:sz w:val="20"/>
          <w:lang w:eastAsia="en-US"/>
        </w:rPr>
        <w:t xml:space="preserve">, </w:t>
      </w:r>
      <w:r>
        <w:rPr>
          <w:rFonts w:eastAsia="Times New Roman"/>
          <w:i/>
          <w:sz w:val="20"/>
          <w:lang w:eastAsia="en-US"/>
        </w:rPr>
        <w:t>Support of Direct Data Forwarding for Inter-system Handover, CR TS 38.463</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12CB4" w14:textId="77777777" w:rsidR="00982897" w:rsidRDefault="00982897">
      <w:r>
        <w:separator/>
      </w:r>
    </w:p>
  </w:endnote>
  <w:endnote w:type="continuationSeparator" w:id="0">
    <w:p w14:paraId="5C0F5C82" w14:textId="77777777" w:rsidR="00982897" w:rsidRDefault="0098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9480E" w14:textId="77777777" w:rsidR="00982897" w:rsidRDefault="00982897">
      <w:r>
        <w:separator/>
      </w:r>
    </w:p>
  </w:footnote>
  <w:footnote w:type="continuationSeparator" w:id="0">
    <w:p w14:paraId="1BF471C9" w14:textId="77777777" w:rsidR="00982897" w:rsidRDefault="00982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2"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6"/>
  </w:num>
  <w:num w:numId="4">
    <w:abstractNumId w:val="18"/>
  </w:num>
  <w:num w:numId="5">
    <w:abstractNumId w:val="1"/>
  </w:num>
  <w:num w:numId="6">
    <w:abstractNumId w:val="11"/>
  </w:num>
  <w:num w:numId="7">
    <w:abstractNumId w:val="2"/>
  </w:num>
  <w:num w:numId="8">
    <w:abstractNumId w:val="8"/>
  </w:num>
  <w:num w:numId="9">
    <w:abstractNumId w:val="17"/>
  </w:num>
  <w:num w:numId="10">
    <w:abstractNumId w:val="6"/>
  </w:num>
  <w:num w:numId="11">
    <w:abstractNumId w:val="23"/>
  </w:num>
  <w:num w:numId="12">
    <w:abstractNumId w:val="12"/>
  </w:num>
  <w:num w:numId="13">
    <w:abstractNumId w:val="3"/>
  </w:num>
  <w:num w:numId="14">
    <w:abstractNumId w:val="10"/>
  </w:num>
  <w:num w:numId="15">
    <w:abstractNumId w:val="20"/>
  </w:num>
  <w:num w:numId="16">
    <w:abstractNumId w:val="25"/>
  </w:num>
  <w:num w:numId="17">
    <w:abstractNumId w:val="13"/>
  </w:num>
  <w:num w:numId="18">
    <w:abstractNumId w:val="24"/>
  </w:num>
  <w:num w:numId="19">
    <w:abstractNumId w:val="22"/>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1"/>
  </w:num>
  <w:num w:numId="24">
    <w:abstractNumId w:val="14"/>
  </w:num>
  <w:num w:numId="25">
    <w:abstractNumId w:val="7"/>
  </w:num>
  <w:num w:numId="26">
    <w:abstractNumId w:val="15"/>
  </w:num>
  <w:num w:numId="27">
    <w:abstractNumId w:val="26"/>
  </w:num>
  <w:num w:numId="2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FF5"/>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619</Words>
  <Characters>3405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12</cp:revision>
  <cp:lastPrinted>2010-04-28T11:04:00Z</cp:lastPrinted>
  <dcterms:created xsi:type="dcterms:W3CDTF">2021-01-04T14:25:00Z</dcterms:created>
  <dcterms:modified xsi:type="dcterms:W3CDTF">2021-01-14T13:36:00Z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