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E5458E" w14:textId="0565F3F5" w:rsidR="005378A9" w:rsidRPr="005C4B5A" w:rsidRDefault="005378A9" w:rsidP="005378A9">
      <w:pPr>
        <w:tabs>
          <w:tab w:val="right" w:pos="9800"/>
        </w:tabs>
        <w:spacing w:after="60"/>
        <w:ind w:left="1985" w:hanging="1985"/>
        <w:rPr>
          <w:rFonts w:ascii="Arial" w:hAnsi="Arial" w:cs="Arial"/>
          <w:b/>
          <w:bCs/>
          <w:sz w:val="24"/>
          <w:szCs w:val="24"/>
        </w:rPr>
      </w:pPr>
      <w:r w:rsidRPr="005C4B5A">
        <w:rPr>
          <w:rFonts w:ascii="Arial" w:hAnsi="Arial" w:cs="Arial"/>
          <w:b/>
          <w:bCs/>
          <w:sz w:val="24"/>
          <w:szCs w:val="24"/>
        </w:rPr>
        <w:t>3GPP TSG-RAN3 Meeting #1</w:t>
      </w:r>
      <w:r>
        <w:rPr>
          <w:rFonts w:ascii="Arial" w:hAnsi="Arial" w:cs="Arial"/>
          <w:b/>
          <w:bCs/>
          <w:sz w:val="24"/>
          <w:szCs w:val="24"/>
        </w:rPr>
        <w:t>10</w:t>
      </w:r>
      <w:r w:rsidRPr="005C4B5A">
        <w:rPr>
          <w:rFonts w:ascii="Arial" w:hAnsi="Arial" w:cs="Arial"/>
          <w:b/>
          <w:bCs/>
          <w:sz w:val="24"/>
          <w:szCs w:val="24"/>
        </w:rPr>
        <w:t>-e</w:t>
      </w:r>
      <w:bookmarkStart w:id="0" w:name="_GoBack"/>
      <w:bookmarkEnd w:id="0"/>
      <w:r w:rsidRPr="005C4B5A">
        <w:rPr>
          <w:rFonts w:ascii="Arial" w:hAnsi="Arial" w:cs="Arial"/>
          <w:b/>
          <w:bCs/>
          <w:sz w:val="24"/>
          <w:szCs w:val="24"/>
        </w:rPr>
        <w:tab/>
      </w:r>
      <w:r w:rsidRPr="005378A9">
        <w:rPr>
          <w:rFonts w:ascii="Arial" w:hAnsi="Arial" w:cs="Arial"/>
          <w:b/>
          <w:bCs/>
          <w:sz w:val="24"/>
          <w:szCs w:val="24"/>
        </w:rPr>
        <w:t>R3-205930</w:t>
      </w:r>
    </w:p>
    <w:p w14:paraId="1BAA3ABF" w14:textId="77777777" w:rsidR="005378A9" w:rsidRPr="005C4B5A" w:rsidRDefault="005378A9" w:rsidP="005378A9">
      <w:pPr>
        <w:pBdr>
          <w:bottom w:val="single" w:sz="12" w:space="1" w:color="auto"/>
        </w:pBdr>
        <w:rPr>
          <w:rFonts w:ascii="Arial" w:hAnsi="Arial" w:cs="Arial"/>
          <w:b/>
          <w:sz w:val="24"/>
          <w:szCs w:val="24"/>
        </w:rPr>
      </w:pPr>
      <w:r w:rsidRPr="005C4B5A">
        <w:rPr>
          <w:rFonts w:ascii="Arial" w:hAnsi="Arial" w:cs="Arial"/>
          <w:b/>
          <w:sz w:val="24"/>
          <w:szCs w:val="24"/>
        </w:rPr>
        <w:t xml:space="preserve">Electronic meeting, </w:t>
      </w:r>
      <w:r>
        <w:rPr>
          <w:rFonts w:ascii="Arial" w:hAnsi="Arial" w:cs="Arial"/>
          <w:b/>
          <w:sz w:val="24"/>
          <w:szCs w:val="24"/>
        </w:rPr>
        <w:t xml:space="preserve">2nd </w:t>
      </w:r>
      <w:r w:rsidRPr="005C4B5A">
        <w:rPr>
          <w:rFonts w:ascii="Arial" w:hAnsi="Arial" w:cs="Arial"/>
          <w:b/>
          <w:sz w:val="24"/>
          <w:szCs w:val="24"/>
        </w:rPr>
        <w:t xml:space="preserve">- </w:t>
      </w:r>
      <w:r>
        <w:rPr>
          <w:rFonts w:ascii="Arial" w:hAnsi="Arial" w:cs="Arial"/>
          <w:b/>
          <w:sz w:val="24"/>
          <w:szCs w:val="24"/>
        </w:rPr>
        <w:t>12</w:t>
      </w:r>
      <w:r w:rsidRPr="005C4B5A">
        <w:rPr>
          <w:rFonts w:ascii="Arial" w:hAnsi="Arial" w:cs="Arial"/>
          <w:b/>
          <w:sz w:val="24"/>
          <w:szCs w:val="24"/>
        </w:rPr>
        <w:t xml:space="preserve">th </w:t>
      </w:r>
      <w:r>
        <w:rPr>
          <w:rFonts w:ascii="Arial" w:hAnsi="Arial" w:cs="Arial"/>
          <w:b/>
          <w:sz w:val="24"/>
          <w:szCs w:val="24"/>
        </w:rPr>
        <w:t>November</w:t>
      </w:r>
      <w:r w:rsidRPr="005C4B5A">
        <w:rPr>
          <w:rFonts w:ascii="Arial" w:hAnsi="Arial" w:cs="Arial"/>
          <w:b/>
          <w:sz w:val="24"/>
          <w:szCs w:val="24"/>
        </w:rPr>
        <w:t xml:space="preserve"> 2020</w:t>
      </w:r>
    </w:p>
    <w:p w14:paraId="6C9C79EA" w14:textId="77777777" w:rsidR="005378A9" w:rsidRDefault="005378A9" w:rsidP="005378A9">
      <w:pPr>
        <w:pStyle w:val="3GPPHeader"/>
        <w:spacing w:after="60"/>
      </w:pPr>
    </w:p>
    <w:p w14:paraId="300AB79E" w14:textId="0BE6ACBE" w:rsidR="00395AE8" w:rsidRPr="00AF7CB9" w:rsidRDefault="00395AE8" w:rsidP="00395AE8">
      <w:pPr>
        <w:pStyle w:val="Header"/>
        <w:tabs>
          <w:tab w:val="clear" w:pos="8306"/>
          <w:tab w:val="right" w:pos="7088"/>
          <w:tab w:val="right" w:pos="9781"/>
        </w:tabs>
        <w:rPr>
          <w:rFonts w:ascii="Arial" w:hAnsi="Arial" w:cs="Arial"/>
          <w:b/>
          <w:bCs/>
          <w:sz w:val="22"/>
        </w:rPr>
      </w:pPr>
      <w:r w:rsidRPr="00AF7CB9">
        <w:rPr>
          <w:rFonts w:ascii="Arial" w:hAnsi="Arial" w:cs="Arial"/>
          <w:b/>
          <w:bCs/>
          <w:sz w:val="22"/>
        </w:rPr>
        <w:t>3GPP TSG-SA WG</w:t>
      </w:r>
      <w:r w:rsidR="00D167A1">
        <w:rPr>
          <w:rFonts w:ascii="Arial" w:hAnsi="Arial" w:cs="Arial"/>
          <w:b/>
          <w:bCs/>
          <w:sz w:val="22"/>
        </w:rPr>
        <w:t>2</w:t>
      </w:r>
      <w:r w:rsidRPr="00AF7CB9">
        <w:rPr>
          <w:rFonts w:ascii="Arial" w:hAnsi="Arial" w:cs="Arial"/>
          <w:b/>
          <w:bCs/>
          <w:sz w:val="22"/>
        </w:rPr>
        <w:t xml:space="preserve"> Meeting #</w:t>
      </w:r>
      <w:r w:rsidR="00B45EC7">
        <w:rPr>
          <w:rFonts w:ascii="Arial" w:hAnsi="Arial" w:cs="Arial"/>
          <w:b/>
          <w:bCs/>
          <w:sz w:val="22"/>
        </w:rPr>
        <w:t>140E</w:t>
      </w:r>
      <w:r w:rsidR="00D167A1">
        <w:rPr>
          <w:rFonts w:ascii="Arial" w:hAnsi="Arial" w:cs="Arial"/>
          <w:b/>
          <w:bCs/>
          <w:sz w:val="22"/>
        </w:rPr>
        <w:tab/>
      </w:r>
      <w:r w:rsidRPr="00AF7CB9">
        <w:rPr>
          <w:rFonts w:ascii="Arial" w:hAnsi="Arial" w:cs="Arial"/>
          <w:b/>
          <w:bCs/>
          <w:sz w:val="22"/>
        </w:rPr>
        <w:t xml:space="preserve"> </w:t>
      </w:r>
      <w:r w:rsidRPr="00AF7CB9">
        <w:rPr>
          <w:rFonts w:ascii="Arial" w:hAnsi="Arial" w:cs="Arial"/>
          <w:b/>
          <w:bCs/>
          <w:sz w:val="22"/>
        </w:rPr>
        <w:tab/>
      </w:r>
      <w:r w:rsidRPr="00AF7CB9">
        <w:rPr>
          <w:rFonts w:ascii="Arial" w:hAnsi="Arial" w:cs="Arial"/>
          <w:b/>
          <w:bCs/>
          <w:sz w:val="22"/>
        </w:rPr>
        <w:tab/>
      </w:r>
      <w:r w:rsidR="005A646B" w:rsidRPr="005A646B">
        <w:rPr>
          <w:rFonts w:ascii="Arial" w:hAnsi="Arial" w:cs="Arial"/>
          <w:b/>
          <w:bCs/>
          <w:sz w:val="22"/>
        </w:rPr>
        <w:t>S2-20</w:t>
      </w:r>
      <w:r w:rsidR="00E17726">
        <w:rPr>
          <w:rFonts w:ascii="Arial" w:hAnsi="Arial" w:cs="Arial"/>
          <w:b/>
          <w:bCs/>
          <w:sz w:val="22"/>
        </w:rPr>
        <w:t>0</w:t>
      </w:r>
      <w:r w:rsidR="008B3EAA">
        <w:rPr>
          <w:rFonts w:ascii="Arial" w:hAnsi="Arial" w:cs="Arial"/>
          <w:b/>
          <w:bCs/>
          <w:sz w:val="22"/>
        </w:rPr>
        <w:t>6526</w:t>
      </w:r>
    </w:p>
    <w:p w14:paraId="0AD8F324" w14:textId="25DA923A" w:rsidR="00395AE8" w:rsidRPr="00B45EC7" w:rsidRDefault="00B45EC7" w:rsidP="00B45EC7">
      <w:pPr>
        <w:pBdr>
          <w:bottom w:val="single" w:sz="4" w:space="1" w:color="auto"/>
        </w:pBdr>
        <w:rPr>
          <w:rFonts w:ascii="Arial" w:hAnsi="Arial" w:cs="Arial"/>
          <w:b/>
          <w:noProof/>
          <w:sz w:val="24"/>
        </w:rPr>
      </w:pPr>
      <w:r w:rsidRPr="00B45EC7">
        <w:rPr>
          <w:rFonts w:ascii="Arial" w:hAnsi="Arial" w:cs="Arial"/>
          <w:b/>
          <w:noProof/>
          <w:sz w:val="24"/>
          <w:lang w:val="en-US"/>
        </w:rPr>
        <w:t xml:space="preserve">Elbonia, </w:t>
      </w:r>
      <w:r w:rsidRPr="00B45EC7">
        <w:rPr>
          <w:rFonts w:ascii="Arial" w:hAnsi="Arial" w:cs="Arial"/>
          <w:b/>
          <w:noProof/>
          <w:sz w:val="24"/>
        </w:rPr>
        <w:t>19 – 31 Aug. 2020, Electronic meeting</w:t>
      </w:r>
    </w:p>
    <w:p w14:paraId="4D289270" w14:textId="77777777" w:rsidR="00B45EC7" w:rsidRPr="00AF7CB9" w:rsidRDefault="00B45EC7" w:rsidP="00395AE8">
      <w:pPr>
        <w:rPr>
          <w:rFonts w:ascii="Arial" w:hAnsi="Arial" w:cs="Arial"/>
        </w:rPr>
      </w:pPr>
    </w:p>
    <w:p w14:paraId="385CAE7D" w14:textId="2B7DBB62" w:rsidR="00CF497E" w:rsidRDefault="00395AE8" w:rsidP="005A646B">
      <w:pPr>
        <w:spacing w:after="60"/>
        <w:ind w:left="1985" w:hanging="1985"/>
        <w:rPr>
          <w:rFonts w:ascii="Arial" w:hAnsi="Arial" w:cs="Arial"/>
          <w:b/>
        </w:rPr>
      </w:pPr>
      <w:r w:rsidRPr="00AF7CB9">
        <w:rPr>
          <w:rFonts w:ascii="Arial" w:hAnsi="Arial" w:cs="Arial"/>
          <w:b/>
        </w:rPr>
        <w:t>Title:</w:t>
      </w:r>
      <w:r w:rsidRPr="00AF7CB9">
        <w:rPr>
          <w:rFonts w:ascii="Arial" w:hAnsi="Arial" w:cs="Arial"/>
          <w:b/>
        </w:rPr>
        <w:tab/>
      </w:r>
      <w:r w:rsidR="007E44FF">
        <w:rPr>
          <w:rFonts w:ascii="Arial" w:hAnsi="Arial" w:cs="Arial"/>
          <w:b/>
        </w:rPr>
        <w:t xml:space="preserve">LS </w:t>
      </w:r>
      <w:r w:rsidR="00B45EC7">
        <w:rPr>
          <w:rFonts w:ascii="Arial" w:hAnsi="Arial" w:cs="Arial"/>
          <w:b/>
        </w:rPr>
        <w:t xml:space="preserve">on Cell Configuration within </w:t>
      </w:r>
      <w:r w:rsidR="00E17726">
        <w:rPr>
          <w:rFonts w:ascii="Arial" w:hAnsi="Arial" w:cs="Arial"/>
          <w:b/>
        </w:rPr>
        <w:t>TA/</w:t>
      </w:r>
      <w:r w:rsidR="00B45EC7">
        <w:rPr>
          <w:rFonts w:ascii="Arial" w:hAnsi="Arial" w:cs="Arial"/>
          <w:b/>
        </w:rPr>
        <w:t>RA to Support Allowed NSSAI</w:t>
      </w:r>
    </w:p>
    <w:p w14:paraId="1ED16770" w14:textId="5CF0E137" w:rsidR="00395AE8" w:rsidRPr="00AF7CB9" w:rsidRDefault="00395AE8" w:rsidP="00395AE8">
      <w:pPr>
        <w:spacing w:after="60"/>
        <w:ind w:left="1985" w:hanging="1985"/>
        <w:rPr>
          <w:rFonts w:ascii="Arial" w:hAnsi="Arial" w:cs="Arial"/>
          <w:bCs/>
          <w:lang w:val="en-US"/>
        </w:rPr>
      </w:pPr>
      <w:r w:rsidRPr="00AF7CB9">
        <w:rPr>
          <w:rFonts w:ascii="Arial" w:hAnsi="Arial" w:cs="Arial"/>
          <w:b/>
        </w:rPr>
        <w:t>Release:</w:t>
      </w:r>
      <w:r w:rsidRPr="00AF7CB9">
        <w:rPr>
          <w:rFonts w:ascii="Arial" w:hAnsi="Arial" w:cs="Arial"/>
          <w:bCs/>
        </w:rPr>
        <w:tab/>
      </w:r>
      <w:r w:rsidRPr="004D388D">
        <w:rPr>
          <w:rFonts w:ascii="Arial" w:hAnsi="Arial" w:cs="Arial"/>
          <w:b/>
          <w:bCs/>
          <w:lang w:val="en-US"/>
        </w:rPr>
        <w:t>Rel-1</w:t>
      </w:r>
      <w:r w:rsidR="005A646B">
        <w:rPr>
          <w:rFonts w:ascii="Arial" w:hAnsi="Arial" w:cs="Arial"/>
          <w:b/>
          <w:bCs/>
          <w:lang w:val="en-US"/>
        </w:rPr>
        <w:t>7</w:t>
      </w:r>
    </w:p>
    <w:p w14:paraId="627A01C3" w14:textId="64E23800" w:rsidR="00395AE8" w:rsidRPr="00AF7CB9" w:rsidRDefault="00395AE8" w:rsidP="00395AE8">
      <w:pPr>
        <w:spacing w:after="60"/>
        <w:ind w:left="1985" w:hanging="1985"/>
        <w:rPr>
          <w:rFonts w:ascii="Arial" w:hAnsi="Arial" w:cs="Arial"/>
          <w:bCs/>
          <w:lang w:val="en-US"/>
        </w:rPr>
      </w:pPr>
      <w:r w:rsidRPr="00AF7CB9">
        <w:rPr>
          <w:rFonts w:ascii="Arial" w:hAnsi="Arial" w:cs="Arial"/>
          <w:b/>
        </w:rPr>
        <w:t>Work Item:</w:t>
      </w:r>
      <w:r w:rsidRPr="00AF7CB9">
        <w:rPr>
          <w:rFonts w:ascii="Arial" w:hAnsi="Arial" w:cs="Arial"/>
          <w:b/>
        </w:rPr>
        <w:tab/>
      </w:r>
      <w:r w:rsidR="003D6538">
        <w:rPr>
          <w:rFonts w:ascii="Arial" w:hAnsi="Arial" w:cs="Arial"/>
          <w:b/>
        </w:rPr>
        <w:t>FS_eNS_Ph2</w:t>
      </w:r>
    </w:p>
    <w:p w14:paraId="7DA27A04" w14:textId="77777777" w:rsidR="00395AE8" w:rsidRPr="00AF7CB9" w:rsidRDefault="00395AE8" w:rsidP="00395AE8">
      <w:pPr>
        <w:spacing w:after="60"/>
        <w:ind w:left="1985" w:hanging="1985"/>
        <w:rPr>
          <w:rFonts w:ascii="Arial" w:hAnsi="Arial" w:cs="Arial"/>
          <w:b/>
        </w:rPr>
      </w:pPr>
    </w:p>
    <w:p w14:paraId="5D2FE609" w14:textId="655C4F88" w:rsidR="00395AE8" w:rsidRPr="00AF7CB9" w:rsidRDefault="00395AE8" w:rsidP="00395AE8">
      <w:pPr>
        <w:spacing w:after="60"/>
        <w:ind w:left="1985" w:hanging="1985"/>
        <w:rPr>
          <w:rFonts w:ascii="Arial" w:hAnsi="Arial" w:cs="Arial"/>
          <w:bCs/>
          <w:lang w:val="en-US"/>
        </w:rPr>
      </w:pPr>
      <w:r w:rsidRPr="00AF7CB9">
        <w:rPr>
          <w:rFonts w:ascii="Arial" w:hAnsi="Arial" w:cs="Arial"/>
          <w:b/>
        </w:rPr>
        <w:t>Source:</w:t>
      </w:r>
      <w:r w:rsidRPr="00AF7CB9">
        <w:rPr>
          <w:rFonts w:ascii="Arial" w:hAnsi="Arial" w:cs="Arial"/>
          <w:bCs/>
          <w:color w:val="FF0000"/>
        </w:rPr>
        <w:tab/>
      </w:r>
      <w:r w:rsidRPr="00AF7CB9">
        <w:rPr>
          <w:rFonts w:ascii="Arial" w:hAnsi="Arial" w:cs="Arial"/>
          <w:bCs/>
          <w:lang w:val="en-US"/>
        </w:rPr>
        <w:t>SA</w:t>
      </w:r>
      <w:r w:rsidR="00D167A1">
        <w:rPr>
          <w:rFonts w:ascii="Arial" w:hAnsi="Arial" w:cs="Arial"/>
          <w:bCs/>
          <w:lang w:val="en-US"/>
        </w:rPr>
        <w:t>2</w:t>
      </w:r>
    </w:p>
    <w:p w14:paraId="1198C768" w14:textId="411D9B30" w:rsidR="00395AE8" w:rsidRPr="00AF7CB9" w:rsidRDefault="00395AE8" w:rsidP="00395AE8">
      <w:pPr>
        <w:spacing w:after="60"/>
        <w:ind w:left="1985" w:hanging="1985"/>
        <w:rPr>
          <w:rFonts w:ascii="Arial" w:hAnsi="Arial" w:cs="Arial"/>
          <w:bCs/>
          <w:lang w:val="en-US"/>
        </w:rPr>
      </w:pPr>
      <w:r w:rsidRPr="00AF7CB9">
        <w:rPr>
          <w:rFonts w:ascii="Arial" w:hAnsi="Arial" w:cs="Arial"/>
          <w:b/>
        </w:rPr>
        <w:t>To:</w:t>
      </w:r>
      <w:r w:rsidRPr="00AF7CB9">
        <w:rPr>
          <w:rFonts w:ascii="Arial" w:hAnsi="Arial" w:cs="Arial"/>
          <w:bCs/>
        </w:rPr>
        <w:tab/>
      </w:r>
      <w:r w:rsidR="006A0227">
        <w:rPr>
          <w:rFonts w:ascii="Arial" w:hAnsi="Arial" w:cs="Arial"/>
          <w:bCs/>
          <w:lang w:val="en-US"/>
        </w:rPr>
        <w:t>RAN2, RAN3</w:t>
      </w:r>
      <w:r w:rsidR="00AB315A">
        <w:rPr>
          <w:rFonts w:ascii="Arial" w:hAnsi="Arial" w:cs="Arial"/>
          <w:bCs/>
          <w:lang w:val="en-US"/>
        </w:rPr>
        <w:t>, CT1</w:t>
      </w:r>
    </w:p>
    <w:p w14:paraId="2D2695FB" w14:textId="146CECA9" w:rsidR="00395AE8" w:rsidRPr="00AF7CB9" w:rsidRDefault="00395AE8" w:rsidP="00395AE8">
      <w:pPr>
        <w:spacing w:after="60"/>
        <w:ind w:left="1985" w:hanging="1985"/>
        <w:rPr>
          <w:rFonts w:ascii="Arial" w:hAnsi="Arial" w:cs="Arial"/>
          <w:bCs/>
        </w:rPr>
      </w:pPr>
      <w:r w:rsidRPr="00AF7CB9">
        <w:rPr>
          <w:rFonts w:ascii="Arial" w:hAnsi="Arial" w:cs="Arial"/>
          <w:b/>
        </w:rPr>
        <w:t>Cc:</w:t>
      </w:r>
      <w:r w:rsidRPr="00AF7CB9">
        <w:rPr>
          <w:rFonts w:ascii="Arial" w:hAnsi="Arial" w:cs="Arial"/>
          <w:bCs/>
        </w:rPr>
        <w:tab/>
      </w:r>
    </w:p>
    <w:p w14:paraId="3C5496AD" w14:textId="77777777" w:rsidR="00395AE8" w:rsidRPr="00AF7CB9" w:rsidRDefault="00395AE8" w:rsidP="00395AE8">
      <w:pPr>
        <w:tabs>
          <w:tab w:val="left" w:pos="2268"/>
        </w:tabs>
        <w:rPr>
          <w:rFonts w:ascii="Arial" w:hAnsi="Arial" w:cs="Arial"/>
          <w:bCs/>
        </w:rPr>
      </w:pPr>
      <w:r w:rsidRPr="00AF7CB9">
        <w:rPr>
          <w:rFonts w:ascii="Arial" w:hAnsi="Arial" w:cs="Arial"/>
          <w:b/>
        </w:rPr>
        <w:t>Contact Person:</w:t>
      </w:r>
      <w:r w:rsidRPr="00AF7CB9">
        <w:rPr>
          <w:rFonts w:ascii="Arial" w:hAnsi="Arial" w:cs="Arial"/>
          <w:bCs/>
        </w:rPr>
        <w:tab/>
      </w:r>
    </w:p>
    <w:p w14:paraId="1425322F" w14:textId="72C09C28" w:rsidR="00395AE8" w:rsidRPr="00AF7CB9" w:rsidRDefault="00395AE8" w:rsidP="00395AE8">
      <w:pPr>
        <w:pStyle w:val="Heading4"/>
        <w:tabs>
          <w:tab w:val="left" w:pos="2268"/>
        </w:tabs>
        <w:ind w:left="567"/>
        <w:rPr>
          <w:rFonts w:eastAsiaTheme="minorEastAsia" w:cs="Arial"/>
          <w:bCs/>
        </w:rPr>
      </w:pPr>
      <w:r w:rsidRPr="00AF7CB9">
        <w:rPr>
          <w:rFonts w:eastAsiaTheme="minorEastAsia" w:cs="Arial"/>
          <w:b/>
        </w:rPr>
        <w:t>Name:</w:t>
      </w:r>
      <w:r w:rsidRPr="00AF7CB9">
        <w:rPr>
          <w:rFonts w:eastAsiaTheme="minorEastAsia" w:cs="Arial"/>
          <w:bCs/>
        </w:rPr>
        <w:tab/>
      </w:r>
      <w:r w:rsidR="00E26B05">
        <w:rPr>
          <w:rFonts w:eastAsiaTheme="minorEastAsia" w:cs="Arial"/>
          <w:bCs/>
        </w:rPr>
        <w:tab/>
      </w:r>
      <w:r w:rsidR="00E26B05">
        <w:rPr>
          <w:rFonts w:eastAsiaTheme="minorEastAsia" w:cs="Arial"/>
          <w:bCs/>
        </w:rPr>
        <w:tab/>
      </w:r>
      <w:r w:rsidR="006A0227">
        <w:rPr>
          <w:rFonts w:eastAsiaTheme="minorEastAsia" w:cs="Arial"/>
          <w:bCs/>
        </w:rPr>
        <w:t>Tricci So</w:t>
      </w:r>
    </w:p>
    <w:p w14:paraId="7202E58D" w14:textId="77777777" w:rsidR="00395AE8" w:rsidRPr="00AF7CB9" w:rsidRDefault="00395AE8" w:rsidP="00395AE8">
      <w:pPr>
        <w:tabs>
          <w:tab w:val="left" w:pos="2268"/>
          <w:tab w:val="left" w:pos="2694"/>
        </w:tabs>
        <w:ind w:left="567"/>
        <w:rPr>
          <w:rFonts w:ascii="Arial" w:hAnsi="Arial" w:cs="Arial"/>
          <w:bCs/>
        </w:rPr>
      </w:pPr>
      <w:r w:rsidRPr="00AF7CB9">
        <w:rPr>
          <w:rFonts w:ascii="Arial" w:hAnsi="Arial" w:cs="Arial"/>
          <w:b/>
        </w:rPr>
        <w:t>Tel. Number:</w:t>
      </w:r>
      <w:r w:rsidRPr="00AF7CB9">
        <w:rPr>
          <w:rFonts w:ascii="Arial" w:hAnsi="Arial" w:cs="Arial"/>
          <w:bCs/>
        </w:rPr>
        <w:tab/>
      </w:r>
    </w:p>
    <w:p w14:paraId="06FFB11C" w14:textId="457EB170" w:rsidR="00395AE8" w:rsidRPr="00017F61" w:rsidRDefault="00395AE8" w:rsidP="00D167A1">
      <w:pPr>
        <w:pStyle w:val="Heading7"/>
        <w:tabs>
          <w:tab w:val="left" w:pos="2268"/>
        </w:tabs>
        <w:ind w:left="567"/>
        <w:rPr>
          <w:rFonts w:cs="Arial"/>
          <w:b w:val="0"/>
          <w:lang w:val="fr-FR"/>
        </w:rPr>
      </w:pPr>
      <w:r w:rsidRPr="00017F61">
        <w:rPr>
          <w:rStyle w:val="Hyperlink"/>
          <w:rFonts w:cs="Arial"/>
          <w:color w:val="auto"/>
          <w:u w:val="none"/>
          <w:lang w:val="fr-FR"/>
        </w:rPr>
        <w:t>E-mail Address:</w:t>
      </w:r>
      <w:r w:rsidRPr="00017F61">
        <w:rPr>
          <w:rStyle w:val="Hyperlink"/>
          <w:rFonts w:cs="Arial"/>
          <w:b w:val="0"/>
          <w:u w:val="none"/>
          <w:lang w:val="fr-FR"/>
        </w:rPr>
        <w:tab/>
      </w:r>
      <w:r w:rsidR="00E26B05" w:rsidRPr="00017F61">
        <w:rPr>
          <w:rStyle w:val="Hyperlink"/>
          <w:rFonts w:cs="Arial"/>
          <w:b w:val="0"/>
          <w:u w:val="none"/>
          <w:lang w:val="fr-FR"/>
        </w:rPr>
        <w:tab/>
      </w:r>
      <w:r w:rsidR="00E26B05" w:rsidRPr="00017F61">
        <w:rPr>
          <w:rStyle w:val="Hyperlink"/>
          <w:rFonts w:cs="Arial"/>
          <w:b w:val="0"/>
          <w:u w:val="none"/>
          <w:lang w:val="fr-FR"/>
        </w:rPr>
        <w:tab/>
      </w:r>
      <w:r w:rsidR="006A0227" w:rsidRPr="00017F61">
        <w:rPr>
          <w:lang w:val="fr-FR"/>
        </w:rPr>
        <w:t>TSO@ZTETX.COM</w:t>
      </w:r>
    </w:p>
    <w:p w14:paraId="3266918B" w14:textId="77777777" w:rsidR="00E26B05" w:rsidRPr="00017F61" w:rsidRDefault="00E26B05" w:rsidP="00E26B05">
      <w:pPr>
        <w:tabs>
          <w:tab w:val="left" w:pos="2268"/>
        </w:tabs>
        <w:rPr>
          <w:rFonts w:ascii="Arial" w:hAnsi="Arial" w:cs="Arial"/>
          <w:b/>
          <w:lang w:val="fr-FR"/>
        </w:rPr>
      </w:pPr>
    </w:p>
    <w:p w14:paraId="1A3A2610" w14:textId="778131F6" w:rsidR="00395AE8" w:rsidRPr="00AF7CB9" w:rsidRDefault="00395AE8" w:rsidP="00E26B05">
      <w:pPr>
        <w:tabs>
          <w:tab w:val="left" w:pos="2268"/>
        </w:tabs>
        <w:rPr>
          <w:rFonts w:ascii="Arial" w:hAnsi="Arial" w:cs="Arial"/>
          <w:bCs/>
        </w:rPr>
      </w:pPr>
      <w:r w:rsidRPr="00AF7CB9">
        <w:rPr>
          <w:rFonts w:ascii="Arial" w:hAnsi="Arial" w:cs="Arial"/>
          <w:b/>
        </w:rPr>
        <w:t>Send any reply LS to:</w:t>
      </w:r>
      <w:r w:rsidRPr="00AF7CB9">
        <w:rPr>
          <w:rFonts w:ascii="Arial" w:hAnsi="Arial" w:cs="Arial"/>
          <w:b/>
        </w:rPr>
        <w:tab/>
        <w:t xml:space="preserve">3GPP Liaisons Coordinator, </w:t>
      </w:r>
      <w:hyperlink r:id="rId12" w:history="1">
        <w:r w:rsidRPr="00AF7CB9">
          <w:rPr>
            <w:rStyle w:val="Hyperlink"/>
            <w:rFonts w:ascii="Arial" w:hAnsi="Arial" w:cs="Arial"/>
            <w:b/>
          </w:rPr>
          <w:t>mailto:3GPPLiaison@etsi.org</w:t>
        </w:r>
      </w:hyperlink>
      <w:r w:rsidRPr="00AF7CB9">
        <w:rPr>
          <w:rFonts w:ascii="Arial" w:hAnsi="Arial" w:cs="Arial"/>
          <w:b/>
        </w:rPr>
        <w:t xml:space="preserve"> </w:t>
      </w:r>
      <w:r w:rsidRPr="00AF7CB9">
        <w:rPr>
          <w:rFonts w:ascii="Arial" w:hAnsi="Arial" w:cs="Arial"/>
          <w:bCs/>
        </w:rPr>
        <w:tab/>
      </w:r>
    </w:p>
    <w:p w14:paraId="43D2F1B4" w14:textId="77777777" w:rsidR="00395AE8" w:rsidRPr="00AF7CB9" w:rsidRDefault="00395AE8" w:rsidP="00395AE8">
      <w:pPr>
        <w:spacing w:after="60"/>
        <w:ind w:left="1985" w:hanging="1985"/>
        <w:rPr>
          <w:rFonts w:ascii="Arial" w:hAnsi="Arial" w:cs="Arial"/>
          <w:b/>
        </w:rPr>
      </w:pPr>
    </w:p>
    <w:p w14:paraId="0E8F6195" w14:textId="68EB4ED3" w:rsidR="00395AE8" w:rsidRPr="00AF7CB9" w:rsidRDefault="00395AE8" w:rsidP="00395AE8">
      <w:pPr>
        <w:ind w:left="1987" w:hanging="1987"/>
        <w:rPr>
          <w:rFonts w:ascii="Arial" w:hAnsi="Arial" w:cs="Arial"/>
          <w:bCs/>
        </w:rPr>
      </w:pPr>
      <w:r w:rsidRPr="00AF7CB9">
        <w:rPr>
          <w:rFonts w:ascii="Arial" w:hAnsi="Arial" w:cs="Arial"/>
          <w:b/>
        </w:rPr>
        <w:t>Attachments:</w:t>
      </w:r>
      <w:r w:rsidR="00E37C95">
        <w:rPr>
          <w:rFonts w:ascii="Arial" w:hAnsi="Arial" w:cs="Arial"/>
          <w:b/>
        </w:rPr>
        <w:t xml:space="preserve"> </w:t>
      </w:r>
    </w:p>
    <w:p w14:paraId="2D9F46C7" w14:textId="77777777" w:rsidR="00395AE8" w:rsidRPr="00AF7CB9" w:rsidRDefault="00395AE8" w:rsidP="00395AE8">
      <w:pPr>
        <w:pBdr>
          <w:bottom w:val="single" w:sz="4" w:space="1" w:color="auto"/>
        </w:pBdr>
        <w:rPr>
          <w:rFonts w:ascii="Arial" w:hAnsi="Arial" w:cs="Arial"/>
        </w:rPr>
      </w:pPr>
    </w:p>
    <w:p w14:paraId="526B1C3B" w14:textId="77777777" w:rsidR="00395AE8" w:rsidRPr="00AF7CB9" w:rsidRDefault="00395AE8" w:rsidP="00395AE8">
      <w:pPr>
        <w:rPr>
          <w:rFonts w:ascii="Arial" w:hAnsi="Arial" w:cs="Arial"/>
        </w:rPr>
      </w:pPr>
    </w:p>
    <w:p w14:paraId="7226D866" w14:textId="77777777" w:rsidR="00395AE8" w:rsidRPr="00AF7CB9" w:rsidRDefault="00395AE8" w:rsidP="00395AE8">
      <w:pPr>
        <w:spacing w:after="120"/>
        <w:rPr>
          <w:rFonts w:ascii="Arial" w:hAnsi="Arial" w:cs="Arial"/>
          <w:b/>
        </w:rPr>
      </w:pPr>
      <w:r w:rsidRPr="00AF7CB9">
        <w:rPr>
          <w:rFonts w:ascii="Arial" w:hAnsi="Arial" w:cs="Arial"/>
          <w:b/>
        </w:rPr>
        <w:t>1. Overall Description:</w:t>
      </w:r>
    </w:p>
    <w:p w14:paraId="07D4B7A9" w14:textId="77777777" w:rsidR="00784C66" w:rsidRDefault="00784C66" w:rsidP="007E44FF"/>
    <w:p w14:paraId="37BE74DC" w14:textId="0188942C" w:rsidR="00541834" w:rsidRDefault="00A71635" w:rsidP="00587C21">
      <w:pPr>
        <w:overflowPunct w:val="0"/>
        <w:autoSpaceDE w:val="0"/>
        <w:autoSpaceDN w:val="0"/>
        <w:adjustRightInd w:val="0"/>
        <w:spacing w:after="180"/>
        <w:textAlignment w:val="baseline"/>
        <w:rPr>
          <w:lang w:eastAsia="ko-KR"/>
        </w:rPr>
      </w:pPr>
      <w:r w:rsidRPr="00A71635">
        <w:rPr>
          <w:rStyle w:val="Strong"/>
          <w:rFonts w:cs="Arial"/>
          <w:b w:val="0"/>
          <w:bCs w:val="0"/>
          <w:color w:val="000000" w:themeColor="text1"/>
          <w:shd w:val="clear" w:color="auto" w:fill="FFFFFF"/>
        </w:rPr>
        <w:t xml:space="preserve">The </w:t>
      </w:r>
      <w:r w:rsidR="00E40742">
        <w:rPr>
          <w:rStyle w:val="Strong"/>
          <w:rFonts w:cs="Arial"/>
          <w:b w:val="0"/>
          <w:bCs w:val="0"/>
          <w:color w:val="000000" w:themeColor="text1"/>
          <w:shd w:val="clear" w:color="auto" w:fill="FFFFFF"/>
        </w:rPr>
        <w:t>d</w:t>
      </w:r>
      <w:r w:rsidR="00E40742" w:rsidRPr="00A71635">
        <w:rPr>
          <w:rStyle w:val="Strong"/>
          <w:rFonts w:cs="Arial"/>
          <w:b w:val="0"/>
          <w:bCs w:val="0"/>
          <w:color w:val="000000" w:themeColor="text1"/>
          <w:shd w:val="clear" w:color="auto" w:fill="FFFFFF"/>
        </w:rPr>
        <w:t xml:space="preserve">esign </w:t>
      </w:r>
      <w:r w:rsidRPr="00A71635">
        <w:rPr>
          <w:rStyle w:val="Strong"/>
          <w:rFonts w:cs="Arial"/>
          <w:b w:val="0"/>
          <w:bCs w:val="0"/>
          <w:color w:val="000000" w:themeColor="text1"/>
          <w:shd w:val="clear" w:color="auto" w:fill="FFFFFF"/>
        </w:rPr>
        <w:t>of the 5GS in SA2 has assumed that the UE obtains an Allowed NSSAI depending on the TA where the UE is under</w:t>
      </w:r>
      <w:r>
        <w:rPr>
          <w:rStyle w:val="Strong"/>
          <w:rFonts w:cs="Arial"/>
          <w:b w:val="0"/>
          <w:bCs w:val="0"/>
          <w:color w:val="000000" w:themeColor="text1"/>
          <w:shd w:val="clear" w:color="auto" w:fill="FFFFFF"/>
        </w:rPr>
        <w:t xml:space="preserve">. </w:t>
      </w:r>
      <w:r w:rsidRPr="00A71635">
        <w:rPr>
          <w:rStyle w:val="Strong"/>
          <w:rFonts w:cs="Arial"/>
          <w:b w:val="0"/>
          <w:bCs w:val="0"/>
          <w:color w:val="000000" w:themeColor="text1"/>
          <w:shd w:val="clear" w:color="auto" w:fill="FFFFFF"/>
        </w:rPr>
        <w:t xml:space="preserve"> </w:t>
      </w:r>
      <w:r>
        <w:rPr>
          <w:rStyle w:val="Strong"/>
          <w:rFonts w:cs="Arial"/>
          <w:b w:val="0"/>
          <w:bCs w:val="0"/>
          <w:color w:val="000000" w:themeColor="text1"/>
          <w:shd w:val="clear" w:color="auto" w:fill="FFFFFF"/>
        </w:rPr>
        <w:t xml:space="preserve">SA2’s </w:t>
      </w:r>
      <w:r w:rsidRPr="00A71635">
        <w:rPr>
          <w:rStyle w:val="Strong"/>
          <w:rFonts w:cs="Arial"/>
          <w:b w:val="0"/>
          <w:bCs w:val="0"/>
          <w:color w:val="000000" w:themeColor="text1"/>
          <w:shd w:val="clear" w:color="auto" w:fill="FFFFFF"/>
        </w:rPr>
        <w:t xml:space="preserve">assumption </w:t>
      </w:r>
      <w:r>
        <w:rPr>
          <w:rStyle w:val="Strong"/>
          <w:rFonts w:cs="Arial"/>
          <w:b w:val="0"/>
          <w:bCs w:val="0"/>
          <w:color w:val="000000" w:themeColor="text1"/>
          <w:shd w:val="clear" w:color="auto" w:fill="FFFFFF"/>
        </w:rPr>
        <w:t xml:space="preserve">is that </w:t>
      </w:r>
      <w:r w:rsidRPr="00A71635">
        <w:rPr>
          <w:rStyle w:val="Strong"/>
          <w:rFonts w:cs="Arial"/>
          <w:b w:val="0"/>
          <w:bCs w:val="0"/>
          <w:color w:val="000000" w:themeColor="text1"/>
          <w:shd w:val="clear" w:color="auto" w:fill="FFFFFF"/>
        </w:rPr>
        <w:t>all</w:t>
      </w:r>
      <w:r w:rsidRPr="00A71635">
        <w:rPr>
          <w:rStyle w:val="apple-converted-space"/>
          <w:rFonts w:ascii="Arial" w:hAnsi="Arial" w:cs="Arial"/>
          <w:b/>
          <w:bCs/>
          <w:color w:val="000000" w:themeColor="text1"/>
          <w:shd w:val="clear" w:color="auto" w:fill="FFFFFF"/>
        </w:rPr>
        <w:t> </w:t>
      </w:r>
      <w:r w:rsidRPr="00A71635">
        <w:rPr>
          <w:rStyle w:val="Strong"/>
          <w:rFonts w:cs="Arial"/>
          <w:b w:val="0"/>
          <w:bCs w:val="0"/>
          <w:color w:val="000000" w:themeColor="text1"/>
          <w:shd w:val="clear" w:color="auto" w:fill="FFFFFF"/>
        </w:rPr>
        <w:t>S-NSSAIs in the Allowed NSSAI</w:t>
      </w:r>
      <w:r w:rsidRPr="00A71635">
        <w:rPr>
          <w:rStyle w:val="apple-converted-space"/>
          <w:rFonts w:ascii="Arial" w:hAnsi="Arial" w:cs="Arial"/>
          <w:b/>
          <w:bCs/>
          <w:color w:val="000000" w:themeColor="text1"/>
          <w:shd w:val="clear" w:color="auto" w:fill="FFFFFF"/>
        </w:rPr>
        <w:t> </w:t>
      </w:r>
      <w:r w:rsidRPr="00A71635">
        <w:rPr>
          <w:rStyle w:val="Strong"/>
          <w:rFonts w:cs="Arial"/>
          <w:b w:val="0"/>
          <w:bCs w:val="0"/>
          <w:color w:val="000000" w:themeColor="text1"/>
          <w:shd w:val="clear" w:color="auto" w:fill="FFFFFF"/>
        </w:rPr>
        <w:t>are supported within the TA</w:t>
      </w:r>
      <w:r w:rsidR="00AA757F">
        <w:rPr>
          <w:rStyle w:val="Strong"/>
          <w:rFonts w:cs="Arial"/>
          <w:b w:val="0"/>
          <w:bCs w:val="0"/>
          <w:color w:val="000000" w:themeColor="text1"/>
          <w:shd w:val="clear" w:color="auto" w:fill="FFFFFF"/>
        </w:rPr>
        <w:t xml:space="preserve"> and also in all TAs of the RA</w:t>
      </w:r>
      <w:r w:rsidR="000B2CB3">
        <w:rPr>
          <w:rStyle w:val="Strong"/>
          <w:rFonts w:cs="Arial"/>
          <w:b w:val="0"/>
          <w:bCs w:val="0"/>
          <w:color w:val="000000" w:themeColor="text1"/>
          <w:shd w:val="clear" w:color="auto" w:fill="FFFFFF"/>
        </w:rPr>
        <w:t xml:space="preserve"> (the RA is constructed based on the TAs that support the Allowed NSSAI determined for the current TA)</w:t>
      </w:r>
      <w:r w:rsidRPr="00A71635">
        <w:rPr>
          <w:rStyle w:val="Strong"/>
          <w:rFonts w:cs="Arial"/>
          <w:b w:val="0"/>
          <w:bCs w:val="0"/>
          <w:color w:val="000000" w:themeColor="text1"/>
          <w:shd w:val="clear" w:color="auto" w:fill="FFFFFF"/>
        </w:rPr>
        <w:t>.</w:t>
      </w:r>
      <w:r w:rsidRPr="00A71635">
        <w:rPr>
          <w:rStyle w:val="Strong"/>
          <w:rFonts w:cs="Arial"/>
          <w:color w:val="000000" w:themeColor="text1"/>
          <w:sz w:val="21"/>
          <w:szCs w:val="21"/>
          <w:shd w:val="clear" w:color="auto" w:fill="FFFFFF"/>
        </w:rPr>
        <w:t xml:space="preserve"> </w:t>
      </w:r>
      <w:r w:rsidR="002A4320">
        <w:rPr>
          <w:lang w:eastAsia="ko-KR"/>
        </w:rPr>
        <w:t xml:space="preserve">SA2 would like to consult with </w:t>
      </w:r>
      <w:r w:rsidR="00AB315A">
        <w:rPr>
          <w:lang w:eastAsia="ko-KR"/>
        </w:rPr>
        <w:t xml:space="preserve">CT1, </w:t>
      </w:r>
      <w:r w:rsidR="002A4320">
        <w:rPr>
          <w:lang w:eastAsia="ko-KR"/>
        </w:rPr>
        <w:t>RA</w:t>
      </w:r>
      <w:r w:rsidR="00915B60">
        <w:rPr>
          <w:lang w:eastAsia="ko-KR"/>
        </w:rPr>
        <w:t>N</w:t>
      </w:r>
      <w:r w:rsidR="002A4320">
        <w:rPr>
          <w:lang w:eastAsia="ko-KR"/>
        </w:rPr>
        <w:t>2 and RAN3 colleagues with the following</w:t>
      </w:r>
      <w:r w:rsidR="006324A5">
        <w:rPr>
          <w:lang w:eastAsia="ko-KR"/>
        </w:rPr>
        <w:t>:</w:t>
      </w:r>
    </w:p>
    <w:p w14:paraId="03A6A6E8" w14:textId="0635049C" w:rsidR="00B85F29" w:rsidRDefault="006324A5" w:rsidP="00587C21">
      <w:pPr>
        <w:overflowPunct w:val="0"/>
        <w:autoSpaceDE w:val="0"/>
        <w:autoSpaceDN w:val="0"/>
        <w:adjustRightInd w:val="0"/>
        <w:spacing w:after="180"/>
        <w:textAlignment w:val="baseline"/>
      </w:pPr>
      <w:r>
        <w:rPr>
          <w:lang w:eastAsia="ko-KR"/>
        </w:rPr>
        <w:t xml:space="preserve">1) </w:t>
      </w:r>
      <w:r w:rsidR="004B7F0A">
        <w:t>In Rel-15 and 16,</w:t>
      </w:r>
      <w:r w:rsidR="00A42902">
        <w:t xml:space="preserve"> </w:t>
      </w:r>
      <w:r w:rsidR="00AB315A">
        <w:t>is it expected that</w:t>
      </w:r>
      <w:r w:rsidR="004B7F0A">
        <w:t xml:space="preserve"> each cell in the tracking area support</w:t>
      </w:r>
      <w:r w:rsidR="006827E2">
        <w:t>s</w:t>
      </w:r>
      <w:r w:rsidR="004B7F0A">
        <w:t xml:space="preserve"> the same S-NSSAI(s)</w:t>
      </w:r>
      <w:r w:rsidR="007923E6">
        <w:t>?</w:t>
      </w:r>
      <w:r w:rsidR="00AB315A">
        <w:t xml:space="preserve"> (or, said otherwise, </w:t>
      </w:r>
      <w:r w:rsidR="00A42902">
        <w:t xml:space="preserve">do </w:t>
      </w:r>
      <w:r w:rsidR="00AB315A">
        <w:t>all cells advertising the same TAC support the same set of S-NSSAIs</w:t>
      </w:r>
      <w:r w:rsidR="00A42902">
        <w:t>?</w:t>
      </w:r>
      <w:r w:rsidR="00AB315A">
        <w:t>).</w:t>
      </w:r>
      <w:r w:rsidR="00B85F29" w:rsidRPr="00B85F29">
        <w:t xml:space="preserve"> </w:t>
      </w:r>
    </w:p>
    <w:p w14:paraId="4ED06A6C" w14:textId="44C0D472" w:rsidR="00AB315A" w:rsidRDefault="00B85F29" w:rsidP="00587C21">
      <w:pPr>
        <w:overflowPunct w:val="0"/>
        <w:autoSpaceDE w:val="0"/>
        <w:autoSpaceDN w:val="0"/>
        <w:adjustRightInd w:val="0"/>
        <w:spacing w:after="180"/>
        <w:textAlignment w:val="baseline"/>
      </w:pPr>
      <w:r w:rsidRPr="00B85F29">
        <w:t>If the answer is "no"</w:t>
      </w:r>
      <w:r>
        <w:t>:</w:t>
      </w:r>
    </w:p>
    <w:p w14:paraId="10E26D67" w14:textId="1EA4D9FE" w:rsidR="000B2CB3" w:rsidRDefault="006324A5" w:rsidP="00587C21">
      <w:pPr>
        <w:overflowPunct w:val="0"/>
        <w:autoSpaceDE w:val="0"/>
        <w:autoSpaceDN w:val="0"/>
        <w:adjustRightInd w:val="0"/>
        <w:spacing w:after="180"/>
        <w:textAlignment w:val="baseline"/>
      </w:pPr>
      <w:r>
        <w:t>2</w:t>
      </w:r>
      <w:r w:rsidR="000B2CB3">
        <w:t>a</w:t>
      </w:r>
      <w:r>
        <w:t xml:space="preserve">) </w:t>
      </w:r>
      <w:r w:rsidR="001E47AA">
        <w:t>C</w:t>
      </w:r>
      <w:r w:rsidR="00B85F29" w:rsidRPr="00B85F29">
        <w:t>an RAN WGs and CT1 explain if it can happen that a UE, e.g. due to local radio conditions, can only use a cell in the TA where not all S-NSSAIs are present in the Allowed NSSAI it received (and that the TA supports), and can RAN WGs and CT1 explain how it is handled</w:t>
      </w:r>
      <w:r w:rsidR="00B85F29">
        <w:t xml:space="preserve"> today in rel-15/16?</w:t>
      </w:r>
    </w:p>
    <w:p w14:paraId="328D2A56" w14:textId="354BA9AF" w:rsidR="000B2CB3" w:rsidRDefault="000B2CB3" w:rsidP="00587C21">
      <w:pPr>
        <w:overflowPunct w:val="0"/>
        <w:autoSpaceDE w:val="0"/>
        <w:autoSpaceDN w:val="0"/>
        <w:adjustRightInd w:val="0"/>
        <w:spacing w:after="180"/>
        <w:textAlignment w:val="baseline"/>
      </w:pPr>
      <w:r>
        <w:t>2b)</w:t>
      </w:r>
      <w:r w:rsidR="00AB315A">
        <w:t xml:space="preserve"> I</w:t>
      </w:r>
      <w:r>
        <w:t>f an S-NSSAI can be rejected depending on which cell the UE camps on even though it is supported in the TA, for the reason that it is not supported in the cell, i</w:t>
      </w:r>
      <w:r w:rsidR="00AB315A">
        <w:t>s there</w:t>
      </w:r>
      <w:r w:rsidR="00B85F29">
        <w:t xml:space="preserve"> in rel-15/16</w:t>
      </w:r>
      <w:r w:rsidR="00AB315A">
        <w:t xml:space="preserve"> a CT1 error code to handle th</w:t>
      </w:r>
      <w:r>
        <w:t>is</w:t>
      </w:r>
      <w:r w:rsidR="00AB315A">
        <w:t xml:space="preserve"> case (i.e.</w:t>
      </w:r>
      <w:r w:rsidR="00AB00DC">
        <w:t xml:space="preserve"> can a</w:t>
      </w:r>
      <w:r w:rsidR="00AB315A">
        <w:t xml:space="preserve"> S-NSSAI</w:t>
      </w:r>
      <w:r w:rsidR="006324A5">
        <w:t xml:space="preserve"> be</w:t>
      </w:r>
      <w:r w:rsidR="00AB315A">
        <w:t xml:space="preserve"> rejected</w:t>
      </w:r>
      <w:r w:rsidR="00685649">
        <w:t>, with a suitable cause code,</w:t>
      </w:r>
      <w:r w:rsidR="00AB315A">
        <w:t xml:space="preserve"> </w:t>
      </w:r>
      <w:r w:rsidR="00AB00DC">
        <w:t>depending on which cell</w:t>
      </w:r>
      <w:r w:rsidR="00685649">
        <w:t xml:space="preserve"> of the TA</w:t>
      </w:r>
      <w:r w:rsidR="00AB00DC">
        <w:t xml:space="preserve"> the UE camps on</w:t>
      </w:r>
      <w:r w:rsidR="00685649">
        <w:t>,</w:t>
      </w:r>
      <w:r w:rsidR="00AB00DC">
        <w:t xml:space="preserve"> even though</w:t>
      </w:r>
      <w:r w:rsidR="00685649">
        <w:t xml:space="preserve"> this S-NSSAI</w:t>
      </w:r>
      <w:r w:rsidR="00AB00DC">
        <w:t xml:space="preserve"> is</w:t>
      </w:r>
      <w:r w:rsidR="00685649">
        <w:t xml:space="preserve"> known to be</w:t>
      </w:r>
      <w:r w:rsidR="00AB00DC">
        <w:t xml:space="preserve"> supported in the TA,</w:t>
      </w:r>
      <w:r w:rsidR="00AB315A">
        <w:t xml:space="preserve"> </w:t>
      </w:r>
      <w:r w:rsidR="006324A5">
        <w:t xml:space="preserve">for the reason that </w:t>
      </w:r>
      <w:r w:rsidR="00685649">
        <w:t xml:space="preserve">this S-NSSAI is actually </w:t>
      </w:r>
      <w:r w:rsidR="006324A5">
        <w:t>not supported in</w:t>
      </w:r>
      <w:r w:rsidR="00AB315A">
        <w:t xml:space="preserve"> the cell</w:t>
      </w:r>
      <w:r w:rsidR="00685649">
        <w:t xml:space="preserve"> of the TA</w:t>
      </w:r>
      <w:r w:rsidR="00AB315A">
        <w:t>)</w:t>
      </w:r>
      <w:r>
        <w:t>?</w:t>
      </w:r>
      <w:r w:rsidR="00AB00DC">
        <w:t xml:space="preserve"> Is</w:t>
      </w:r>
      <w:r w:rsidR="006324A5">
        <w:t xml:space="preserve"> </w:t>
      </w:r>
      <w:r w:rsidR="00AB00DC">
        <w:t>there any provisions in the RAN</w:t>
      </w:r>
      <w:r w:rsidR="006324A5">
        <w:t xml:space="preserve"> or CT1</w:t>
      </w:r>
      <w:r w:rsidR="00AB00DC">
        <w:t xml:space="preserve"> specifications to handle this case</w:t>
      </w:r>
      <w:r w:rsidR="006827E2">
        <w:t>?</w:t>
      </w:r>
    </w:p>
    <w:p w14:paraId="496B19B5" w14:textId="0D064012" w:rsidR="006324A5" w:rsidRDefault="006827E2" w:rsidP="00587C21">
      <w:pPr>
        <w:overflowPunct w:val="0"/>
        <w:autoSpaceDE w:val="0"/>
        <w:autoSpaceDN w:val="0"/>
        <w:adjustRightInd w:val="0"/>
        <w:spacing w:after="180"/>
        <w:textAlignment w:val="baseline"/>
      </w:pPr>
      <w:r>
        <w:t>N</w:t>
      </w:r>
      <w:r w:rsidR="006324A5">
        <w:t>ote: SA2 is not considering changing any of the Rel-15 and Rel16 assumption on support of the S-NSSAI in the TA</w:t>
      </w:r>
      <w:r>
        <w:t xml:space="preserve"> </w:t>
      </w:r>
      <w:r w:rsidR="000B2CB3">
        <w:t>that would</w:t>
      </w:r>
      <w:r>
        <w:t xml:space="preserve"> creat</w:t>
      </w:r>
      <w:r w:rsidR="000B2CB3">
        <w:t>e</w:t>
      </w:r>
      <w:r>
        <w:t xml:space="preserve"> deployments incompatible with </w:t>
      </w:r>
      <w:r w:rsidR="00E40742">
        <w:t xml:space="preserve">Rel-15/16 </w:t>
      </w:r>
      <w:r>
        <w:t>UEs in the field</w:t>
      </w:r>
      <w:r w:rsidR="006324A5">
        <w:t>.</w:t>
      </w:r>
    </w:p>
    <w:p w14:paraId="675B0642" w14:textId="77777777" w:rsidR="008B3EAA" w:rsidRDefault="008B3EAA" w:rsidP="00D167A1">
      <w:pPr>
        <w:jc w:val="both"/>
      </w:pPr>
    </w:p>
    <w:p w14:paraId="3B3CB1E1" w14:textId="6117C12F" w:rsidR="00395AE8" w:rsidRDefault="00395AE8" w:rsidP="00D167A1">
      <w:pPr>
        <w:jc w:val="both"/>
        <w:rPr>
          <w:rFonts w:ascii="Arial" w:hAnsi="Arial" w:cs="Arial"/>
          <w:b/>
        </w:rPr>
      </w:pPr>
      <w:r w:rsidRPr="00AF7CB9">
        <w:rPr>
          <w:rFonts w:ascii="Arial" w:hAnsi="Arial" w:cs="Arial"/>
          <w:b/>
        </w:rPr>
        <w:t>2. Actions:</w:t>
      </w:r>
    </w:p>
    <w:p w14:paraId="52CB8520" w14:textId="64BEF723" w:rsidR="008972DE" w:rsidRDefault="008972DE" w:rsidP="00D167A1">
      <w:pPr>
        <w:jc w:val="both"/>
        <w:rPr>
          <w:rFonts w:ascii="Arial" w:hAnsi="Arial" w:cs="Arial"/>
          <w:b/>
        </w:rPr>
      </w:pPr>
    </w:p>
    <w:p w14:paraId="0D1BE3BE" w14:textId="2A0BF82E" w:rsidR="008972DE" w:rsidRDefault="008972DE" w:rsidP="00D167A1">
      <w:pPr>
        <w:jc w:val="both"/>
        <w:rPr>
          <w:rFonts w:ascii="Arial" w:hAnsi="Arial" w:cs="Arial"/>
          <w:b/>
        </w:rPr>
      </w:pPr>
      <w:r>
        <w:rPr>
          <w:rFonts w:ascii="Arial" w:hAnsi="Arial" w:cs="Arial"/>
          <w:b/>
        </w:rPr>
        <w:t xml:space="preserve">To </w:t>
      </w:r>
      <w:r w:rsidR="009A7464">
        <w:rPr>
          <w:rFonts w:ascii="Arial" w:hAnsi="Arial" w:cs="Arial"/>
          <w:b/>
        </w:rPr>
        <w:t>RAN2 and RAN3</w:t>
      </w:r>
      <w:r>
        <w:rPr>
          <w:rFonts w:ascii="Arial" w:hAnsi="Arial" w:cs="Arial"/>
          <w:b/>
        </w:rPr>
        <w:t>:</w:t>
      </w:r>
    </w:p>
    <w:p w14:paraId="0439FC0A" w14:textId="3F86D0CB" w:rsidR="004A25D3" w:rsidRDefault="004A25D3" w:rsidP="00D167A1">
      <w:pPr>
        <w:jc w:val="both"/>
        <w:rPr>
          <w:rFonts w:ascii="Arial" w:hAnsi="Arial" w:cs="Arial"/>
          <w:b/>
        </w:rPr>
      </w:pPr>
    </w:p>
    <w:p w14:paraId="209486FB" w14:textId="13DA3D8D" w:rsidR="009A7464" w:rsidRPr="00784C66" w:rsidRDefault="004A25D3" w:rsidP="009A7464">
      <w:pPr>
        <w:jc w:val="both"/>
      </w:pPr>
      <w:r>
        <w:rPr>
          <w:rFonts w:ascii="Arial" w:hAnsi="Arial" w:cs="Arial"/>
          <w:b/>
        </w:rPr>
        <w:t xml:space="preserve">ACTION: </w:t>
      </w:r>
    </w:p>
    <w:p w14:paraId="7501DB90" w14:textId="1DA6B7AD" w:rsidR="00587C21" w:rsidRDefault="00587C21" w:rsidP="00F77497">
      <w:pPr>
        <w:jc w:val="both"/>
      </w:pPr>
      <w:r w:rsidRPr="00784C66">
        <w:t xml:space="preserve">SA2 kindly requests to </w:t>
      </w:r>
      <w:r>
        <w:t xml:space="preserve">provide </w:t>
      </w:r>
      <w:r w:rsidR="007529A8">
        <w:t>us your</w:t>
      </w:r>
      <w:r w:rsidR="00F77497">
        <w:t xml:space="preserve"> feedback</w:t>
      </w:r>
      <w:r w:rsidR="007529A8">
        <w:t xml:space="preserve"> for the questions above</w:t>
      </w:r>
      <w:r w:rsidR="00F77497">
        <w:t>.</w:t>
      </w:r>
    </w:p>
    <w:p w14:paraId="00FC2514" w14:textId="10DB0166" w:rsidR="00EF571D" w:rsidRDefault="00EF571D" w:rsidP="00F77497">
      <w:pPr>
        <w:jc w:val="both"/>
      </w:pPr>
    </w:p>
    <w:p w14:paraId="3CD16FC9" w14:textId="54146F8C" w:rsidR="00EF571D" w:rsidRDefault="00EF571D" w:rsidP="00F77497">
      <w:pPr>
        <w:jc w:val="both"/>
      </w:pPr>
      <w:r>
        <w:rPr>
          <w:rFonts w:hint="eastAsia"/>
        </w:rPr>
        <w:t>T</w:t>
      </w:r>
      <w:r>
        <w:t>o CT1</w:t>
      </w:r>
    </w:p>
    <w:p w14:paraId="2F0831D1" w14:textId="77777777" w:rsidR="00EF571D" w:rsidRDefault="00EF571D" w:rsidP="00F77497">
      <w:pPr>
        <w:jc w:val="both"/>
      </w:pPr>
    </w:p>
    <w:p w14:paraId="6B66F33C" w14:textId="77777777" w:rsidR="00EF571D" w:rsidRPr="00784C66" w:rsidRDefault="00EF571D" w:rsidP="00EF571D">
      <w:pPr>
        <w:jc w:val="both"/>
      </w:pPr>
      <w:r>
        <w:rPr>
          <w:rFonts w:ascii="Arial" w:hAnsi="Arial" w:cs="Arial"/>
          <w:b/>
        </w:rPr>
        <w:t xml:space="preserve">ACTION: </w:t>
      </w:r>
    </w:p>
    <w:p w14:paraId="678E2AFF" w14:textId="4E74E20B" w:rsidR="00EF571D" w:rsidRDefault="00EF571D" w:rsidP="00EF571D">
      <w:pPr>
        <w:jc w:val="both"/>
      </w:pPr>
      <w:r w:rsidRPr="00784C66">
        <w:t xml:space="preserve">SA2 kindly requests to </w:t>
      </w:r>
      <w:r>
        <w:t>provide us your feedback for the questions 2a) and 2b) above.</w:t>
      </w:r>
    </w:p>
    <w:p w14:paraId="41FBB22F" w14:textId="0E580548" w:rsidR="00F77497" w:rsidRPr="008B3EAA" w:rsidRDefault="00F77497" w:rsidP="00F77497">
      <w:pPr>
        <w:jc w:val="both"/>
        <w:rPr>
          <w:rFonts w:ascii="Arial" w:hAnsi="Arial" w:cs="Arial"/>
          <w:b/>
        </w:rPr>
      </w:pPr>
    </w:p>
    <w:p w14:paraId="61CF5E71" w14:textId="77777777" w:rsidR="00EF571D" w:rsidRPr="00E11ECA" w:rsidRDefault="00EF571D" w:rsidP="00F77497">
      <w:pPr>
        <w:jc w:val="both"/>
        <w:rPr>
          <w:rFonts w:ascii="Arial" w:hAnsi="Arial" w:cs="Arial"/>
          <w:b/>
          <w:lang w:val="en-US"/>
        </w:rPr>
      </w:pPr>
    </w:p>
    <w:p w14:paraId="33DD3D11" w14:textId="77777777" w:rsidR="00B45EC7" w:rsidRPr="000F4E43" w:rsidRDefault="00B45EC7" w:rsidP="00B45EC7">
      <w:pPr>
        <w:spacing w:after="120"/>
        <w:rPr>
          <w:rFonts w:ascii="Arial" w:hAnsi="Arial" w:cs="Arial"/>
          <w:b/>
        </w:rPr>
      </w:pPr>
      <w:r w:rsidRPr="000F4E43">
        <w:rPr>
          <w:rFonts w:ascii="Arial" w:hAnsi="Arial" w:cs="Arial"/>
          <w:b/>
        </w:rPr>
        <w:t xml:space="preserve">3. Date of Next </w:t>
      </w:r>
      <w:r>
        <w:rPr>
          <w:rFonts w:ascii="Arial" w:hAnsi="Arial" w:cs="Arial"/>
          <w:b/>
        </w:rPr>
        <w:t>TSG-SA2</w:t>
      </w:r>
      <w:r w:rsidRPr="000F4E43">
        <w:rPr>
          <w:rFonts w:ascii="Arial" w:hAnsi="Arial" w:cs="Arial"/>
          <w:b/>
        </w:rPr>
        <w:t xml:space="preserve"> Meetings:</w:t>
      </w:r>
    </w:p>
    <w:p w14:paraId="497C813A" w14:textId="022E5408" w:rsidR="00B45EC7" w:rsidRDefault="00B45EC7" w:rsidP="00B45EC7">
      <w:pPr>
        <w:tabs>
          <w:tab w:val="left" w:pos="5103"/>
        </w:tabs>
        <w:spacing w:after="120"/>
        <w:ind w:left="2268" w:hanging="2268"/>
        <w:rPr>
          <w:rFonts w:ascii="Arial" w:hAnsi="Arial" w:cs="Arial"/>
          <w:bCs/>
        </w:rPr>
      </w:pPr>
      <w:r>
        <w:rPr>
          <w:rFonts w:ascii="Arial" w:hAnsi="Arial" w:cs="Arial"/>
          <w:bCs/>
        </w:rPr>
        <w:t>3GPP TSG SA2</w:t>
      </w:r>
      <w:r w:rsidRPr="00404109">
        <w:rPr>
          <w:rFonts w:ascii="Arial" w:hAnsi="Arial" w:cs="Arial"/>
          <w:bCs/>
        </w:rPr>
        <w:t>#</w:t>
      </w:r>
      <w:r>
        <w:rPr>
          <w:rFonts w:ascii="Arial" w:hAnsi="Arial" w:cs="Arial"/>
          <w:bCs/>
        </w:rPr>
        <w:t>141E</w:t>
      </w:r>
      <w:r w:rsidRPr="00404109">
        <w:rPr>
          <w:rFonts w:ascii="Arial" w:hAnsi="Arial" w:cs="Arial"/>
          <w:bCs/>
        </w:rPr>
        <w:tab/>
        <w:t>1</w:t>
      </w:r>
      <w:r>
        <w:rPr>
          <w:rFonts w:ascii="Arial" w:hAnsi="Arial" w:cs="Arial"/>
          <w:bCs/>
        </w:rPr>
        <w:t>2</w:t>
      </w:r>
      <w:r w:rsidRPr="009C0D7C">
        <w:rPr>
          <w:rFonts w:ascii="Arial" w:hAnsi="Arial" w:cs="Arial"/>
          <w:bCs/>
          <w:vertAlign w:val="superscript"/>
        </w:rPr>
        <w:t>th</w:t>
      </w:r>
      <w:r>
        <w:rPr>
          <w:rFonts w:ascii="Arial" w:hAnsi="Arial" w:cs="Arial"/>
          <w:bCs/>
        </w:rPr>
        <w:t xml:space="preserve"> </w:t>
      </w:r>
      <w:r w:rsidRPr="00404109">
        <w:rPr>
          <w:rFonts w:ascii="Arial" w:hAnsi="Arial" w:cs="Arial"/>
          <w:bCs/>
        </w:rPr>
        <w:t xml:space="preserve">– </w:t>
      </w:r>
      <w:r>
        <w:rPr>
          <w:rFonts w:ascii="Arial" w:hAnsi="Arial" w:cs="Arial"/>
          <w:bCs/>
        </w:rPr>
        <w:t>23</w:t>
      </w:r>
      <w:r>
        <w:rPr>
          <w:rFonts w:ascii="Arial" w:hAnsi="Arial" w:cs="Arial"/>
          <w:bCs/>
          <w:vertAlign w:val="superscript"/>
        </w:rPr>
        <w:t>rd</w:t>
      </w:r>
      <w:r>
        <w:rPr>
          <w:rFonts w:ascii="Arial" w:hAnsi="Arial" w:cs="Arial"/>
          <w:bCs/>
        </w:rPr>
        <w:t xml:space="preserve"> October</w:t>
      </w:r>
      <w:r w:rsidRPr="00404109">
        <w:rPr>
          <w:rFonts w:ascii="Arial" w:hAnsi="Arial" w:cs="Arial"/>
          <w:bCs/>
        </w:rPr>
        <w:t xml:space="preserve"> 2020</w:t>
      </w:r>
      <w:r w:rsidRPr="00404109">
        <w:rPr>
          <w:rFonts w:ascii="Arial" w:hAnsi="Arial" w:cs="Arial"/>
          <w:bCs/>
        </w:rPr>
        <w:tab/>
      </w:r>
      <w:r>
        <w:rPr>
          <w:rFonts w:ascii="Arial" w:hAnsi="Arial" w:cs="Arial"/>
          <w:bCs/>
        </w:rPr>
        <w:t xml:space="preserve">  eMeeting</w:t>
      </w:r>
    </w:p>
    <w:p w14:paraId="5AE85C3B" w14:textId="5DB5D84B" w:rsidR="00416D6A" w:rsidRDefault="00B45EC7" w:rsidP="00B45EC7">
      <w:pPr>
        <w:tabs>
          <w:tab w:val="left" w:pos="1440"/>
          <w:tab w:val="left" w:pos="5220"/>
        </w:tabs>
        <w:ind w:right="-144"/>
      </w:pPr>
      <w:r>
        <w:rPr>
          <w:rFonts w:ascii="Arial" w:hAnsi="Arial" w:cs="Arial"/>
          <w:bCs/>
        </w:rPr>
        <w:t xml:space="preserve">3GPP TSG SA2#142E     </w:t>
      </w:r>
      <w:r w:rsidRPr="00404109">
        <w:rPr>
          <w:rFonts w:ascii="Arial" w:hAnsi="Arial" w:cs="Arial"/>
          <w:bCs/>
        </w:rPr>
        <w:t>1</w:t>
      </w:r>
      <w:r>
        <w:rPr>
          <w:rFonts w:ascii="Arial" w:hAnsi="Arial" w:cs="Arial"/>
          <w:bCs/>
        </w:rPr>
        <w:t>6</w:t>
      </w:r>
      <w:r w:rsidRPr="009C0D7C">
        <w:rPr>
          <w:rFonts w:ascii="Arial" w:hAnsi="Arial" w:cs="Arial"/>
          <w:bCs/>
          <w:vertAlign w:val="superscript"/>
        </w:rPr>
        <w:t>th</w:t>
      </w:r>
      <w:r>
        <w:rPr>
          <w:rFonts w:ascii="Arial" w:hAnsi="Arial" w:cs="Arial"/>
          <w:bCs/>
        </w:rPr>
        <w:t xml:space="preserve"> </w:t>
      </w:r>
      <w:r w:rsidRPr="00404109">
        <w:rPr>
          <w:rFonts w:ascii="Arial" w:hAnsi="Arial" w:cs="Arial"/>
          <w:bCs/>
        </w:rPr>
        <w:t xml:space="preserve">– </w:t>
      </w:r>
      <w:r>
        <w:rPr>
          <w:rFonts w:ascii="Arial" w:hAnsi="Arial" w:cs="Arial"/>
          <w:bCs/>
        </w:rPr>
        <w:t>20</w:t>
      </w:r>
      <w:r>
        <w:rPr>
          <w:rFonts w:ascii="Arial" w:hAnsi="Arial" w:cs="Arial"/>
          <w:bCs/>
          <w:vertAlign w:val="superscript"/>
        </w:rPr>
        <w:t xml:space="preserve">th  </w:t>
      </w:r>
      <w:r>
        <w:rPr>
          <w:rFonts w:ascii="Arial" w:hAnsi="Arial" w:cs="Arial"/>
          <w:bCs/>
        </w:rPr>
        <w:t>November</w:t>
      </w:r>
      <w:r w:rsidRPr="00404109">
        <w:rPr>
          <w:rFonts w:ascii="Arial" w:hAnsi="Arial" w:cs="Arial"/>
          <w:bCs/>
        </w:rPr>
        <w:t xml:space="preserve"> 2020</w:t>
      </w:r>
      <w:r>
        <w:rPr>
          <w:rFonts w:ascii="Arial" w:hAnsi="Arial" w:cs="Arial"/>
          <w:bCs/>
        </w:rPr>
        <w:tab/>
        <w:t>eMeeting</w:t>
      </w:r>
    </w:p>
    <w:sectPr w:rsidR="00416D6A" w:rsidSect="006F20A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E78F08" w14:textId="77777777" w:rsidR="00776CBF" w:rsidRDefault="00776CBF" w:rsidP="00E3265E">
      <w:r>
        <w:separator/>
      </w:r>
    </w:p>
  </w:endnote>
  <w:endnote w:type="continuationSeparator" w:id="0">
    <w:p w14:paraId="43B00593" w14:textId="77777777" w:rsidR="00776CBF" w:rsidRDefault="00776CBF" w:rsidP="00E326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9FA1DE" w14:textId="77777777" w:rsidR="00776CBF" w:rsidRDefault="00776CBF" w:rsidP="00E3265E">
      <w:r>
        <w:separator/>
      </w:r>
    </w:p>
  </w:footnote>
  <w:footnote w:type="continuationSeparator" w:id="0">
    <w:p w14:paraId="63DD6F38" w14:textId="77777777" w:rsidR="00776CBF" w:rsidRDefault="00776CBF" w:rsidP="00E3265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29434F0"/>
    <w:multiLevelType w:val="hybridMultilevel"/>
    <w:tmpl w:val="11A2CF60"/>
    <w:lvl w:ilvl="0" w:tplc="0FCA14FA">
      <w:start w:val="1"/>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A215E98"/>
    <w:multiLevelType w:val="hybridMultilevel"/>
    <w:tmpl w:val="2EFAB760"/>
    <w:lvl w:ilvl="0" w:tplc="0F301FD2">
      <w:start w:val="1"/>
      <w:numFmt w:val="bullet"/>
      <w:lvlText w:val="-"/>
      <w:lvlJc w:val="left"/>
      <w:pPr>
        <w:ind w:left="720" w:hanging="360"/>
      </w:pPr>
      <w:rPr>
        <w:rFonts w:ascii="Arial" w:eastAsia="Times New Roman" w:hAnsi="Arial" w:cs="Arial" w:hint="default"/>
        <w:b/>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38A24B57"/>
    <w:multiLevelType w:val="hybridMultilevel"/>
    <w:tmpl w:val="A234549C"/>
    <w:lvl w:ilvl="0" w:tplc="952C20B2">
      <w:start w:val="4"/>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A6A2F33"/>
    <w:multiLevelType w:val="hybridMultilevel"/>
    <w:tmpl w:val="2E60A57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42D64517"/>
    <w:multiLevelType w:val="hybridMultilevel"/>
    <w:tmpl w:val="5F4E9F0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4AE44CB1"/>
    <w:multiLevelType w:val="multilevel"/>
    <w:tmpl w:val="AFE678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680C4F71"/>
    <w:multiLevelType w:val="hybridMultilevel"/>
    <w:tmpl w:val="DEC821C6"/>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7" w15:restartNumberingAfterBreak="0">
    <w:nsid w:val="686F4038"/>
    <w:multiLevelType w:val="hybridMultilevel"/>
    <w:tmpl w:val="EBD4D80A"/>
    <w:lvl w:ilvl="0" w:tplc="0409000F">
      <w:start w:val="1"/>
      <w:numFmt w:val="decimal"/>
      <w:lvlText w:val="%1."/>
      <w:lvlJc w:val="left"/>
      <w:pPr>
        <w:ind w:left="1440" w:hanging="360"/>
      </w:pPr>
      <w:rPr>
        <w:rFonts w:hint="default"/>
        <w:b/>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8" w15:restartNumberingAfterBreak="0">
    <w:nsid w:val="7A071E40"/>
    <w:multiLevelType w:val="hybridMultilevel"/>
    <w:tmpl w:val="13864516"/>
    <w:lvl w:ilvl="0" w:tplc="E5AA2A4C">
      <w:start w:val="4"/>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
  </w:num>
  <w:num w:numId="2">
    <w:abstractNumId w:val="8"/>
  </w:num>
  <w:num w:numId="3">
    <w:abstractNumId w:val="6"/>
  </w:num>
  <w:num w:numId="4">
    <w:abstractNumId w:val="3"/>
  </w:num>
  <w:num w:numId="5">
    <w:abstractNumId w:val="5"/>
  </w:num>
  <w:num w:numId="6">
    <w:abstractNumId w:val="1"/>
  </w:num>
  <w:num w:numId="7">
    <w:abstractNumId w:val="7"/>
  </w:num>
  <w:num w:numId="8">
    <w:abstractNumId w:val="4"/>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defaultTabStop w:val="720"/>
  <w:hyphenationZone w:val="425"/>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5AE8"/>
    <w:rsid w:val="000063FA"/>
    <w:rsid w:val="00017F61"/>
    <w:rsid w:val="000249AE"/>
    <w:rsid w:val="00041FCD"/>
    <w:rsid w:val="00042E00"/>
    <w:rsid w:val="00067BFD"/>
    <w:rsid w:val="00090EE3"/>
    <w:rsid w:val="000A293B"/>
    <w:rsid w:val="000B2CB3"/>
    <w:rsid w:val="000C0C9D"/>
    <w:rsid w:val="000D118C"/>
    <w:rsid w:val="0012300F"/>
    <w:rsid w:val="00166FE1"/>
    <w:rsid w:val="001708DF"/>
    <w:rsid w:val="00195F23"/>
    <w:rsid w:val="001B3478"/>
    <w:rsid w:val="001C14B6"/>
    <w:rsid w:val="001C150A"/>
    <w:rsid w:val="001E47AA"/>
    <w:rsid w:val="00220206"/>
    <w:rsid w:val="00241F91"/>
    <w:rsid w:val="00243295"/>
    <w:rsid w:val="0024425C"/>
    <w:rsid w:val="002566DB"/>
    <w:rsid w:val="002A4320"/>
    <w:rsid w:val="002C197E"/>
    <w:rsid w:val="002D1C19"/>
    <w:rsid w:val="002E4F0F"/>
    <w:rsid w:val="00334C95"/>
    <w:rsid w:val="00346F9E"/>
    <w:rsid w:val="00395AE8"/>
    <w:rsid w:val="003D6538"/>
    <w:rsid w:val="003E08AF"/>
    <w:rsid w:val="00402D9F"/>
    <w:rsid w:val="00410340"/>
    <w:rsid w:val="00416D6A"/>
    <w:rsid w:val="0043132E"/>
    <w:rsid w:val="00443F52"/>
    <w:rsid w:val="00445D92"/>
    <w:rsid w:val="00446072"/>
    <w:rsid w:val="00466C97"/>
    <w:rsid w:val="00491630"/>
    <w:rsid w:val="004A25D3"/>
    <w:rsid w:val="004A2E57"/>
    <w:rsid w:val="004B7F0A"/>
    <w:rsid w:val="004D388D"/>
    <w:rsid w:val="004E7821"/>
    <w:rsid w:val="004F1E08"/>
    <w:rsid w:val="005378A9"/>
    <w:rsid w:val="00541834"/>
    <w:rsid w:val="00555856"/>
    <w:rsid w:val="00564F09"/>
    <w:rsid w:val="00583BEE"/>
    <w:rsid w:val="00587C21"/>
    <w:rsid w:val="00587C33"/>
    <w:rsid w:val="005A646B"/>
    <w:rsid w:val="00600B52"/>
    <w:rsid w:val="00604665"/>
    <w:rsid w:val="006324A5"/>
    <w:rsid w:val="00664EC6"/>
    <w:rsid w:val="006827E2"/>
    <w:rsid w:val="00685649"/>
    <w:rsid w:val="00692DC3"/>
    <w:rsid w:val="00694C9C"/>
    <w:rsid w:val="00694E43"/>
    <w:rsid w:val="006A0219"/>
    <w:rsid w:val="006A0227"/>
    <w:rsid w:val="006E48D4"/>
    <w:rsid w:val="006F1DAD"/>
    <w:rsid w:val="006F20A2"/>
    <w:rsid w:val="00702DD4"/>
    <w:rsid w:val="00731060"/>
    <w:rsid w:val="007529A8"/>
    <w:rsid w:val="00772E7E"/>
    <w:rsid w:val="007741C8"/>
    <w:rsid w:val="007769F4"/>
    <w:rsid w:val="00776CBF"/>
    <w:rsid w:val="00777EDB"/>
    <w:rsid w:val="00784C66"/>
    <w:rsid w:val="00785BE8"/>
    <w:rsid w:val="00791C64"/>
    <w:rsid w:val="007923E6"/>
    <w:rsid w:val="007B0142"/>
    <w:rsid w:val="007C1958"/>
    <w:rsid w:val="007E44FF"/>
    <w:rsid w:val="0082683D"/>
    <w:rsid w:val="00856611"/>
    <w:rsid w:val="00877586"/>
    <w:rsid w:val="008972DE"/>
    <w:rsid w:val="008A47DF"/>
    <w:rsid w:val="008B3EAA"/>
    <w:rsid w:val="00915B60"/>
    <w:rsid w:val="00946D07"/>
    <w:rsid w:val="009A7464"/>
    <w:rsid w:val="009B04AD"/>
    <w:rsid w:val="009B2831"/>
    <w:rsid w:val="009C4BE4"/>
    <w:rsid w:val="009E7BFE"/>
    <w:rsid w:val="009F24A9"/>
    <w:rsid w:val="009F65F9"/>
    <w:rsid w:val="00A02338"/>
    <w:rsid w:val="00A04E72"/>
    <w:rsid w:val="00A14962"/>
    <w:rsid w:val="00A42902"/>
    <w:rsid w:val="00A42CB9"/>
    <w:rsid w:val="00A50A80"/>
    <w:rsid w:val="00A54CEF"/>
    <w:rsid w:val="00A63012"/>
    <w:rsid w:val="00A71635"/>
    <w:rsid w:val="00A92714"/>
    <w:rsid w:val="00AA757F"/>
    <w:rsid w:val="00AB00DC"/>
    <w:rsid w:val="00AB315A"/>
    <w:rsid w:val="00AF0A85"/>
    <w:rsid w:val="00AF7CB9"/>
    <w:rsid w:val="00B33A15"/>
    <w:rsid w:val="00B3601F"/>
    <w:rsid w:val="00B36193"/>
    <w:rsid w:val="00B37160"/>
    <w:rsid w:val="00B41BBE"/>
    <w:rsid w:val="00B45EC7"/>
    <w:rsid w:val="00B46CD5"/>
    <w:rsid w:val="00B85F29"/>
    <w:rsid w:val="00BA4838"/>
    <w:rsid w:val="00BC2F2F"/>
    <w:rsid w:val="00C11954"/>
    <w:rsid w:val="00C3080E"/>
    <w:rsid w:val="00C800A8"/>
    <w:rsid w:val="00CA0D26"/>
    <w:rsid w:val="00CA731C"/>
    <w:rsid w:val="00CF162E"/>
    <w:rsid w:val="00CF368B"/>
    <w:rsid w:val="00CF497E"/>
    <w:rsid w:val="00D0575D"/>
    <w:rsid w:val="00D167A1"/>
    <w:rsid w:val="00D70266"/>
    <w:rsid w:val="00D94A35"/>
    <w:rsid w:val="00DA1B0D"/>
    <w:rsid w:val="00DB5356"/>
    <w:rsid w:val="00DD423D"/>
    <w:rsid w:val="00E03BFF"/>
    <w:rsid w:val="00E11ECA"/>
    <w:rsid w:val="00E15CE2"/>
    <w:rsid w:val="00E16D9B"/>
    <w:rsid w:val="00E17726"/>
    <w:rsid w:val="00E20577"/>
    <w:rsid w:val="00E26B05"/>
    <w:rsid w:val="00E3265E"/>
    <w:rsid w:val="00E37C95"/>
    <w:rsid w:val="00E40742"/>
    <w:rsid w:val="00E43E85"/>
    <w:rsid w:val="00E4797E"/>
    <w:rsid w:val="00E60A8A"/>
    <w:rsid w:val="00E97E4D"/>
    <w:rsid w:val="00EC54FF"/>
    <w:rsid w:val="00ED4A3B"/>
    <w:rsid w:val="00EF571D"/>
    <w:rsid w:val="00EF67C8"/>
    <w:rsid w:val="00F61FDE"/>
    <w:rsid w:val="00F77497"/>
    <w:rsid w:val="00F86F1B"/>
    <w:rsid w:val="00FB3A1D"/>
    <w:rsid w:val="00FB5EDB"/>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BC83104"/>
  <w15:chartTrackingRefBased/>
  <w15:docId w15:val="{26687FF0-BC2B-4078-8903-29DE7A0026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GB"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95AE8"/>
    <w:pPr>
      <w:spacing w:after="0" w:line="240" w:lineRule="auto"/>
    </w:pPr>
    <w:rPr>
      <w:rFonts w:ascii="Times New Roman" w:hAnsi="Times New Roman" w:cs="Times New Roman"/>
      <w:sz w:val="20"/>
      <w:szCs w:val="20"/>
      <w:lang w:eastAsia="en-US"/>
    </w:rPr>
  </w:style>
  <w:style w:type="paragraph" w:styleId="Heading3">
    <w:name w:val="heading 3"/>
    <w:basedOn w:val="Normal"/>
    <w:next w:val="Normal"/>
    <w:link w:val="Heading3Char"/>
    <w:uiPriority w:val="9"/>
    <w:semiHidden/>
    <w:unhideWhenUsed/>
    <w:qFormat/>
    <w:rsid w:val="003D6538"/>
    <w:pPr>
      <w:keepNext/>
      <w:keepLines/>
      <w:spacing w:before="4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h4"/>
    <w:basedOn w:val="Normal"/>
    <w:next w:val="Normal"/>
    <w:link w:val="Heading4Char"/>
    <w:semiHidden/>
    <w:unhideWhenUsed/>
    <w:qFormat/>
    <w:rsid w:val="00395AE8"/>
    <w:pPr>
      <w:keepNext/>
      <w:tabs>
        <w:tab w:val="left" w:pos="2694"/>
      </w:tabs>
      <w:ind w:left="708"/>
      <w:outlineLvl w:val="3"/>
    </w:pPr>
    <w:rPr>
      <w:rFonts w:ascii="Arial" w:eastAsia="Times New Roman" w:hAnsi="Arial"/>
    </w:rPr>
  </w:style>
  <w:style w:type="paragraph" w:styleId="Heading7">
    <w:name w:val="heading 7"/>
    <w:basedOn w:val="Normal"/>
    <w:next w:val="Normal"/>
    <w:link w:val="Heading7Char"/>
    <w:unhideWhenUsed/>
    <w:qFormat/>
    <w:rsid w:val="00395AE8"/>
    <w:pPr>
      <w:keepNext/>
      <w:tabs>
        <w:tab w:val="left" w:pos="2694"/>
      </w:tabs>
      <w:ind w:left="708"/>
      <w:outlineLvl w:val="6"/>
    </w:pPr>
    <w:rPr>
      <w:rFonts w:ascii="Arial" w:hAnsi="Arial"/>
      <w:b/>
      <w:color w:val="0000F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aliases w:val="h4 Char"/>
    <w:basedOn w:val="DefaultParagraphFont"/>
    <w:link w:val="Heading4"/>
    <w:semiHidden/>
    <w:rsid w:val="00395AE8"/>
    <w:rPr>
      <w:rFonts w:ascii="Arial" w:eastAsia="Times New Roman" w:hAnsi="Arial" w:cs="Times New Roman"/>
      <w:sz w:val="20"/>
      <w:szCs w:val="20"/>
      <w:lang w:eastAsia="en-US"/>
    </w:rPr>
  </w:style>
  <w:style w:type="character" w:customStyle="1" w:styleId="Heading7Char">
    <w:name w:val="Heading 7 Char"/>
    <w:basedOn w:val="DefaultParagraphFont"/>
    <w:link w:val="Heading7"/>
    <w:rsid w:val="00395AE8"/>
    <w:rPr>
      <w:rFonts w:ascii="Arial" w:hAnsi="Arial" w:cs="Times New Roman"/>
      <w:b/>
      <w:color w:val="0000FF"/>
      <w:sz w:val="20"/>
      <w:szCs w:val="20"/>
      <w:lang w:eastAsia="en-US"/>
    </w:rPr>
  </w:style>
  <w:style w:type="character" w:styleId="Hyperlink">
    <w:name w:val="Hyperlink"/>
    <w:uiPriority w:val="99"/>
    <w:unhideWhenUsed/>
    <w:rsid w:val="00395AE8"/>
    <w:rPr>
      <w:color w:val="0000FF"/>
      <w:u w:val="single"/>
    </w:rPr>
  </w:style>
  <w:style w:type="paragraph" w:styleId="Header">
    <w:name w:val="header"/>
    <w:basedOn w:val="Normal"/>
    <w:link w:val="HeaderChar"/>
    <w:unhideWhenUsed/>
    <w:rsid w:val="00395AE8"/>
    <w:pPr>
      <w:tabs>
        <w:tab w:val="center" w:pos="4153"/>
        <w:tab w:val="right" w:pos="8306"/>
      </w:tabs>
    </w:pPr>
  </w:style>
  <w:style w:type="character" w:customStyle="1" w:styleId="HeaderChar">
    <w:name w:val="Header Char"/>
    <w:basedOn w:val="DefaultParagraphFont"/>
    <w:link w:val="Header"/>
    <w:rsid w:val="00395AE8"/>
    <w:rPr>
      <w:rFonts w:ascii="Times New Roman" w:hAnsi="Times New Roman" w:cs="Times New Roman"/>
      <w:sz w:val="20"/>
      <w:szCs w:val="20"/>
      <w:lang w:eastAsia="en-US"/>
    </w:rPr>
  </w:style>
  <w:style w:type="paragraph" w:customStyle="1" w:styleId="EditorsNote">
    <w:name w:val="Editor's Note"/>
    <w:aliases w:val="EN"/>
    <w:basedOn w:val="Normal"/>
    <w:link w:val="EditorsNoteChar"/>
    <w:qFormat/>
    <w:rsid w:val="00EF67C8"/>
    <w:pPr>
      <w:keepLines/>
      <w:spacing w:after="180"/>
      <w:ind w:left="1135" w:hanging="851"/>
    </w:pPr>
    <w:rPr>
      <w:rFonts w:eastAsia="SimSun"/>
      <w:color w:val="FF0000"/>
    </w:rPr>
  </w:style>
  <w:style w:type="character" w:customStyle="1" w:styleId="EditorsNoteChar">
    <w:name w:val="Editor's Note Char"/>
    <w:aliases w:val="EN Char,Editor's Note Char1"/>
    <w:link w:val="EditorsNote"/>
    <w:rsid w:val="00EF67C8"/>
    <w:rPr>
      <w:rFonts w:ascii="Times New Roman" w:eastAsia="SimSun" w:hAnsi="Times New Roman" w:cs="Times New Roman"/>
      <w:color w:val="FF0000"/>
      <w:sz w:val="20"/>
      <w:szCs w:val="20"/>
      <w:lang w:eastAsia="en-US"/>
    </w:rPr>
  </w:style>
  <w:style w:type="paragraph" w:styleId="BalloonText">
    <w:name w:val="Balloon Text"/>
    <w:basedOn w:val="Normal"/>
    <w:link w:val="BalloonTextChar"/>
    <w:uiPriority w:val="99"/>
    <w:semiHidden/>
    <w:unhideWhenUsed/>
    <w:rsid w:val="004A2E5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A2E57"/>
    <w:rPr>
      <w:rFonts w:ascii="Segoe UI" w:hAnsi="Segoe UI" w:cs="Segoe UI"/>
      <w:sz w:val="18"/>
      <w:szCs w:val="18"/>
      <w:lang w:eastAsia="en-US"/>
    </w:rPr>
  </w:style>
  <w:style w:type="paragraph" w:styleId="Footer">
    <w:name w:val="footer"/>
    <w:basedOn w:val="Normal"/>
    <w:link w:val="FooterChar"/>
    <w:uiPriority w:val="99"/>
    <w:unhideWhenUsed/>
    <w:rsid w:val="00E3265E"/>
    <w:pPr>
      <w:tabs>
        <w:tab w:val="center" w:pos="4513"/>
        <w:tab w:val="right" w:pos="9026"/>
      </w:tabs>
    </w:pPr>
  </w:style>
  <w:style w:type="character" w:customStyle="1" w:styleId="FooterChar">
    <w:name w:val="Footer Char"/>
    <w:basedOn w:val="DefaultParagraphFont"/>
    <w:link w:val="Footer"/>
    <w:uiPriority w:val="99"/>
    <w:rsid w:val="00E3265E"/>
    <w:rPr>
      <w:rFonts w:ascii="Times New Roman" w:hAnsi="Times New Roman" w:cs="Times New Roman"/>
      <w:sz w:val="20"/>
      <w:szCs w:val="20"/>
      <w:lang w:eastAsia="en-US"/>
    </w:rPr>
  </w:style>
  <w:style w:type="paragraph" w:styleId="ListParagraph">
    <w:name w:val="List Paragraph"/>
    <w:basedOn w:val="Normal"/>
    <w:uiPriority w:val="34"/>
    <w:qFormat/>
    <w:rsid w:val="00772E7E"/>
    <w:pPr>
      <w:ind w:left="720"/>
      <w:contextualSpacing/>
    </w:pPr>
  </w:style>
  <w:style w:type="paragraph" w:customStyle="1" w:styleId="meetinginlist">
    <w:name w:val="meetinginlist"/>
    <w:basedOn w:val="Normal"/>
    <w:rsid w:val="00785BE8"/>
    <w:pPr>
      <w:spacing w:before="100" w:beforeAutospacing="1" w:after="100" w:afterAutospacing="1"/>
    </w:pPr>
    <w:rPr>
      <w:rFonts w:eastAsia="Times New Roman"/>
      <w:sz w:val="24"/>
      <w:szCs w:val="24"/>
      <w:lang w:eastAsia="en-GB"/>
    </w:rPr>
  </w:style>
  <w:style w:type="character" w:customStyle="1" w:styleId="datetooltiptext">
    <w:name w:val="datetooltiptext"/>
    <w:basedOn w:val="DefaultParagraphFont"/>
    <w:rsid w:val="00785BE8"/>
  </w:style>
  <w:style w:type="character" w:customStyle="1" w:styleId="Date1">
    <w:name w:val="Date1"/>
    <w:basedOn w:val="DefaultParagraphFont"/>
    <w:rsid w:val="00785BE8"/>
  </w:style>
  <w:style w:type="character" w:customStyle="1" w:styleId="UnresolvedMention1">
    <w:name w:val="Unresolved Mention1"/>
    <w:basedOn w:val="DefaultParagraphFont"/>
    <w:uiPriority w:val="99"/>
    <w:semiHidden/>
    <w:unhideWhenUsed/>
    <w:rsid w:val="00E26B05"/>
    <w:rPr>
      <w:color w:val="605E5C"/>
      <w:shd w:val="clear" w:color="auto" w:fill="E1DFDD"/>
    </w:rPr>
  </w:style>
  <w:style w:type="character" w:customStyle="1" w:styleId="Heading3Char">
    <w:name w:val="Heading 3 Char"/>
    <w:basedOn w:val="DefaultParagraphFont"/>
    <w:link w:val="Heading3"/>
    <w:uiPriority w:val="9"/>
    <w:semiHidden/>
    <w:rsid w:val="003D6538"/>
    <w:rPr>
      <w:rFonts w:asciiTheme="majorHAnsi" w:eastAsiaTheme="majorEastAsia" w:hAnsiTheme="majorHAnsi" w:cstheme="majorBidi"/>
      <w:color w:val="1F3763" w:themeColor="accent1" w:themeShade="7F"/>
      <w:sz w:val="24"/>
      <w:szCs w:val="24"/>
      <w:lang w:eastAsia="en-US"/>
    </w:rPr>
  </w:style>
  <w:style w:type="paragraph" w:customStyle="1" w:styleId="NormalParagraph">
    <w:name w:val="Normal Paragraph"/>
    <w:link w:val="NormalParagraphChar"/>
    <w:qFormat/>
    <w:rsid w:val="003D6538"/>
    <w:pPr>
      <w:spacing w:after="200" w:line="276" w:lineRule="auto"/>
    </w:pPr>
    <w:rPr>
      <w:rFonts w:ascii="Arial" w:eastAsia="SimSun" w:hAnsi="Arial" w:cs="Times New Roman"/>
      <w:lang w:eastAsia="en-GB"/>
    </w:rPr>
  </w:style>
  <w:style w:type="character" w:customStyle="1" w:styleId="NormalParagraphChar">
    <w:name w:val="Normal Paragraph Char"/>
    <w:link w:val="NormalParagraph"/>
    <w:locked/>
    <w:rsid w:val="003D6538"/>
    <w:rPr>
      <w:rFonts w:ascii="Arial" w:eastAsia="SimSun" w:hAnsi="Arial" w:cs="Times New Roman"/>
      <w:lang w:eastAsia="en-GB"/>
    </w:rPr>
  </w:style>
  <w:style w:type="character" w:styleId="Strong">
    <w:name w:val="Strong"/>
    <w:basedOn w:val="DefaultParagraphFont"/>
    <w:uiPriority w:val="22"/>
    <w:qFormat/>
    <w:rsid w:val="00A71635"/>
    <w:rPr>
      <w:b/>
      <w:bCs/>
    </w:rPr>
  </w:style>
  <w:style w:type="character" w:customStyle="1" w:styleId="apple-converted-space">
    <w:name w:val="apple-converted-space"/>
    <w:basedOn w:val="DefaultParagraphFont"/>
    <w:rsid w:val="00A71635"/>
  </w:style>
  <w:style w:type="paragraph" w:customStyle="1" w:styleId="3GPPHeader">
    <w:name w:val="3GPP_Header"/>
    <w:basedOn w:val="BodyText"/>
    <w:qFormat/>
    <w:rsid w:val="005378A9"/>
    <w:pPr>
      <w:tabs>
        <w:tab w:val="left" w:pos="1701"/>
        <w:tab w:val="right" w:pos="9639"/>
      </w:tabs>
      <w:overflowPunct w:val="0"/>
      <w:autoSpaceDE w:val="0"/>
      <w:autoSpaceDN w:val="0"/>
      <w:adjustRightInd w:val="0"/>
      <w:spacing w:after="240"/>
      <w:jc w:val="both"/>
      <w:textAlignment w:val="baseline"/>
    </w:pPr>
    <w:rPr>
      <w:rFonts w:ascii="Arial" w:eastAsia="SimSun" w:hAnsi="Arial"/>
      <w:b/>
      <w:sz w:val="24"/>
      <w:lang w:eastAsia="zh-CN"/>
    </w:rPr>
  </w:style>
  <w:style w:type="paragraph" w:styleId="BodyText">
    <w:name w:val="Body Text"/>
    <w:basedOn w:val="Normal"/>
    <w:link w:val="BodyTextChar"/>
    <w:uiPriority w:val="99"/>
    <w:semiHidden/>
    <w:unhideWhenUsed/>
    <w:rsid w:val="005378A9"/>
    <w:pPr>
      <w:spacing w:after="120"/>
    </w:pPr>
  </w:style>
  <w:style w:type="character" w:customStyle="1" w:styleId="BodyTextChar">
    <w:name w:val="Body Text Char"/>
    <w:basedOn w:val="DefaultParagraphFont"/>
    <w:link w:val="BodyText"/>
    <w:uiPriority w:val="99"/>
    <w:semiHidden/>
    <w:rsid w:val="005378A9"/>
    <w:rPr>
      <w:rFonts w:ascii="Times New Roman" w:hAnsi="Times New Roman" w:cs="Times New Roman"/>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397102">
      <w:bodyDiv w:val="1"/>
      <w:marLeft w:val="0"/>
      <w:marRight w:val="0"/>
      <w:marTop w:val="0"/>
      <w:marBottom w:val="0"/>
      <w:divBdr>
        <w:top w:val="none" w:sz="0" w:space="0" w:color="auto"/>
        <w:left w:val="none" w:sz="0" w:space="0" w:color="auto"/>
        <w:bottom w:val="none" w:sz="0" w:space="0" w:color="auto"/>
        <w:right w:val="none" w:sz="0" w:space="0" w:color="auto"/>
      </w:divBdr>
    </w:div>
    <w:div w:id="520777184">
      <w:bodyDiv w:val="1"/>
      <w:marLeft w:val="0"/>
      <w:marRight w:val="0"/>
      <w:marTop w:val="0"/>
      <w:marBottom w:val="0"/>
      <w:divBdr>
        <w:top w:val="none" w:sz="0" w:space="0" w:color="auto"/>
        <w:left w:val="none" w:sz="0" w:space="0" w:color="auto"/>
        <w:bottom w:val="none" w:sz="0" w:space="0" w:color="auto"/>
        <w:right w:val="none" w:sz="0" w:space="0" w:color="auto"/>
      </w:divBdr>
    </w:div>
    <w:div w:id="829442865">
      <w:bodyDiv w:val="1"/>
      <w:marLeft w:val="0"/>
      <w:marRight w:val="0"/>
      <w:marTop w:val="0"/>
      <w:marBottom w:val="0"/>
      <w:divBdr>
        <w:top w:val="none" w:sz="0" w:space="0" w:color="auto"/>
        <w:left w:val="none" w:sz="0" w:space="0" w:color="auto"/>
        <w:bottom w:val="none" w:sz="0" w:space="0" w:color="auto"/>
        <w:right w:val="none" w:sz="0" w:space="0" w:color="auto"/>
      </w:divBdr>
    </w:div>
    <w:div w:id="1110658913">
      <w:bodyDiv w:val="1"/>
      <w:marLeft w:val="0"/>
      <w:marRight w:val="0"/>
      <w:marTop w:val="0"/>
      <w:marBottom w:val="0"/>
      <w:divBdr>
        <w:top w:val="none" w:sz="0" w:space="0" w:color="auto"/>
        <w:left w:val="none" w:sz="0" w:space="0" w:color="auto"/>
        <w:bottom w:val="none" w:sz="0" w:space="0" w:color="auto"/>
        <w:right w:val="none" w:sz="0" w:space="0" w:color="auto"/>
      </w:divBdr>
      <w:divsChild>
        <w:div w:id="1303845693">
          <w:marLeft w:val="0"/>
          <w:marRight w:val="0"/>
          <w:marTop w:val="0"/>
          <w:marBottom w:val="0"/>
          <w:divBdr>
            <w:top w:val="none" w:sz="0" w:space="0" w:color="auto"/>
            <w:left w:val="none" w:sz="0" w:space="0" w:color="auto"/>
            <w:bottom w:val="none" w:sz="0" w:space="0" w:color="auto"/>
            <w:right w:val="none" w:sz="0" w:space="0" w:color="auto"/>
          </w:divBdr>
          <w:divsChild>
            <w:div w:id="1711801717">
              <w:marLeft w:val="0"/>
              <w:marRight w:val="0"/>
              <w:marTop w:val="0"/>
              <w:marBottom w:val="0"/>
              <w:divBdr>
                <w:top w:val="none" w:sz="0" w:space="0" w:color="auto"/>
                <w:left w:val="none" w:sz="0" w:space="0" w:color="auto"/>
                <w:bottom w:val="none" w:sz="0" w:space="0" w:color="auto"/>
                <w:right w:val="none" w:sz="0" w:space="0" w:color="auto"/>
              </w:divBdr>
              <w:divsChild>
                <w:div w:id="449782837">
                  <w:marLeft w:val="0"/>
                  <w:marRight w:val="0"/>
                  <w:marTop w:val="0"/>
                  <w:marBottom w:val="0"/>
                  <w:divBdr>
                    <w:top w:val="none" w:sz="0" w:space="0" w:color="auto"/>
                    <w:left w:val="none" w:sz="0" w:space="0" w:color="auto"/>
                    <w:bottom w:val="none" w:sz="0" w:space="0" w:color="auto"/>
                    <w:right w:val="none" w:sz="0" w:space="0" w:color="auto"/>
                  </w:divBdr>
                  <w:divsChild>
                    <w:div w:id="2112511323">
                      <w:marLeft w:val="0"/>
                      <w:marRight w:val="0"/>
                      <w:marTop w:val="0"/>
                      <w:marBottom w:val="0"/>
                      <w:divBdr>
                        <w:top w:val="none" w:sz="0" w:space="0" w:color="auto"/>
                        <w:left w:val="none" w:sz="0" w:space="0" w:color="auto"/>
                        <w:bottom w:val="none" w:sz="0" w:space="0" w:color="auto"/>
                        <w:right w:val="none" w:sz="0" w:space="0" w:color="auto"/>
                      </w:divBdr>
                    </w:div>
                    <w:div w:id="316349577">
                      <w:marLeft w:val="0"/>
                      <w:marRight w:val="0"/>
                      <w:marTop w:val="0"/>
                      <w:marBottom w:val="0"/>
                      <w:divBdr>
                        <w:top w:val="none" w:sz="0" w:space="0" w:color="auto"/>
                        <w:left w:val="none" w:sz="0" w:space="0" w:color="auto"/>
                        <w:bottom w:val="none" w:sz="0" w:space="0" w:color="auto"/>
                        <w:right w:val="none" w:sz="0" w:space="0" w:color="auto"/>
                      </w:divBdr>
                    </w:div>
                    <w:div w:id="896746881">
                      <w:marLeft w:val="0"/>
                      <w:marRight w:val="0"/>
                      <w:marTop w:val="0"/>
                      <w:marBottom w:val="0"/>
                      <w:divBdr>
                        <w:top w:val="none" w:sz="0" w:space="0" w:color="auto"/>
                        <w:left w:val="none" w:sz="0" w:space="0" w:color="auto"/>
                        <w:bottom w:val="none" w:sz="0" w:space="0" w:color="auto"/>
                        <w:right w:val="none" w:sz="0" w:space="0" w:color="auto"/>
                      </w:divBdr>
                    </w:div>
                    <w:div w:id="110243998">
                      <w:marLeft w:val="0"/>
                      <w:marRight w:val="0"/>
                      <w:marTop w:val="0"/>
                      <w:marBottom w:val="0"/>
                      <w:divBdr>
                        <w:top w:val="none" w:sz="0" w:space="0" w:color="auto"/>
                        <w:left w:val="none" w:sz="0" w:space="0" w:color="auto"/>
                        <w:bottom w:val="none" w:sz="0" w:space="0" w:color="auto"/>
                        <w:right w:val="none" w:sz="0" w:space="0" w:color="auto"/>
                      </w:divBdr>
                    </w:div>
                    <w:div w:id="997226435">
                      <w:marLeft w:val="0"/>
                      <w:marRight w:val="0"/>
                      <w:marTop w:val="0"/>
                      <w:marBottom w:val="0"/>
                      <w:divBdr>
                        <w:top w:val="none" w:sz="0" w:space="0" w:color="auto"/>
                        <w:left w:val="none" w:sz="0" w:space="0" w:color="auto"/>
                        <w:bottom w:val="none" w:sz="0" w:space="0" w:color="auto"/>
                        <w:right w:val="none" w:sz="0" w:space="0" w:color="auto"/>
                      </w:divBdr>
                    </w:div>
                  </w:divsChild>
                </w:div>
                <w:div w:id="87387611">
                  <w:marLeft w:val="0"/>
                  <w:marRight w:val="0"/>
                  <w:marTop w:val="0"/>
                  <w:marBottom w:val="0"/>
                  <w:divBdr>
                    <w:top w:val="none" w:sz="0" w:space="0" w:color="auto"/>
                    <w:left w:val="none" w:sz="0" w:space="0" w:color="auto"/>
                    <w:bottom w:val="none" w:sz="0" w:space="0" w:color="auto"/>
                    <w:right w:val="none" w:sz="0" w:space="0" w:color="auto"/>
                  </w:divBdr>
                </w:div>
                <w:div w:id="559175615">
                  <w:marLeft w:val="0"/>
                  <w:marRight w:val="0"/>
                  <w:marTop w:val="0"/>
                  <w:marBottom w:val="0"/>
                  <w:divBdr>
                    <w:top w:val="none" w:sz="0" w:space="0" w:color="auto"/>
                    <w:left w:val="none" w:sz="0" w:space="0" w:color="auto"/>
                    <w:bottom w:val="none" w:sz="0" w:space="0" w:color="auto"/>
                    <w:right w:val="none" w:sz="0" w:space="0" w:color="auto"/>
                  </w:divBdr>
                </w:div>
                <w:div w:id="237910590">
                  <w:marLeft w:val="0"/>
                  <w:marRight w:val="0"/>
                  <w:marTop w:val="0"/>
                  <w:marBottom w:val="0"/>
                  <w:divBdr>
                    <w:top w:val="none" w:sz="0" w:space="0" w:color="auto"/>
                    <w:left w:val="none" w:sz="0" w:space="0" w:color="auto"/>
                    <w:bottom w:val="none" w:sz="0" w:space="0" w:color="auto"/>
                    <w:right w:val="none" w:sz="0" w:space="0" w:color="auto"/>
                  </w:divBdr>
                  <w:divsChild>
                    <w:div w:id="1567185486">
                      <w:marLeft w:val="0"/>
                      <w:marRight w:val="0"/>
                      <w:marTop w:val="0"/>
                      <w:marBottom w:val="0"/>
                      <w:divBdr>
                        <w:top w:val="none" w:sz="0" w:space="0" w:color="auto"/>
                        <w:left w:val="none" w:sz="0" w:space="0" w:color="auto"/>
                        <w:bottom w:val="none" w:sz="0" w:space="0" w:color="auto"/>
                        <w:right w:val="none" w:sz="0" w:space="0" w:color="auto"/>
                      </w:divBdr>
                      <w:divsChild>
                        <w:div w:id="1737387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9876683">
              <w:marLeft w:val="0"/>
              <w:marRight w:val="0"/>
              <w:marTop w:val="0"/>
              <w:marBottom w:val="0"/>
              <w:divBdr>
                <w:top w:val="none" w:sz="0" w:space="0" w:color="auto"/>
                <w:left w:val="none" w:sz="0" w:space="0" w:color="auto"/>
                <w:bottom w:val="none" w:sz="0" w:space="0" w:color="auto"/>
                <w:right w:val="none" w:sz="0" w:space="0" w:color="auto"/>
              </w:divBdr>
              <w:divsChild>
                <w:div w:id="718044496">
                  <w:marLeft w:val="0"/>
                  <w:marRight w:val="0"/>
                  <w:marTop w:val="0"/>
                  <w:marBottom w:val="0"/>
                  <w:divBdr>
                    <w:top w:val="none" w:sz="0" w:space="0" w:color="auto"/>
                    <w:left w:val="none" w:sz="0" w:space="0" w:color="auto"/>
                    <w:bottom w:val="none" w:sz="0" w:space="0" w:color="auto"/>
                    <w:right w:val="none" w:sz="0" w:space="0" w:color="auto"/>
                  </w:divBdr>
                  <w:divsChild>
                    <w:div w:id="1675953488">
                      <w:marLeft w:val="0"/>
                      <w:marRight w:val="0"/>
                      <w:marTop w:val="0"/>
                      <w:marBottom w:val="0"/>
                      <w:divBdr>
                        <w:top w:val="none" w:sz="0" w:space="0" w:color="auto"/>
                        <w:left w:val="none" w:sz="0" w:space="0" w:color="auto"/>
                        <w:bottom w:val="none" w:sz="0" w:space="0" w:color="auto"/>
                        <w:right w:val="none" w:sz="0" w:space="0" w:color="auto"/>
                      </w:divBdr>
                    </w:div>
                    <w:div w:id="1489981556">
                      <w:marLeft w:val="0"/>
                      <w:marRight w:val="0"/>
                      <w:marTop w:val="0"/>
                      <w:marBottom w:val="0"/>
                      <w:divBdr>
                        <w:top w:val="none" w:sz="0" w:space="0" w:color="auto"/>
                        <w:left w:val="none" w:sz="0" w:space="0" w:color="auto"/>
                        <w:bottom w:val="none" w:sz="0" w:space="0" w:color="auto"/>
                        <w:right w:val="none" w:sz="0" w:space="0" w:color="auto"/>
                      </w:divBdr>
                    </w:div>
                    <w:div w:id="391002879">
                      <w:marLeft w:val="0"/>
                      <w:marRight w:val="0"/>
                      <w:marTop w:val="0"/>
                      <w:marBottom w:val="0"/>
                      <w:divBdr>
                        <w:top w:val="none" w:sz="0" w:space="0" w:color="auto"/>
                        <w:left w:val="none" w:sz="0" w:space="0" w:color="auto"/>
                        <w:bottom w:val="none" w:sz="0" w:space="0" w:color="auto"/>
                        <w:right w:val="none" w:sz="0" w:space="0" w:color="auto"/>
                      </w:divBdr>
                    </w:div>
                    <w:div w:id="1485008570">
                      <w:marLeft w:val="0"/>
                      <w:marRight w:val="0"/>
                      <w:marTop w:val="0"/>
                      <w:marBottom w:val="0"/>
                      <w:divBdr>
                        <w:top w:val="none" w:sz="0" w:space="0" w:color="auto"/>
                        <w:left w:val="none" w:sz="0" w:space="0" w:color="auto"/>
                        <w:bottom w:val="none" w:sz="0" w:space="0" w:color="auto"/>
                        <w:right w:val="none" w:sz="0" w:space="0" w:color="auto"/>
                      </w:divBdr>
                    </w:div>
                    <w:div w:id="29694966">
                      <w:marLeft w:val="0"/>
                      <w:marRight w:val="0"/>
                      <w:marTop w:val="0"/>
                      <w:marBottom w:val="0"/>
                      <w:divBdr>
                        <w:top w:val="none" w:sz="0" w:space="0" w:color="auto"/>
                        <w:left w:val="none" w:sz="0" w:space="0" w:color="auto"/>
                        <w:bottom w:val="none" w:sz="0" w:space="0" w:color="auto"/>
                        <w:right w:val="none" w:sz="0" w:space="0" w:color="auto"/>
                      </w:divBdr>
                    </w:div>
                  </w:divsChild>
                </w:div>
                <w:div w:id="56441105">
                  <w:marLeft w:val="0"/>
                  <w:marRight w:val="0"/>
                  <w:marTop w:val="0"/>
                  <w:marBottom w:val="0"/>
                  <w:divBdr>
                    <w:top w:val="none" w:sz="0" w:space="0" w:color="auto"/>
                    <w:left w:val="none" w:sz="0" w:space="0" w:color="auto"/>
                    <w:bottom w:val="none" w:sz="0" w:space="0" w:color="auto"/>
                    <w:right w:val="none" w:sz="0" w:space="0" w:color="auto"/>
                  </w:divBdr>
                </w:div>
                <w:div w:id="1479495683">
                  <w:marLeft w:val="0"/>
                  <w:marRight w:val="0"/>
                  <w:marTop w:val="0"/>
                  <w:marBottom w:val="0"/>
                  <w:divBdr>
                    <w:top w:val="none" w:sz="0" w:space="0" w:color="auto"/>
                    <w:left w:val="none" w:sz="0" w:space="0" w:color="auto"/>
                    <w:bottom w:val="none" w:sz="0" w:space="0" w:color="auto"/>
                    <w:right w:val="none" w:sz="0" w:space="0" w:color="auto"/>
                  </w:divBdr>
                </w:div>
                <w:div w:id="1764957061">
                  <w:marLeft w:val="0"/>
                  <w:marRight w:val="0"/>
                  <w:marTop w:val="0"/>
                  <w:marBottom w:val="0"/>
                  <w:divBdr>
                    <w:top w:val="none" w:sz="0" w:space="0" w:color="auto"/>
                    <w:left w:val="none" w:sz="0" w:space="0" w:color="auto"/>
                    <w:bottom w:val="none" w:sz="0" w:space="0" w:color="auto"/>
                    <w:right w:val="none" w:sz="0" w:space="0" w:color="auto"/>
                  </w:divBdr>
                  <w:divsChild>
                    <w:div w:id="1407264486">
                      <w:marLeft w:val="0"/>
                      <w:marRight w:val="0"/>
                      <w:marTop w:val="0"/>
                      <w:marBottom w:val="0"/>
                      <w:divBdr>
                        <w:top w:val="none" w:sz="0" w:space="0" w:color="auto"/>
                        <w:left w:val="none" w:sz="0" w:space="0" w:color="auto"/>
                        <w:bottom w:val="none" w:sz="0" w:space="0" w:color="auto"/>
                        <w:right w:val="none" w:sz="0" w:space="0" w:color="auto"/>
                      </w:divBdr>
                      <w:divsChild>
                        <w:div w:id="762146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8819549">
          <w:marLeft w:val="0"/>
          <w:marRight w:val="0"/>
          <w:marTop w:val="3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09E82D54F3F10D468133B175E7F78D1A" ma:contentTypeVersion="10" ma:contentTypeDescription="Create a new document." ma:contentTypeScope="" ma:versionID="11e72739224d07602a0b7d67a7dd5953">
  <xsd:schema xmlns:xsd="http://www.w3.org/2001/XMLSchema" xmlns:xs="http://www.w3.org/2001/XMLSchema" xmlns:p="http://schemas.microsoft.com/office/2006/metadata/properties" xmlns:ns3="71c5aaf6-e6ce-465b-b873-5148d2a4c105" xmlns:ns4="a4ab1a16-c41d-4865-a433-ad08d2a54ac6" targetNamespace="http://schemas.microsoft.com/office/2006/metadata/properties" ma:root="true" ma:fieldsID="5f80424757442359b64cd7a8f2a45469" ns3:_="" ns4:_="">
    <xsd:import namespace="71c5aaf6-e6ce-465b-b873-5148d2a4c105"/>
    <xsd:import namespace="a4ab1a16-c41d-4865-a433-ad08d2a54a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OCR"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4ab1a16-c41d-4865-a433-ad08d2a54ac6" elementFormDefault="qualified">
    <xsd:import namespace="http://schemas.microsoft.com/office/2006/documentManagement/types"/>
    <xsd:import namespace="http://schemas.microsoft.com/office/infopath/2007/PartnerControls"/>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Metadata" ma:index="14" nillable="true" ma:displayName="MediaServiceMetadata" ma:description="" ma:hidden="true" ma:internalName="MediaServiceMetadata" ma:readOnly="true">
      <xsd:simpleType>
        <xsd:restriction base="dms:Note"/>
      </xsd:simpleType>
    </xsd:element>
    <xsd:element name="MediaServiceFastMetadata" ma:index="15" nillable="true" ma:displayName="MediaServiceFastMetadata" ma:description="" ma:hidden="true" ma:internalName="MediaServiceFastMetadata" ma:readOnly="true">
      <xsd:simpleType>
        <xsd:restriction base="dms:Note"/>
      </xsd:simpleType>
    </xsd:element>
    <xsd:element name="MediaServiceDateTaken" ma:index="16" nillable="true" ma:displayName="MediaServiceDateTaken" ma:description="" ma:hidden="true" ma:internalName="MediaServiceDateTaken" ma:readOnly="true">
      <xsd:simpleType>
        <xsd:restriction base="dms:Text"/>
      </xsd:simpleType>
    </xsd:element>
    <xsd:element name="MediaServiceAutoTags" ma:index="17" nillable="true" ma:displayName="MediaServiceAutoTags" ma:description="" ma:internalName="MediaServiceAutoTag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9D02DF2-A2AA-48CB-878C-850A26A2E947}">
  <ds:schemaRefs>
    <ds:schemaRef ds:uri="http://schemas.microsoft.com/sharepoint/events"/>
  </ds:schemaRefs>
</ds:datastoreItem>
</file>

<file path=customXml/itemProps2.xml><?xml version="1.0" encoding="utf-8"?>
<ds:datastoreItem xmlns:ds="http://schemas.openxmlformats.org/officeDocument/2006/customXml" ds:itemID="{A8538EA9-2146-4A02-9D26-7D373C2DCAC2}">
  <ds:schemaRefs>
    <ds:schemaRef ds:uri="Microsoft.SharePoint.Taxonomy.ContentTypeSync"/>
  </ds:schemaRefs>
</ds:datastoreItem>
</file>

<file path=customXml/itemProps3.xml><?xml version="1.0" encoding="utf-8"?>
<ds:datastoreItem xmlns:ds="http://schemas.openxmlformats.org/officeDocument/2006/customXml" ds:itemID="{3776953C-716B-47B9-9A70-8FBE5C5E46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a4ab1a16-c41d-4865-a433-ad08d2a54a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25571CC-ED38-4050-AE57-DE110D9C3DE0}">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98AD80AE-BF81-4DB6-9362-64DA43182F9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2</Pages>
  <Words>391</Words>
  <Characters>2229</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Nair, Suresh P. (Nokia - US/Murray Hill)</dc:creator>
  <cp:keywords/>
  <dc:description/>
  <cp:lastModifiedBy>MCC</cp:lastModifiedBy>
  <cp:revision>4</cp:revision>
  <dcterms:created xsi:type="dcterms:W3CDTF">2020-09-01T23:00:00Z</dcterms:created>
  <dcterms:modified xsi:type="dcterms:W3CDTF">2020-10-14T15:07:00Z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0x01010009E82D54F3F10D468133B175E7F78D1A</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1598014143</vt:lpwstr>
  </property>
</Properties>
</file>