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ED9CE" w14:textId="36BD05BB" w:rsidR="00BB311D" w:rsidRDefault="00227844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r>
        <w:rPr>
          <w:rFonts w:ascii="Arial" w:eastAsia="MS Mincho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MS Mincho" w:hAnsi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/>
          <w:b/>
          <w:sz w:val="24"/>
          <w:szCs w:val="24"/>
        </w:rPr>
        <w:t>WG3 Meeting #1</w:t>
      </w:r>
      <w:r w:rsidR="0062397A">
        <w:rPr>
          <w:rFonts w:ascii="Arial" w:eastAsia="MS Mincho" w:hAnsi="Arial"/>
          <w:b/>
          <w:sz w:val="24"/>
          <w:szCs w:val="24"/>
        </w:rPr>
        <w:t>10</w:t>
      </w:r>
      <w:r>
        <w:rPr>
          <w:rFonts w:ascii="Arial" w:eastAsia="MS Mincho" w:hAnsi="Arial"/>
          <w:b/>
          <w:sz w:val="24"/>
          <w:szCs w:val="24"/>
        </w:rPr>
        <w:t>-e</w:t>
      </w:r>
      <w:r>
        <w:rPr>
          <w:rFonts w:ascii="Arial" w:eastAsia="MS Mincho" w:hAnsi="Arial"/>
          <w:b/>
          <w:bCs/>
          <w:sz w:val="24"/>
          <w:szCs w:val="24"/>
        </w:rPr>
        <w:tab/>
        <w:t>R3-</w:t>
      </w:r>
      <w:r w:rsidR="003C31E9">
        <w:rPr>
          <w:rFonts w:ascii="Arial" w:eastAsia="MS Mincho" w:hAnsi="Arial"/>
          <w:b/>
          <w:bCs/>
          <w:sz w:val="24"/>
          <w:szCs w:val="24"/>
        </w:rPr>
        <w:t>206896</w:t>
      </w:r>
    </w:p>
    <w:p w14:paraId="5B0ED9CF" w14:textId="3460432C" w:rsidR="00BB311D" w:rsidRDefault="00227844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Electronic Meeting, </w:t>
      </w:r>
      <w:r w:rsidR="00AE37CA">
        <w:rPr>
          <w:rFonts w:ascii="Arial" w:hAnsi="Arial" w:cs="Arial"/>
          <w:b/>
          <w:color w:val="000000"/>
          <w:sz w:val="24"/>
          <w:szCs w:val="24"/>
        </w:rPr>
        <w:t>Nov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E37CA">
        <w:rPr>
          <w:rFonts w:ascii="Arial" w:hAnsi="Arial" w:cs="Arial"/>
          <w:b/>
          <w:color w:val="000000"/>
          <w:sz w:val="24"/>
          <w:szCs w:val="24"/>
        </w:rPr>
        <w:t>2</w:t>
      </w:r>
      <w:r w:rsidR="00AE37CA">
        <w:rPr>
          <w:rFonts w:ascii="Arial" w:hAnsi="Arial" w:cs="Arial"/>
          <w:b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– 1</w:t>
      </w:r>
      <w:r w:rsidR="00AE37CA"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color w:val="000000"/>
          <w:sz w:val="24"/>
          <w:szCs w:val="24"/>
        </w:rPr>
        <w:t>, 2020</w:t>
      </w:r>
    </w:p>
    <w:p w14:paraId="5B0ED9D0" w14:textId="77777777" w:rsidR="00BB311D" w:rsidRDefault="00BB311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5B0ED9D1" w14:textId="2353CEB2" w:rsidR="00BB311D" w:rsidRDefault="00227844">
      <w:pPr>
        <w:pStyle w:val="CRCoverPage"/>
        <w:rPr>
          <w:rFonts w:eastAsia="宋体"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3C31E9">
        <w:rPr>
          <w:rFonts w:cs="Arial"/>
          <w:b/>
          <w:bCs/>
          <w:sz w:val="24"/>
          <w:lang w:val="en-US"/>
        </w:rPr>
        <w:t>15.2</w:t>
      </w:r>
    </w:p>
    <w:p w14:paraId="5B0ED9D2" w14:textId="27BC385D" w:rsidR="00BB311D" w:rsidRDefault="0022784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A83EB1">
        <w:rPr>
          <w:rFonts w:ascii="Arial" w:hAnsi="Arial" w:cs="Arial"/>
          <w:b/>
          <w:bCs/>
          <w:sz w:val="24"/>
        </w:rPr>
        <w:t>Qualcomm</w:t>
      </w:r>
      <w:r>
        <w:rPr>
          <w:rFonts w:ascii="Arial" w:hAnsi="Arial" w:cs="Arial"/>
          <w:b/>
          <w:bCs/>
          <w:sz w:val="24"/>
          <w:lang w:eastAsia="zh-CN"/>
        </w:rPr>
        <w:t xml:space="preserve"> </w:t>
      </w:r>
      <w:r w:rsidR="0041077F">
        <w:rPr>
          <w:rFonts w:ascii="Arial" w:hAnsi="Arial" w:cs="Arial"/>
          <w:b/>
          <w:bCs/>
          <w:sz w:val="24"/>
          <w:lang w:eastAsia="zh-CN"/>
        </w:rPr>
        <w:t>Incorporated</w:t>
      </w:r>
      <w:r w:rsidR="003C31E9">
        <w:rPr>
          <w:rFonts w:ascii="Arial" w:hAnsi="Arial" w:cs="Arial"/>
          <w:b/>
          <w:bCs/>
          <w:sz w:val="24"/>
          <w:lang w:eastAsia="zh-CN"/>
        </w:rPr>
        <w:t xml:space="preserve"> - Moderator</w:t>
      </w:r>
    </w:p>
    <w:p w14:paraId="5B0ED9D3" w14:textId="3C51261B" w:rsidR="00BB311D" w:rsidRDefault="0022784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1" w:name="_Hlk33637035"/>
      <w:bookmarkStart w:id="2" w:name="_Hlk42189656"/>
      <w:r>
        <w:rPr>
          <w:rFonts w:ascii="Arial" w:hAnsi="Arial" w:cs="Arial"/>
          <w:b/>
          <w:bCs/>
          <w:sz w:val="24"/>
        </w:rPr>
        <w:t xml:space="preserve">Summary </w:t>
      </w:r>
      <w:r w:rsidR="003C31E9">
        <w:rPr>
          <w:rFonts w:ascii="Arial" w:hAnsi="Arial" w:cs="Arial"/>
          <w:b/>
          <w:bCs/>
          <w:sz w:val="24"/>
        </w:rPr>
        <w:t xml:space="preserve">of Offline Discussion </w:t>
      </w:r>
      <w:r>
        <w:rPr>
          <w:rFonts w:ascii="Arial" w:hAnsi="Arial" w:cs="Arial"/>
          <w:b/>
          <w:bCs/>
          <w:sz w:val="24"/>
        </w:rPr>
        <w:t xml:space="preserve">for </w:t>
      </w:r>
      <w:bookmarkEnd w:id="1"/>
      <w:bookmarkEnd w:id="2"/>
      <w:r w:rsidR="003C31E9" w:rsidRPr="003C31E9">
        <w:rPr>
          <w:rFonts w:ascii="Arial" w:hAnsi="Arial" w:cs="Arial"/>
          <w:b/>
          <w:bCs/>
          <w:sz w:val="24"/>
        </w:rPr>
        <w:t>CB: # NRQoE2-RANawareness</w:t>
      </w:r>
    </w:p>
    <w:p w14:paraId="5B0ED9D4" w14:textId="77777777" w:rsidR="00BB311D" w:rsidRDefault="00227844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5B0ED9D5" w14:textId="77777777" w:rsidR="00BB311D" w:rsidRDefault="00227844">
      <w:pPr>
        <w:pStyle w:val="Heading1"/>
      </w:pPr>
      <w:r>
        <w:t>1</w:t>
      </w:r>
      <w:r>
        <w:tab/>
      </w:r>
      <w:r>
        <w:tab/>
        <w:t>Introduction</w:t>
      </w:r>
    </w:p>
    <w:p w14:paraId="5E8BD444" w14:textId="77777777" w:rsidR="006E3DC8" w:rsidRPr="0084618E" w:rsidRDefault="006E3DC8" w:rsidP="006E3DC8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  <w:lang w:eastAsia="zh-CN"/>
        </w:rPr>
      </w:pPr>
      <w:bookmarkStart w:id="3" w:name="_Hlk55243246"/>
      <w:bookmarkStart w:id="4" w:name="_Toc449541143"/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CB: # </w:t>
      </w:r>
      <w:r w:rsidRPr="0084618E">
        <w:rPr>
          <w:rFonts w:ascii="Calibri" w:hAnsi="Calibri" w:cs="Calibri" w:hint="eastAsia"/>
          <w:b/>
          <w:color w:val="7030A0"/>
          <w:sz w:val="18"/>
          <w:szCs w:val="24"/>
          <w:lang w:eastAsia="zh-CN"/>
        </w:rPr>
        <w:t>NRQoE2</w:t>
      </w:r>
      <w:r w:rsidRPr="0084618E">
        <w:rPr>
          <w:rFonts w:ascii="Calibri" w:hAnsi="Calibri" w:cs="Calibri"/>
          <w:b/>
          <w:color w:val="7030A0"/>
          <w:sz w:val="18"/>
          <w:szCs w:val="24"/>
        </w:rPr>
        <w:t>-</w:t>
      </w:r>
      <w:r w:rsidRPr="0084618E">
        <w:rPr>
          <w:rFonts w:ascii="Calibri" w:hAnsi="Calibri" w:cs="Calibri"/>
          <w:b/>
          <w:color w:val="7030A0"/>
          <w:sz w:val="18"/>
          <w:szCs w:val="24"/>
          <w:lang w:eastAsia="zh-CN"/>
        </w:rPr>
        <w:t>RANawareness</w:t>
      </w:r>
    </w:p>
    <w:bookmarkEnd w:id="3"/>
    <w:p w14:paraId="355B2EFD" w14:textId="77777777" w:rsidR="006E3DC8" w:rsidRPr="0084618E" w:rsidRDefault="006E3DC8" w:rsidP="006E3DC8">
      <w:pPr>
        <w:widowControl w:val="0"/>
        <w:spacing w:after="0"/>
        <w:rPr>
          <w:rFonts w:ascii="Calibri" w:hAnsi="Calibri" w:cs="Calibri"/>
          <w:b/>
          <w:color w:val="7030A0"/>
          <w:sz w:val="18"/>
          <w:szCs w:val="24"/>
        </w:rPr>
      </w:pPr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- Take LTE as the baseline, the </w:t>
      </w:r>
      <w:proofErr w:type="spellStart"/>
      <w:r w:rsidRPr="0084618E">
        <w:rPr>
          <w:rFonts w:ascii="Calibri" w:hAnsi="Calibri" w:cs="Calibri"/>
          <w:b/>
          <w:color w:val="7030A0"/>
          <w:sz w:val="18"/>
          <w:szCs w:val="24"/>
        </w:rPr>
        <w:t>QoE</w:t>
      </w:r>
      <w:proofErr w:type="spellEnd"/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 configuration and </w:t>
      </w:r>
      <w:proofErr w:type="spellStart"/>
      <w:r w:rsidRPr="0084618E">
        <w:rPr>
          <w:rFonts w:ascii="Calibri" w:hAnsi="Calibri" w:cs="Calibri"/>
          <w:b/>
          <w:color w:val="7030A0"/>
          <w:sz w:val="18"/>
          <w:szCs w:val="24"/>
        </w:rPr>
        <w:t>QoE</w:t>
      </w:r>
      <w:proofErr w:type="spellEnd"/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 measurement results defined by SA4 should be delivered as a container</w:t>
      </w:r>
      <w:r w:rsidRPr="0084618E">
        <w:rPr>
          <w:rFonts w:ascii="Calibri" w:hAnsi="Calibri" w:cs="Calibri" w:hint="eastAsia"/>
          <w:b/>
          <w:color w:val="7030A0"/>
          <w:sz w:val="18"/>
          <w:szCs w:val="24"/>
        </w:rPr>
        <w:t xml:space="preserve">? </w:t>
      </w:r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Or </w:t>
      </w:r>
      <w:proofErr w:type="spellStart"/>
      <w:r w:rsidRPr="0084618E">
        <w:rPr>
          <w:rFonts w:ascii="Calibri" w:hAnsi="Calibri" w:cs="Calibri"/>
          <w:b/>
          <w:color w:val="7030A0"/>
          <w:sz w:val="18"/>
          <w:szCs w:val="24"/>
        </w:rPr>
        <w:t>QoE</w:t>
      </w:r>
      <w:proofErr w:type="spellEnd"/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 reports should be visible for RAN in conditions?</w:t>
      </w:r>
    </w:p>
    <w:p w14:paraId="0626642C" w14:textId="77777777" w:rsidR="006E3DC8" w:rsidRPr="0084618E" w:rsidRDefault="006E3DC8" w:rsidP="006E3DC8">
      <w:pPr>
        <w:widowControl w:val="0"/>
        <w:spacing w:after="0"/>
        <w:rPr>
          <w:rFonts w:ascii="Calibri" w:hAnsi="Calibri" w:cs="Calibri"/>
          <w:b/>
          <w:color w:val="7030A0"/>
          <w:sz w:val="18"/>
          <w:szCs w:val="24"/>
        </w:rPr>
      </w:pPr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- RAN awareness of </w:t>
      </w:r>
      <w:proofErr w:type="spellStart"/>
      <w:r w:rsidRPr="0084618E">
        <w:rPr>
          <w:rFonts w:ascii="Calibri" w:hAnsi="Calibri" w:cs="Calibri"/>
          <w:b/>
          <w:color w:val="7030A0"/>
          <w:sz w:val="18"/>
          <w:szCs w:val="24"/>
        </w:rPr>
        <w:t>QoE</w:t>
      </w:r>
      <w:proofErr w:type="spellEnd"/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 as optimization can be achieved by </w:t>
      </w:r>
      <w:r w:rsidRPr="0084618E">
        <w:rPr>
          <w:rFonts w:ascii="Calibri" w:eastAsia="宋体" w:hAnsi="Calibri" w:cs="Calibri" w:hint="eastAsia"/>
          <w:b/>
          <w:color w:val="7030A0"/>
          <w:sz w:val="18"/>
          <w:szCs w:val="24"/>
          <w:lang w:eastAsia="zh-CN"/>
        </w:rPr>
        <w:t xml:space="preserve">the </w:t>
      </w:r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following </w:t>
      </w:r>
      <w:proofErr w:type="gramStart"/>
      <w:r w:rsidRPr="0084618E">
        <w:rPr>
          <w:rFonts w:ascii="Calibri" w:hAnsi="Calibri" w:cs="Calibri"/>
          <w:b/>
          <w:color w:val="7030A0"/>
          <w:sz w:val="18"/>
          <w:szCs w:val="24"/>
        </w:rPr>
        <w:t>solutions ?</w:t>
      </w:r>
      <w:proofErr w:type="gramEnd"/>
    </w:p>
    <w:p w14:paraId="09DDB1AC" w14:textId="77777777" w:rsidR="006E3DC8" w:rsidRPr="0084618E" w:rsidRDefault="006E3DC8" w:rsidP="006E3DC8">
      <w:pPr>
        <w:widowControl w:val="0"/>
        <w:numPr>
          <w:ilvl w:val="0"/>
          <w:numId w:val="15"/>
        </w:numPr>
        <w:suppressAutoHyphens/>
        <w:spacing w:after="0" w:line="276" w:lineRule="auto"/>
        <w:ind w:firstLine="180"/>
        <w:rPr>
          <w:rFonts w:ascii="Calibri" w:eastAsia="DengXian" w:hAnsi="Calibri" w:cs="Calibri"/>
          <w:b/>
          <w:color w:val="7030A0"/>
          <w:sz w:val="18"/>
          <w:szCs w:val="24"/>
          <w:lang w:eastAsia="zh-CN"/>
        </w:rPr>
      </w:pP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gNB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directly understand UE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QoE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report up to implementation</w:t>
      </w:r>
    </w:p>
    <w:p w14:paraId="18F5C41E" w14:textId="77777777" w:rsidR="006E3DC8" w:rsidRPr="0084618E" w:rsidRDefault="006E3DC8" w:rsidP="006E3DC8">
      <w:pPr>
        <w:widowControl w:val="0"/>
        <w:numPr>
          <w:ilvl w:val="0"/>
          <w:numId w:val="15"/>
        </w:numPr>
        <w:suppressAutoHyphens/>
        <w:spacing w:after="0" w:line="276" w:lineRule="auto"/>
        <w:ind w:firstLine="180"/>
        <w:rPr>
          <w:rFonts w:ascii="Calibri" w:eastAsia="DengXian" w:hAnsi="Calibri" w:cs="Calibri"/>
          <w:b/>
          <w:color w:val="7030A0"/>
          <w:sz w:val="18"/>
          <w:szCs w:val="24"/>
          <w:lang w:eastAsia="zh-CN"/>
        </w:rPr>
      </w:pPr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UE reports generic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QoE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score to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gNB</w:t>
      </w:r>
      <w:proofErr w:type="spellEnd"/>
    </w:p>
    <w:p w14:paraId="277161F5" w14:textId="77777777" w:rsidR="006E3DC8" w:rsidRPr="0084618E" w:rsidRDefault="006E3DC8" w:rsidP="006E3DC8">
      <w:pPr>
        <w:widowControl w:val="0"/>
        <w:numPr>
          <w:ilvl w:val="0"/>
          <w:numId w:val="15"/>
        </w:numPr>
        <w:suppressAutoHyphens/>
        <w:spacing w:after="0" w:line="276" w:lineRule="auto"/>
        <w:ind w:firstLine="180"/>
        <w:rPr>
          <w:rFonts w:ascii="Calibri" w:eastAsia="DengXian" w:hAnsi="Calibri" w:cs="Calibri"/>
          <w:b/>
          <w:color w:val="7030A0"/>
          <w:sz w:val="18"/>
          <w:szCs w:val="24"/>
          <w:lang w:eastAsia="zh-CN"/>
        </w:rPr>
      </w:pPr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MCE report generic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QoE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score to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gNB</w:t>
      </w:r>
      <w:proofErr w:type="spellEnd"/>
    </w:p>
    <w:p w14:paraId="43C7AA2D" w14:textId="77777777" w:rsidR="006E3DC8" w:rsidRPr="0084618E" w:rsidRDefault="006E3DC8" w:rsidP="006E3DC8">
      <w:pPr>
        <w:widowControl w:val="0"/>
        <w:numPr>
          <w:ilvl w:val="0"/>
          <w:numId w:val="15"/>
        </w:numPr>
        <w:tabs>
          <w:tab w:val="left" w:pos="3916"/>
        </w:tabs>
        <w:suppressAutoHyphens/>
        <w:spacing w:after="0" w:line="276" w:lineRule="auto"/>
        <w:ind w:firstLine="180"/>
        <w:rPr>
          <w:rFonts w:ascii="Calibri" w:eastAsia="DengXian" w:hAnsi="Calibri" w:cs="Calibri"/>
          <w:b/>
          <w:color w:val="7030A0"/>
          <w:sz w:val="18"/>
          <w:szCs w:val="24"/>
          <w:lang w:eastAsia="zh-CN"/>
        </w:rPr>
      </w:pP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gNB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derives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QoE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score by ML model</w:t>
      </w:r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ab/>
      </w:r>
    </w:p>
    <w:p w14:paraId="5DD866B3" w14:textId="77777777" w:rsidR="006E3DC8" w:rsidRPr="0084618E" w:rsidRDefault="006E3DC8" w:rsidP="006E3DC8">
      <w:pPr>
        <w:widowControl w:val="0"/>
        <w:numPr>
          <w:ilvl w:val="0"/>
          <w:numId w:val="15"/>
        </w:numPr>
        <w:suppressAutoHyphens/>
        <w:spacing w:after="0" w:line="276" w:lineRule="auto"/>
        <w:ind w:firstLine="180"/>
        <w:rPr>
          <w:rFonts w:ascii="Calibri" w:eastAsia="DengXian" w:hAnsi="Calibri" w:cs="Calibri"/>
          <w:b/>
          <w:color w:val="7030A0"/>
          <w:sz w:val="18"/>
          <w:szCs w:val="24"/>
          <w:lang w:eastAsia="zh-CN"/>
        </w:rPr>
      </w:pPr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UE provide the report data as two parts, one for RAN with RAN designed format, and one for TCE server</w:t>
      </w:r>
    </w:p>
    <w:p w14:paraId="51E8BF83" w14:textId="77777777" w:rsidR="006E3DC8" w:rsidRPr="0084618E" w:rsidRDefault="006E3DC8" w:rsidP="006E3DC8">
      <w:pPr>
        <w:widowControl w:val="0"/>
        <w:numPr>
          <w:ilvl w:val="0"/>
          <w:numId w:val="15"/>
        </w:numPr>
        <w:suppressAutoHyphens/>
        <w:spacing w:after="0" w:line="276" w:lineRule="auto"/>
        <w:ind w:firstLine="180"/>
        <w:rPr>
          <w:rFonts w:ascii="Calibri" w:eastAsia="DengXian" w:hAnsi="Calibri" w:cs="Calibri"/>
          <w:b/>
          <w:color w:val="7030A0"/>
          <w:sz w:val="18"/>
          <w:szCs w:val="24"/>
          <w:lang w:eastAsia="zh-CN"/>
        </w:rPr>
      </w:pPr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RAN-visible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QoE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metrics in NR </w:t>
      </w:r>
      <w:proofErr w:type="spellStart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>QoE</w:t>
      </w:r>
      <w:proofErr w:type="spellEnd"/>
      <w:r w:rsidRPr="0084618E">
        <w:rPr>
          <w:rFonts w:ascii="Calibri" w:eastAsia="DengXian" w:hAnsi="Calibri" w:cs="Calibri" w:hint="eastAsia"/>
          <w:b/>
          <w:color w:val="7030A0"/>
          <w:sz w:val="18"/>
          <w:szCs w:val="24"/>
          <w:lang w:eastAsia="zh-CN"/>
        </w:rPr>
        <w:t xml:space="preserve"> which are duplicated or deduced from that encapsulated in the transparent container</w:t>
      </w:r>
    </w:p>
    <w:p w14:paraId="6907E04D" w14:textId="77777777" w:rsidR="006E3DC8" w:rsidRPr="0084618E" w:rsidRDefault="006E3DC8" w:rsidP="006E3DC8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 w:rsidRPr="0084618E">
        <w:rPr>
          <w:rFonts w:ascii="Calibri" w:hAnsi="Calibri" w:cs="Calibri"/>
          <w:b/>
          <w:color w:val="7030A0"/>
          <w:sz w:val="18"/>
          <w:szCs w:val="24"/>
        </w:rPr>
        <w:t xml:space="preserve">- </w:t>
      </w:r>
      <w:r w:rsidRPr="0084618E">
        <w:rPr>
          <w:rFonts w:ascii="Calibri" w:hAnsi="Calibri" w:cs="Calibri"/>
          <w:b/>
          <w:color w:val="7030A0"/>
          <w:sz w:val="18"/>
          <w:szCs w:val="24"/>
          <w:lang w:eastAsia="zh-CN"/>
        </w:rPr>
        <w:t>Capture agreements as TP for TR</w:t>
      </w:r>
    </w:p>
    <w:p w14:paraId="6E34D066" w14:textId="77777777" w:rsidR="006E3DC8" w:rsidRDefault="006E3DC8" w:rsidP="006E3DC8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(QC - moderator)</w:t>
      </w:r>
    </w:p>
    <w:p w14:paraId="5B0ED9E5" w14:textId="04B9F08C" w:rsidR="00BB311D" w:rsidRDefault="006E3DC8" w:rsidP="006E3DC8">
      <w:pPr>
        <w:rPr>
          <w:rFonts w:ascii="Arial" w:hAnsi="Arial" w:cs="Arial"/>
        </w:rPr>
      </w:pPr>
      <w:r>
        <w:rPr>
          <w:rFonts w:ascii="Calibri" w:hAnsi="Calibri" w:cs="Calibri"/>
          <w:color w:val="000000"/>
          <w:sz w:val="18"/>
        </w:rPr>
        <w:t xml:space="preserve">Summary of offline disc </w:t>
      </w:r>
      <w:hyperlink r:id="rId10" w:history="1">
        <w:r>
          <w:rPr>
            <w:rStyle w:val="Hyperlink"/>
            <w:rFonts w:ascii="Calibri" w:hAnsi="Calibri" w:cs="Calibri"/>
            <w:sz w:val="18"/>
          </w:rPr>
          <w:t>R3-206896</w:t>
        </w:r>
      </w:hyperlink>
      <w:r>
        <w:rPr>
          <w:rFonts w:ascii="Calibri" w:hAnsi="Calibri" w:cs="Calibri"/>
          <w:color w:val="000000"/>
          <w:sz w:val="18"/>
        </w:rPr>
        <w:t xml:space="preserve"> </w:t>
      </w:r>
    </w:p>
    <w:p w14:paraId="5B0ED9E7" w14:textId="77777777" w:rsidR="00BB311D" w:rsidRDefault="00227844">
      <w:pPr>
        <w:pStyle w:val="Heading1"/>
      </w:pPr>
      <w:r>
        <w:t>2</w:t>
      </w:r>
      <w:r>
        <w:tab/>
        <w:t>For the Chairman’s Notes</w:t>
      </w:r>
    </w:p>
    <w:p w14:paraId="2963AB48" w14:textId="508AAE50" w:rsidR="00D54DD2" w:rsidRPr="004D611E" w:rsidRDefault="004D611E" w:rsidP="00D54DD2">
      <w:pPr>
        <w:rPr>
          <w:rFonts w:ascii="Arial" w:hAnsi="Arial" w:cs="Arial"/>
          <w:color w:val="00B050"/>
        </w:rPr>
      </w:pPr>
      <w:r w:rsidRPr="004D611E">
        <w:rPr>
          <w:rFonts w:ascii="Arial" w:hAnsi="Arial" w:cs="Arial"/>
          <w:highlight w:val="green"/>
        </w:rPr>
        <w:t>TBD</w:t>
      </w:r>
    </w:p>
    <w:p w14:paraId="5B0ED9E9" w14:textId="6C4DE527" w:rsidR="00BB311D" w:rsidRDefault="00227844">
      <w:pPr>
        <w:pStyle w:val="Heading1"/>
      </w:pPr>
      <w:r>
        <w:t>3</w:t>
      </w:r>
      <w:r>
        <w:tab/>
        <w:t>Discussion</w:t>
      </w:r>
    </w:p>
    <w:p w14:paraId="5B0ED9F3" w14:textId="0C7E4340" w:rsidR="00BB311D" w:rsidRDefault="003773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LTE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measurement, the configuration and measurement results are delivered as container defined by SA4. </w:t>
      </w:r>
      <w:r w:rsidR="002D178D">
        <w:rPr>
          <w:rFonts w:ascii="Arial" w:hAnsi="Arial" w:cs="Arial"/>
        </w:rPr>
        <w:t>RAN forwards the containers between UE and QMC/MCE transparently.</w:t>
      </w:r>
    </w:p>
    <w:p w14:paraId="51E713D4" w14:textId="507C2BBC" w:rsidR="00377381" w:rsidRDefault="00377381" w:rsidP="00377381">
      <w:pPr>
        <w:pStyle w:val="Heading3"/>
        <w:rPr>
          <w:b/>
          <w:bCs/>
          <w:sz w:val="20"/>
        </w:rPr>
      </w:pPr>
      <w:r>
        <w:rPr>
          <w:b/>
          <w:bCs/>
          <w:sz w:val="20"/>
        </w:rPr>
        <w:t xml:space="preserve">Question 1: Shall we </w:t>
      </w:r>
      <w:r w:rsidR="002D178D">
        <w:rPr>
          <w:b/>
          <w:bCs/>
          <w:sz w:val="20"/>
        </w:rPr>
        <w:t>take</w:t>
      </w:r>
      <w:r>
        <w:rPr>
          <w:b/>
          <w:bCs/>
          <w:sz w:val="20"/>
        </w:rPr>
        <w:t xml:space="preserve"> LTE </w:t>
      </w:r>
      <w:proofErr w:type="spellStart"/>
      <w:r>
        <w:rPr>
          <w:b/>
          <w:bCs/>
          <w:sz w:val="20"/>
        </w:rPr>
        <w:t>QoE</w:t>
      </w:r>
      <w:proofErr w:type="spellEnd"/>
      <w:r w:rsidR="002D178D">
        <w:rPr>
          <w:b/>
          <w:bCs/>
          <w:sz w:val="20"/>
        </w:rPr>
        <w:t xml:space="preserve"> solution as baseline, i.e.</w:t>
      </w:r>
      <w:r>
        <w:rPr>
          <w:b/>
          <w:bCs/>
          <w:sz w:val="20"/>
        </w:rPr>
        <w:t xml:space="preserve"> </w:t>
      </w:r>
      <w:r w:rsidR="002D178D">
        <w:rPr>
          <w:b/>
          <w:bCs/>
          <w:sz w:val="20"/>
        </w:rPr>
        <w:t>the</w:t>
      </w:r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QoE</w:t>
      </w:r>
      <w:proofErr w:type="spellEnd"/>
      <w:r>
        <w:rPr>
          <w:b/>
          <w:bCs/>
          <w:sz w:val="20"/>
        </w:rPr>
        <w:t xml:space="preserve"> configuration and </w:t>
      </w:r>
      <w:proofErr w:type="spellStart"/>
      <w:r>
        <w:rPr>
          <w:b/>
          <w:bCs/>
          <w:sz w:val="20"/>
        </w:rPr>
        <w:t>QoE</w:t>
      </w:r>
      <w:proofErr w:type="spellEnd"/>
      <w:r>
        <w:rPr>
          <w:b/>
          <w:bCs/>
          <w:sz w:val="20"/>
        </w:rPr>
        <w:t xml:space="preserve"> measurement results </w:t>
      </w:r>
      <w:r w:rsidR="002D178D">
        <w:rPr>
          <w:b/>
          <w:bCs/>
          <w:sz w:val="20"/>
        </w:rPr>
        <w:t xml:space="preserve">defined by SA4 are delivered </w:t>
      </w:r>
      <w:r>
        <w:rPr>
          <w:b/>
          <w:bCs/>
          <w:sz w:val="20"/>
        </w:rPr>
        <w:t>as container?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6660"/>
      </w:tblGrid>
      <w:tr w:rsidR="00377381" w14:paraId="37D3093F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09AB0" w14:textId="77777777" w:rsidR="00377381" w:rsidRDefault="00377381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6B1047" w14:textId="77777777" w:rsidR="00377381" w:rsidRDefault="00377381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Yes/No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5C526D" w14:textId="77777777" w:rsidR="00377381" w:rsidRDefault="00377381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</w:t>
            </w:r>
          </w:p>
        </w:tc>
      </w:tr>
      <w:tr w:rsidR="00377381" w14:paraId="79182665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439" w14:textId="77777777" w:rsidR="00377381" w:rsidRDefault="00377381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C7C" w14:textId="77777777" w:rsidR="00377381" w:rsidRDefault="00377381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95B" w14:textId="77777777" w:rsidR="00377381" w:rsidRDefault="00377381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377381" w14:paraId="6D174EF0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5B1" w14:textId="77777777" w:rsidR="00377381" w:rsidRDefault="00377381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AA9" w14:textId="77777777" w:rsidR="00377381" w:rsidRDefault="00377381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A8D" w14:textId="77777777" w:rsidR="00377381" w:rsidRDefault="00377381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4F6DBFC8" w14:textId="01920614" w:rsidR="00A5212D" w:rsidRDefault="00A521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 aware of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may enable some close loop optimization</w:t>
      </w:r>
      <w:r w:rsidR="002D223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by RAN. The exact optimization solutions can be up to implementation, e.g.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aware scheduling,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aware resource allocation,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aware traffic steering,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aware load balancing.</w:t>
      </w:r>
    </w:p>
    <w:p w14:paraId="5B0ED9F4" w14:textId="1F74A3E2" w:rsidR="00BB311D" w:rsidRDefault="00227844">
      <w:pPr>
        <w:pStyle w:val="Heading3"/>
        <w:rPr>
          <w:b/>
          <w:bCs/>
          <w:sz w:val="20"/>
        </w:rPr>
      </w:pPr>
      <w:r>
        <w:rPr>
          <w:b/>
          <w:bCs/>
          <w:sz w:val="20"/>
        </w:rPr>
        <w:t xml:space="preserve">Question </w:t>
      </w:r>
      <w:r w:rsidR="00A5212D">
        <w:rPr>
          <w:b/>
          <w:bCs/>
          <w:sz w:val="20"/>
        </w:rPr>
        <w:t>2</w:t>
      </w:r>
      <w:r>
        <w:rPr>
          <w:b/>
          <w:bCs/>
          <w:sz w:val="20"/>
        </w:rPr>
        <w:t xml:space="preserve">: </w:t>
      </w:r>
      <w:r w:rsidR="00377381">
        <w:rPr>
          <w:b/>
          <w:bCs/>
          <w:sz w:val="20"/>
        </w:rPr>
        <w:t xml:space="preserve">Do you see any benefit for RAN to understand some </w:t>
      </w:r>
      <w:proofErr w:type="spellStart"/>
      <w:r w:rsidR="00377381">
        <w:rPr>
          <w:b/>
          <w:bCs/>
          <w:sz w:val="20"/>
        </w:rPr>
        <w:t>QoE</w:t>
      </w:r>
      <w:proofErr w:type="spellEnd"/>
      <w:r w:rsidR="00377381">
        <w:rPr>
          <w:b/>
          <w:bCs/>
          <w:sz w:val="20"/>
        </w:rPr>
        <w:t xml:space="preserve"> metrics</w:t>
      </w:r>
      <w:r>
        <w:rPr>
          <w:b/>
          <w:bCs/>
          <w:sz w:val="20"/>
        </w:rPr>
        <w:t>?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6660"/>
      </w:tblGrid>
      <w:tr w:rsidR="00377381" w14:paraId="5B0ED9F7" w14:textId="77777777" w:rsidTr="00377381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0ED9F5" w14:textId="77777777" w:rsidR="00377381" w:rsidRDefault="00377381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A2300" w14:textId="697C6A69" w:rsidR="00377381" w:rsidRDefault="00377381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Yes/No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0ED9F6" w14:textId="3808A68C" w:rsidR="00377381" w:rsidRDefault="00377381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</w:t>
            </w:r>
          </w:p>
        </w:tc>
      </w:tr>
      <w:tr w:rsidR="00377381" w14:paraId="5B0ED9FA" w14:textId="77777777" w:rsidTr="00377381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9F8" w14:textId="3CEB8A38" w:rsidR="00377381" w:rsidRDefault="00377381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9FB" w14:textId="77777777" w:rsidR="00377381" w:rsidRDefault="00377381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9F9" w14:textId="374D7E2F" w:rsidR="00377381" w:rsidRDefault="00377381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377381" w14:paraId="0A4BEBD0" w14:textId="77777777" w:rsidTr="00377381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626" w14:textId="77777777" w:rsidR="00377381" w:rsidRDefault="00377381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550" w14:textId="77777777" w:rsidR="00377381" w:rsidRDefault="00377381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09E" w14:textId="069601E9" w:rsidR="00377381" w:rsidRDefault="00377381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7BEAAE01" w14:textId="75225C56" w:rsidR="002D178D" w:rsidRDefault="002D178D" w:rsidP="002D178D"/>
    <w:p w14:paraId="1354B136" w14:textId="2CDE0903" w:rsidR="002D178D" w:rsidRPr="002D178D" w:rsidRDefault="002D178D" w:rsidP="002D178D">
      <w:pPr>
        <w:rPr>
          <w:rFonts w:ascii="Arial" w:hAnsi="Arial" w:cs="Arial"/>
        </w:rPr>
      </w:pPr>
      <w:r w:rsidRPr="002D178D">
        <w:rPr>
          <w:rFonts w:ascii="Arial" w:hAnsi="Arial" w:cs="Arial"/>
        </w:rPr>
        <w:t xml:space="preserve">RAN awareness of </w:t>
      </w:r>
      <w:proofErr w:type="spellStart"/>
      <w:r w:rsidRPr="002D178D">
        <w:rPr>
          <w:rFonts w:ascii="Arial" w:hAnsi="Arial" w:cs="Arial"/>
        </w:rPr>
        <w:t>QoE</w:t>
      </w:r>
      <w:proofErr w:type="spellEnd"/>
      <w:r w:rsidRPr="002D178D">
        <w:rPr>
          <w:rFonts w:ascii="Arial" w:hAnsi="Arial" w:cs="Arial"/>
        </w:rPr>
        <w:t xml:space="preserve"> as optimization can be achieved by </w:t>
      </w:r>
      <w:r w:rsidRPr="002D178D">
        <w:rPr>
          <w:rFonts w:ascii="Arial" w:hAnsi="Arial" w:cs="Arial" w:hint="eastAsia"/>
        </w:rPr>
        <w:t xml:space="preserve">the </w:t>
      </w:r>
      <w:r w:rsidRPr="002D178D">
        <w:rPr>
          <w:rFonts w:ascii="Arial" w:hAnsi="Arial" w:cs="Arial"/>
        </w:rPr>
        <w:t>following solutions</w:t>
      </w:r>
      <w:r>
        <w:rPr>
          <w:rFonts w:ascii="Arial" w:hAnsi="Arial" w:cs="Arial"/>
        </w:rPr>
        <w:t>.</w:t>
      </w:r>
    </w:p>
    <w:p w14:paraId="331F1998" w14:textId="637C4DA0" w:rsidR="002D178D" w:rsidRPr="002D178D" w:rsidRDefault="002D178D" w:rsidP="002D1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2D178D">
        <w:rPr>
          <w:rFonts w:ascii="Arial" w:hAnsi="Arial" w:cs="Arial" w:hint="eastAsia"/>
        </w:rPr>
        <w:lastRenderedPageBreak/>
        <w:t>gNB</w:t>
      </w:r>
      <w:proofErr w:type="spellEnd"/>
      <w:r w:rsidRPr="002D178D">
        <w:rPr>
          <w:rFonts w:ascii="Arial" w:hAnsi="Arial" w:cs="Arial" w:hint="eastAsia"/>
        </w:rPr>
        <w:t xml:space="preserve"> directly understand UE </w:t>
      </w:r>
      <w:proofErr w:type="spellStart"/>
      <w:r w:rsidRPr="002D178D">
        <w:rPr>
          <w:rFonts w:ascii="Arial" w:hAnsi="Arial" w:cs="Arial" w:hint="eastAsia"/>
        </w:rPr>
        <w:t>QoE</w:t>
      </w:r>
      <w:proofErr w:type="spellEnd"/>
      <w:r w:rsidRPr="002D178D">
        <w:rPr>
          <w:rFonts w:ascii="Arial" w:hAnsi="Arial" w:cs="Arial" w:hint="eastAsia"/>
        </w:rPr>
        <w:t xml:space="preserve"> report up to implementation</w:t>
      </w:r>
      <w:r w:rsidR="00A1155C">
        <w:rPr>
          <w:rFonts w:ascii="Arial" w:hAnsi="Arial" w:cs="Arial"/>
        </w:rPr>
        <w:t>, no standard impact</w:t>
      </w:r>
    </w:p>
    <w:p w14:paraId="4B259FCE" w14:textId="77777777" w:rsidR="002D178D" w:rsidRPr="002D178D" w:rsidRDefault="002D178D" w:rsidP="002D1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178D">
        <w:rPr>
          <w:rFonts w:ascii="Arial" w:hAnsi="Arial" w:cs="Arial" w:hint="eastAsia"/>
        </w:rPr>
        <w:t xml:space="preserve">UE reports generic </w:t>
      </w:r>
      <w:proofErr w:type="spellStart"/>
      <w:r w:rsidRPr="002D178D">
        <w:rPr>
          <w:rFonts w:ascii="Arial" w:hAnsi="Arial" w:cs="Arial" w:hint="eastAsia"/>
        </w:rPr>
        <w:t>QoE</w:t>
      </w:r>
      <w:proofErr w:type="spellEnd"/>
      <w:r w:rsidRPr="002D178D">
        <w:rPr>
          <w:rFonts w:ascii="Arial" w:hAnsi="Arial" w:cs="Arial" w:hint="eastAsia"/>
        </w:rPr>
        <w:t xml:space="preserve"> score to </w:t>
      </w:r>
      <w:proofErr w:type="spellStart"/>
      <w:r w:rsidRPr="002D178D">
        <w:rPr>
          <w:rFonts w:ascii="Arial" w:hAnsi="Arial" w:cs="Arial" w:hint="eastAsia"/>
        </w:rPr>
        <w:t>gNB</w:t>
      </w:r>
      <w:proofErr w:type="spellEnd"/>
    </w:p>
    <w:p w14:paraId="7D707587" w14:textId="77777777" w:rsidR="002D178D" w:rsidRPr="002D178D" w:rsidRDefault="002D178D" w:rsidP="002D1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178D">
        <w:rPr>
          <w:rFonts w:ascii="Arial" w:hAnsi="Arial" w:cs="Arial" w:hint="eastAsia"/>
        </w:rPr>
        <w:t xml:space="preserve">MCE report generic </w:t>
      </w:r>
      <w:proofErr w:type="spellStart"/>
      <w:r w:rsidRPr="002D178D">
        <w:rPr>
          <w:rFonts w:ascii="Arial" w:hAnsi="Arial" w:cs="Arial" w:hint="eastAsia"/>
        </w:rPr>
        <w:t>QoE</w:t>
      </w:r>
      <w:proofErr w:type="spellEnd"/>
      <w:r w:rsidRPr="002D178D">
        <w:rPr>
          <w:rFonts w:ascii="Arial" w:hAnsi="Arial" w:cs="Arial" w:hint="eastAsia"/>
        </w:rPr>
        <w:t xml:space="preserve"> score to </w:t>
      </w:r>
      <w:proofErr w:type="spellStart"/>
      <w:r w:rsidRPr="002D178D">
        <w:rPr>
          <w:rFonts w:ascii="Arial" w:hAnsi="Arial" w:cs="Arial" w:hint="eastAsia"/>
        </w:rPr>
        <w:t>gNB</w:t>
      </w:r>
      <w:proofErr w:type="spellEnd"/>
    </w:p>
    <w:p w14:paraId="5E59B81F" w14:textId="77777777" w:rsidR="002D178D" w:rsidRPr="002D178D" w:rsidRDefault="002D178D" w:rsidP="002D1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2D178D">
        <w:rPr>
          <w:rFonts w:ascii="Arial" w:hAnsi="Arial" w:cs="Arial" w:hint="eastAsia"/>
        </w:rPr>
        <w:t>gNB</w:t>
      </w:r>
      <w:proofErr w:type="spellEnd"/>
      <w:r w:rsidRPr="002D178D">
        <w:rPr>
          <w:rFonts w:ascii="Arial" w:hAnsi="Arial" w:cs="Arial" w:hint="eastAsia"/>
        </w:rPr>
        <w:t xml:space="preserve"> derives </w:t>
      </w:r>
      <w:proofErr w:type="spellStart"/>
      <w:r w:rsidRPr="002D178D">
        <w:rPr>
          <w:rFonts w:ascii="Arial" w:hAnsi="Arial" w:cs="Arial" w:hint="eastAsia"/>
        </w:rPr>
        <w:t>QoE</w:t>
      </w:r>
      <w:proofErr w:type="spellEnd"/>
      <w:r w:rsidRPr="002D178D">
        <w:rPr>
          <w:rFonts w:ascii="Arial" w:hAnsi="Arial" w:cs="Arial" w:hint="eastAsia"/>
        </w:rPr>
        <w:t xml:space="preserve"> score by ML model</w:t>
      </w:r>
      <w:r w:rsidRPr="002D178D">
        <w:rPr>
          <w:rFonts w:ascii="Arial" w:hAnsi="Arial" w:cs="Arial" w:hint="eastAsia"/>
        </w:rPr>
        <w:tab/>
      </w:r>
    </w:p>
    <w:p w14:paraId="32F975AC" w14:textId="6D570E1E" w:rsidR="002D178D" w:rsidRPr="002D178D" w:rsidRDefault="002D178D" w:rsidP="002D1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178D">
        <w:rPr>
          <w:rFonts w:ascii="Arial" w:hAnsi="Arial" w:cs="Arial" w:hint="eastAsia"/>
        </w:rPr>
        <w:t xml:space="preserve">UE provide the report data as two parts, one for RAN with RAN designed format, and one for </w:t>
      </w:r>
      <w:r>
        <w:rPr>
          <w:rFonts w:ascii="Arial" w:hAnsi="Arial" w:cs="Arial"/>
        </w:rPr>
        <w:t>M</w:t>
      </w:r>
      <w:r w:rsidRPr="002D178D">
        <w:rPr>
          <w:rFonts w:ascii="Arial" w:hAnsi="Arial" w:cs="Arial" w:hint="eastAsia"/>
        </w:rPr>
        <w:t>CE server</w:t>
      </w:r>
    </w:p>
    <w:p w14:paraId="27241D5B" w14:textId="77777777" w:rsidR="002D178D" w:rsidRPr="002D178D" w:rsidRDefault="002D178D" w:rsidP="002D1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178D">
        <w:rPr>
          <w:rFonts w:ascii="Arial" w:hAnsi="Arial" w:cs="Arial" w:hint="eastAsia"/>
        </w:rPr>
        <w:t xml:space="preserve">RAN-visible </w:t>
      </w:r>
      <w:proofErr w:type="spellStart"/>
      <w:r w:rsidRPr="002D178D">
        <w:rPr>
          <w:rFonts w:ascii="Arial" w:hAnsi="Arial" w:cs="Arial" w:hint="eastAsia"/>
        </w:rPr>
        <w:t>QoE</w:t>
      </w:r>
      <w:proofErr w:type="spellEnd"/>
      <w:r w:rsidRPr="002D178D">
        <w:rPr>
          <w:rFonts w:ascii="Arial" w:hAnsi="Arial" w:cs="Arial" w:hint="eastAsia"/>
        </w:rPr>
        <w:t xml:space="preserve"> metrics in NR </w:t>
      </w:r>
      <w:proofErr w:type="spellStart"/>
      <w:r w:rsidRPr="002D178D">
        <w:rPr>
          <w:rFonts w:ascii="Arial" w:hAnsi="Arial" w:cs="Arial" w:hint="eastAsia"/>
        </w:rPr>
        <w:t>QoE</w:t>
      </w:r>
      <w:proofErr w:type="spellEnd"/>
      <w:r w:rsidRPr="002D178D">
        <w:rPr>
          <w:rFonts w:ascii="Arial" w:hAnsi="Arial" w:cs="Arial" w:hint="eastAsia"/>
        </w:rPr>
        <w:t xml:space="preserve"> which are duplicated or deduced from that encapsulated in the transparent container</w:t>
      </w:r>
    </w:p>
    <w:p w14:paraId="1D6DAB63" w14:textId="61A8D3CE" w:rsidR="002D178D" w:rsidRPr="00A1155C" w:rsidRDefault="00A1155C" w:rsidP="002D178D">
      <w:pPr>
        <w:rPr>
          <w:b/>
          <w:bCs/>
        </w:rPr>
      </w:pPr>
      <w:r>
        <w:rPr>
          <w:b/>
          <w:bCs/>
        </w:rPr>
        <w:t xml:space="preserve">Question 3: </w:t>
      </w:r>
      <w:r w:rsidR="00901C93" w:rsidRPr="00A1155C">
        <w:rPr>
          <w:b/>
          <w:bCs/>
        </w:rPr>
        <w:t xml:space="preserve">If answer to question 2 is yes, which </w:t>
      </w:r>
      <w:r w:rsidR="007E2640">
        <w:rPr>
          <w:b/>
          <w:bCs/>
        </w:rPr>
        <w:t>kind</w:t>
      </w:r>
      <w:r w:rsidR="00901C93" w:rsidRPr="00A1155C">
        <w:rPr>
          <w:b/>
          <w:bCs/>
        </w:rPr>
        <w:t xml:space="preserve"> of </w:t>
      </w:r>
      <w:proofErr w:type="spellStart"/>
      <w:r w:rsidR="00901C93" w:rsidRPr="00A1155C">
        <w:rPr>
          <w:b/>
          <w:bCs/>
        </w:rPr>
        <w:t>QoE</w:t>
      </w:r>
      <w:proofErr w:type="spellEnd"/>
      <w:r w:rsidR="00901C93" w:rsidRPr="00A1155C">
        <w:rPr>
          <w:b/>
          <w:bCs/>
        </w:rPr>
        <w:t xml:space="preserve"> aware by RAN do you prefer?</w:t>
      </w:r>
    </w:p>
    <w:p w14:paraId="434B531A" w14:textId="47D7842E" w:rsidR="00901C93" w:rsidRPr="00A1155C" w:rsidRDefault="007E2640" w:rsidP="00901C93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Type 1</w:t>
      </w:r>
      <w:r w:rsidR="00901C93" w:rsidRPr="00A1155C">
        <w:rPr>
          <w:b/>
          <w:bCs/>
        </w:rPr>
        <w:t xml:space="preserve">: </w:t>
      </w:r>
      <w:proofErr w:type="spellStart"/>
      <w:r w:rsidR="00901C93" w:rsidRPr="00A1155C">
        <w:rPr>
          <w:b/>
          <w:bCs/>
        </w:rPr>
        <w:t>gNB</w:t>
      </w:r>
      <w:proofErr w:type="spellEnd"/>
      <w:r w:rsidR="00901C93" w:rsidRPr="00A1155C">
        <w:rPr>
          <w:b/>
          <w:bCs/>
        </w:rPr>
        <w:t xml:space="preserve"> directly understand UE </w:t>
      </w:r>
      <w:proofErr w:type="spellStart"/>
      <w:r w:rsidR="00901C93" w:rsidRPr="00A1155C">
        <w:rPr>
          <w:b/>
          <w:bCs/>
        </w:rPr>
        <w:t>QoE</w:t>
      </w:r>
      <w:proofErr w:type="spellEnd"/>
      <w:r w:rsidR="00901C93" w:rsidRPr="00A1155C">
        <w:rPr>
          <w:b/>
          <w:bCs/>
        </w:rPr>
        <w:t xml:space="preserve"> report up to implementation, i.e. option a) </w:t>
      </w:r>
      <w:r>
        <w:rPr>
          <w:b/>
          <w:bCs/>
        </w:rPr>
        <w:t xml:space="preserve">and d) </w:t>
      </w:r>
      <w:r w:rsidR="00901C93" w:rsidRPr="00A1155C">
        <w:rPr>
          <w:b/>
          <w:bCs/>
        </w:rPr>
        <w:t>above</w:t>
      </w:r>
    </w:p>
    <w:p w14:paraId="20090696" w14:textId="59AEC544" w:rsidR="007E2640" w:rsidRDefault="007E2640" w:rsidP="00901C93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Type</w:t>
      </w:r>
      <w:r w:rsidR="00901C93" w:rsidRPr="00A1155C">
        <w:rPr>
          <w:b/>
          <w:bCs/>
        </w:rPr>
        <w:t xml:space="preserve"> 2: </w:t>
      </w:r>
      <w:proofErr w:type="spellStart"/>
      <w:r w:rsidR="00901C93" w:rsidRPr="00A1155C">
        <w:rPr>
          <w:b/>
          <w:bCs/>
        </w:rPr>
        <w:t>gNB</w:t>
      </w:r>
      <w:proofErr w:type="spellEnd"/>
      <w:r w:rsidR="00901C93" w:rsidRPr="00A1155C">
        <w:rPr>
          <w:b/>
          <w:bCs/>
        </w:rPr>
        <w:t xml:space="preserve"> </w:t>
      </w:r>
      <w:r>
        <w:rPr>
          <w:b/>
          <w:bCs/>
        </w:rPr>
        <w:t xml:space="preserve">receives RAN-visible </w:t>
      </w:r>
      <w:proofErr w:type="spellStart"/>
      <w:r>
        <w:rPr>
          <w:b/>
          <w:bCs/>
        </w:rPr>
        <w:t>QoE</w:t>
      </w:r>
      <w:proofErr w:type="spellEnd"/>
      <w:r>
        <w:rPr>
          <w:b/>
          <w:bCs/>
        </w:rPr>
        <w:t xml:space="preserve"> metrics from UE, i.e. option b) and e) above</w:t>
      </w:r>
    </w:p>
    <w:p w14:paraId="70DB760E" w14:textId="75ECDCA5" w:rsidR="00901C93" w:rsidRPr="00A1155C" w:rsidRDefault="007E2640" w:rsidP="00901C93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Type 3: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receives RAN-visible </w:t>
      </w:r>
      <w:proofErr w:type="spellStart"/>
      <w:r>
        <w:rPr>
          <w:b/>
          <w:bCs/>
        </w:rPr>
        <w:t>QoE</w:t>
      </w:r>
      <w:proofErr w:type="spellEnd"/>
      <w:r>
        <w:rPr>
          <w:b/>
          <w:bCs/>
        </w:rPr>
        <w:t xml:space="preserve"> metrics from MCE, i.e. option c) above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6660"/>
      </w:tblGrid>
      <w:tr w:rsidR="00A1155C" w14:paraId="0DF90D68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5F377" w14:textId="77777777" w:rsidR="00A1155C" w:rsidRDefault="00A1155C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39E13E" w14:textId="6C140823" w:rsidR="00A1155C" w:rsidRDefault="007E2640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Type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82C62A" w14:textId="77777777" w:rsidR="00A1155C" w:rsidRDefault="00A1155C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</w:t>
            </w:r>
          </w:p>
        </w:tc>
      </w:tr>
      <w:tr w:rsidR="00A1155C" w14:paraId="0F3C0511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196" w14:textId="77777777" w:rsidR="00A1155C" w:rsidRDefault="00A1155C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0D0" w14:textId="77777777" w:rsidR="00A1155C" w:rsidRDefault="00A1155C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3AE" w14:textId="77777777" w:rsidR="00A1155C" w:rsidRDefault="00A1155C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A1155C" w14:paraId="4EE9A683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243" w14:textId="77777777" w:rsidR="00A1155C" w:rsidRDefault="00A1155C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9F3" w14:textId="77777777" w:rsidR="00A1155C" w:rsidRDefault="00A1155C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F4E" w14:textId="77777777" w:rsidR="00A1155C" w:rsidRDefault="00A1155C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74A5CBC0" w14:textId="17866EA0" w:rsidR="00A1155C" w:rsidRDefault="00A1155C" w:rsidP="00A1155C"/>
    <w:p w14:paraId="1B4EBCEE" w14:textId="324D5843" w:rsidR="00A1155C" w:rsidRDefault="003C31E9" w:rsidP="00A1155C">
      <w:r>
        <w:t>Type 1 is outside the scope of this study item. Type 3 is outside the scope of RAN3, but RAN3 can propose SA4/SA5 to define it by LS.</w:t>
      </w:r>
      <w:r w:rsidR="00A1155C">
        <w:t xml:space="preserve"> </w:t>
      </w:r>
    </w:p>
    <w:p w14:paraId="1A36CB01" w14:textId="087C2B5E" w:rsidR="003C31E9" w:rsidRPr="003C31E9" w:rsidRDefault="003C31E9" w:rsidP="003C31E9">
      <w:pPr>
        <w:spacing w:before="240"/>
        <w:rPr>
          <w:rFonts w:ascii="Arial" w:hAnsi="Arial" w:cs="Arial"/>
          <w:b/>
          <w:bCs/>
        </w:rPr>
      </w:pPr>
      <w:r w:rsidRPr="003C31E9">
        <w:rPr>
          <w:rFonts w:ascii="Arial" w:hAnsi="Arial" w:cs="Arial"/>
          <w:b/>
          <w:bCs/>
        </w:rPr>
        <w:t xml:space="preserve">Question 4: If type 2 is preferred in question 3, which kind of RAN-visible </w:t>
      </w:r>
      <w:proofErr w:type="spellStart"/>
      <w:r w:rsidRPr="003C31E9">
        <w:rPr>
          <w:rFonts w:ascii="Arial" w:hAnsi="Arial" w:cs="Arial"/>
          <w:b/>
          <w:bCs/>
        </w:rPr>
        <w:t>QoE</w:t>
      </w:r>
      <w:proofErr w:type="spellEnd"/>
      <w:r w:rsidRPr="003C31E9">
        <w:rPr>
          <w:rFonts w:ascii="Arial" w:hAnsi="Arial" w:cs="Arial"/>
          <w:b/>
          <w:bCs/>
        </w:rPr>
        <w:t xml:space="preserve"> metrics do you prefer? Please give some examples.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010"/>
      </w:tblGrid>
      <w:tr w:rsidR="003C31E9" w14:paraId="78FF38C6" w14:textId="77777777" w:rsidTr="003C31E9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16ADE5" w14:textId="77777777" w:rsidR="003C31E9" w:rsidRDefault="003C31E9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Company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1C83F5" w14:textId="38766324" w:rsidR="003C31E9" w:rsidRDefault="003C31E9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Answer</w:t>
            </w:r>
          </w:p>
        </w:tc>
      </w:tr>
      <w:tr w:rsidR="003C31E9" w14:paraId="043F7968" w14:textId="77777777" w:rsidTr="003C31E9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DFC" w14:textId="77777777" w:rsidR="003C31E9" w:rsidRDefault="003C31E9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A7B" w14:textId="77777777" w:rsidR="003C31E9" w:rsidRDefault="003C31E9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3C31E9" w14:paraId="574ACFCF" w14:textId="77777777" w:rsidTr="003C31E9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14C" w14:textId="77777777" w:rsidR="003C31E9" w:rsidRDefault="003C31E9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99C" w14:textId="77777777" w:rsidR="003C31E9" w:rsidRDefault="003C31E9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4BABE097" w14:textId="4AF0DF15" w:rsidR="00D54DD2" w:rsidRDefault="00842BC4">
      <w:pPr>
        <w:spacing w:before="240"/>
      </w:pPr>
      <w:r>
        <w:t xml:space="preserve">The RAN-visible </w:t>
      </w:r>
      <w:proofErr w:type="spellStart"/>
      <w:r>
        <w:t>QoE</w:t>
      </w:r>
      <w:proofErr w:type="spellEnd"/>
      <w:r>
        <w:t xml:space="preserve"> metrics should be generated from SA4 defined </w:t>
      </w:r>
      <w:proofErr w:type="spellStart"/>
      <w:r w:rsidRPr="00842BC4">
        <w:t>QoE</w:t>
      </w:r>
      <w:proofErr w:type="spellEnd"/>
      <w:r w:rsidRPr="00842BC4">
        <w:t xml:space="preserve"> measurement result container</w:t>
      </w:r>
      <w:r>
        <w:t xml:space="preserve">. </w:t>
      </w:r>
    </w:p>
    <w:p w14:paraId="61935E01" w14:textId="7855A466" w:rsidR="00842BC4" w:rsidRPr="00842BC4" w:rsidRDefault="00842BC4" w:rsidP="00842BC4">
      <w:pPr>
        <w:spacing w:before="240"/>
        <w:rPr>
          <w:rFonts w:ascii="Arial" w:hAnsi="Arial" w:cs="Arial"/>
          <w:b/>
          <w:bCs/>
        </w:rPr>
      </w:pPr>
      <w:r w:rsidRPr="00842BC4">
        <w:rPr>
          <w:b/>
          <w:bCs/>
        </w:rPr>
        <w:t xml:space="preserve">Question 5: Do you agree the RAN-visible </w:t>
      </w:r>
      <w:proofErr w:type="spellStart"/>
      <w:r w:rsidRPr="00842BC4">
        <w:rPr>
          <w:b/>
          <w:bCs/>
        </w:rPr>
        <w:t>QoE</w:t>
      </w:r>
      <w:proofErr w:type="spellEnd"/>
      <w:r w:rsidRPr="00842BC4">
        <w:rPr>
          <w:b/>
          <w:bCs/>
        </w:rPr>
        <w:t xml:space="preserve"> metrics should be derived from SA4 defined </w:t>
      </w:r>
      <w:bookmarkStart w:id="5" w:name="_Hlk55243694"/>
      <w:proofErr w:type="spellStart"/>
      <w:r w:rsidRPr="00842BC4">
        <w:rPr>
          <w:b/>
          <w:bCs/>
        </w:rPr>
        <w:t>QoE</w:t>
      </w:r>
      <w:proofErr w:type="spellEnd"/>
      <w:r w:rsidRPr="00842BC4">
        <w:rPr>
          <w:b/>
          <w:bCs/>
        </w:rPr>
        <w:t xml:space="preserve"> measurement result container</w:t>
      </w:r>
      <w:bookmarkEnd w:id="5"/>
      <w:r>
        <w:rPr>
          <w:b/>
          <w:bCs/>
        </w:rPr>
        <w:t xml:space="preserve"> and send LS to SA4 to confirm the feasibility</w:t>
      </w:r>
      <w:r w:rsidRPr="00842BC4">
        <w:rPr>
          <w:b/>
          <w:bCs/>
        </w:rPr>
        <w:t xml:space="preserve">?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6660"/>
      </w:tblGrid>
      <w:tr w:rsidR="00842BC4" w14:paraId="22C85632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8A4226" w14:textId="77777777" w:rsidR="00842BC4" w:rsidRDefault="00842BC4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9A52" w14:textId="77777777" w:rsidR="00842BC4" w:rsidRDefault="00842BC4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Yes/No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E53900" w14:textId="77777777" w:rsidR="00842BC4" w:rsidRDefault="00842BC4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</w:t>
            </w:r>
          </w:p>
        </w:tc>
      </w:tr>
      <w:tr w:rsidR="00842BC4" w14:paraId="12F04A23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18B" w14:textId="77777777" w:rsidR="00842BC4" w:rsidRDefault="00842BC4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957" w14:textId="77777777" w:rsidR="00842BC4" w:rsidRDefault="00842BC4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495" w14:textId="77777777" w:rsidR="00842BC4" w:rsidRDefault="00842BC4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842BC4" w14:paraId="0E80A564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AC" w14:textId="77777777" w:rsidR="00842BC4" w:rsidRDefault="00842BC4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6AD" w14:textId="77777777" w:rsidR="00842BC4" w:rsidRDefault="00842BC4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B8B" w14:textId="77777777" w:rsidR="00842BC4" w:rsidRDefault="00842BC4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2F844D30" w14:textId="77777777" w:rsidR="002D223A" w:rsidRDefault="002D223A" w:rsidP="002D223A">
      <w:pPr>
        <w:spacing w:before="240"/>
        <w:rPr>
          <w:rFonts w:ascii="Arial" w:hAnsi="Arial" w:cs="Arial"/>
          <w:b/>
          <w:bCs/>
        </w:rPr>
      </w:pPr>
      <w:bookmarkStart w:id="6" w:name="_GoBack"/>
      <w:bookmarkEnd w:id="6"/>
    </w:p>
    <w:p w14:paraId="6ED2FE50" w14:textId="35E86555" w:rsidR="002D223A" w:rsidRPr="002D223A" w:rsidRDefault="002D223A" w:rsidP="002D223A">
      <w:pPr>
        <w:spacing w:before="240"/>
        <w:rPr>
          <w:rFonts w:ascii="Arial" w:hAnsi="Arial" w:cs="Arial"/>
          <w:b/>
          <w:bCs/>
        </w:rPr>
      </w:pPr>
      <w:r w:rsidRPr="002D223A">
        <w:rPr>
          <w:rFonts w:ascii="Arial" w:hAnsi="Arial" w:cs="Arial"/>
          <w:b/>
          <w:bCs/>
        </w:rPr>
        <w:t>Question 6: Do you agree to capture attached TP into the TR? Any changes are needed for the TP?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6660"/>
      </w:tblGrid>
      <w:tr w:rsidR="002D223A" w14:paraId="2ADE840E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7324FF" w14:textId="77777777" w:rsidR="002D223A" w:rsidRDefault="002D223A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5F0DB2" w14:textId="77777777" w:rsidR="002D223A" w:rsidRDefault="002D223A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Yes/No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9D554F" w14:textId="77777777" w:rsidR="002D223A" w:rsidRDefault="002D223A" w:rsidP="0002541E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</w:t>
            </w:r>
          </w:p>
        </w:tc>
      </w:tr>
      <w:tr w:rsidR="002D223A" w14:paraId="69C037F1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416" w14:textId="77777777" w:rsidR="002D223A" w:rsidRDefault="002D223A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FE9" w14:textId="77777777" w:rsidR="002D223A" w:rsidRDefault="002D223A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ECD" w14:textId="77777777" w:rsidR="002D223A" w:rsidRDefault="002D223A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2D223A" w14:paraId="5C79289A" w14:textId="77777777" w:rsidTr="0002541E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E9B" w14:textId="77777777" w:rsidR="002D223A" w:rsidRDefault="002D223A" w:rsidP="0002541E">
            <w:pPr>
              <w:snapToGrid w:val="0"/>
              <w:spacing w:after="0"/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2EC" w14:textId="77777777" w:rsidR="002D223A" w:rsidRDefault="002D223A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D92" w14:textId="77777777" w:rsidR="002D223A" w:rsidRDefault="002D223A" w:rsidP="0002541E">
            <w:pPr>
              <w:snapToGrid w:val="0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50B98D83" w14:textId="77777777" w:rsidR="002D223A" w:rsidRDefault="002D223A">
      <w:pPr>
        <w:spacing w:before="240"/>
        <w:rPr>
          <w:rFonts w:ascii="Arial" w:hAnsi="Arial" w:cs="Arial"/>
        </w:rPr>
      </w:pPr>
    </w:p>
    <w:bookmarkEnd w:id="4"/>
    <w:p w14:paraId="5B0EDA44" w14:textId="319F551E" w:rsidR="00BB311D" w:rsidRDefault="002D223A">
      <w:pPr>
        <w:pStyle w:val="Heading1"/>
      </w:pPr>
      <w:r>
        <w:t>4</w:t>
      </w:r>
      <w:r w:rsidR="00227844">
        <w:tab/>
      </w:r>
      <w:r w:rsidR="00227844">
        <w:tab/>
        <w:t>Conclusion</w:t>
      </w:r>
    </w:p>
    <w:p w14:paraId="5B0EDA45" w14:textId="5A4113EC" w:rsidR="00BB311D" w:rsidRDefault="00227844">
      <w:pPr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TBD</w:t>
      </w:r>
    </w:p>
    <w:p w14:paraId="30EAE20D" w14:textId="77777777" w:rsidR="002D223A" w:rsidRPr="00625FC1" w:rsidRDefault="002D223A" w:rsidP="002D223A">
      <w:pPr>
        <w:rPr>
          <w:b/>
          <w:bCs/>
          <w:lang w:val="en-US"/>
        </w:rPr>
      </w:pPr>
    </w:p>
    <w:p w14:paraId="3DEED029" w14:textId="04E56A68" w:rsidR="002D223A" w:rsidRDefault="002D223A" w:rsidP="002D223A">
      <w:pPr>
        <w:pStyle w:val="Heading1"/>
      </w:pPr>
      <w:r>
        <w:lastRenderedPageBreak/>
        <w:t>5.</w:t>
      </w:r>
      <w:r>
        <w:tab/>
      </w:r>
      <w:r>
        <w:t>Appendix: Technical Proposal</w:t>
      </w:r>
    </w:p>
    <w:p w14:paraId="0DB47AA8" w14:textId="77777777" w:rsidR="002D223A" w:rsidRDefault="002D223A" w:rsidP="002D223A">
      <w:pPr>
        <w:pStyle w:val="Heading1"/>
        <w:rPr>
          <w:lang w:eastAsia="zh-CN"/>
        </w:rPr>
      </w:pPr>
      <w:bookmarkStart w:id="7" w:name="_Toc47689706"/>
      <w:r>
        <w:rPr>
          <w:rFonts w:hint="eastAsia"/>
          <w:lang w:eastAsia="zh-CN"/>
        </w:rPr>
        <w:t>6</w:t>
      </w:r>
      <w:r w:rsidRPr="00235394"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otential </w:t>
      </w:r>
      <w:r>
        <w:rPr>
          <w:rFonts w:hint="eastAsia"/>
          <w:lang w:eastAsia="zh-CN"/>
        </w:rPr>
        <w:t xml:space="preserve">NR </w:t>
      </w:r>
      <w:proofErr w:type="spellStart"/>
      <w:r>
        <w:rPr>
          <w:rFonts w:hint="eastAsia"/>
          <w:lang w:eastAsia="zh-CN"/>
        </w:rPr>
        <w:t>QoE</w:t>
      </w:r>
      <w:proofErr w:type="spellEnd"/>
      <w:r>
        <w:rPr>
          <w:lang w:eastAsia="zh-CN"/>
        </w:rPr>
        <w:t xml:space="preserve"> solution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and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procedures</w:t>
      </w:r>
      <w:bookmarkEnd w:id="7"/>
    </w:p>
    <w:p w14:paraId="5FD236A0" w14:textId="77777777" w:rsidR="002D223A" w:rsidRDefault="002D223A" w:rsidP="002D223A">
      <w:pPr>
        <w:rPr>
          <w:color w:val="FF0000"/>
          <w:lang w:eastAsia="zh-CN"/>
        </w:rPr>
      </w:pPr>
      <w:r>
        <w:rPr>
          <w:color w:val="FF0000"/>
          <w:lang w:eastAsia="zh-CN"/>
        </w:rPr>
        <w:t xml:space="preserve">Editor note: </w:t>
      </w:r>
      <w:r w:rsidRPr="00724CEA">
        <w:rPr>
          <w:color w:val="FF0000"/>
          <w:lang w:eastAsia="zh-CN"/>
        </w:rPr>
        <w:t xml:space="preserve">Description of </w:t>
      </w:r>
      <w:r>
        <w:rPr>
          <w:rFonts w:hint="eastAsia"/>
          <w:color w:val="FF0000"/>
          <w:lang w:eastAsia="zh-CN"/>
        </w:rPr>
        <w:t xml:space="preserve">potential NR </w:t>
      </w:r>
      <w:proofErr w:type="spellStart"/>
      <w:r>
        <w:rPr>
          <w:rFonts w:hint="eastAsia"/>
          <w:color w:val="FF0000"/>
          <w:lang w:eastAsia="zh-CN"/>
        </w:rPr>
        <w:t>QoE</w:t>
      </w:r>
      <w:proofErr w:type="spellEnd"/>
      <w:r>
        <w:rPr>
          <w:rFonts w:hint="eastAsia"/>
          <w:color w:val="FF0000"/>
          <w:lang w:eastAsia="zh-CN"/>
        </w:rPr>
        <w:t xml:space="preserve"> solutions and procedures, </w:t>
      </w:r>
      <w:r w:rsidRPr="00ED189E">
        <w:rPr>
          <w:color w:val="FF0000"/>
          <w:lang w:eastAsia="zh-CN"/>
        </w:rPr>
        <w:t>including but not limited to</w:t>
      </w:r>
      <w:r>
        <w:rPr>
          <w:rFonts w:hint="eastAsia"/>
          <w:color w:val="FF0000"/>
          <w:lang w:eastAsia="zh-CN"/>
        </w:rPr>
        <w:t xml:space="preserve"> </w:t>
      </w:r>
      <w:r w:rsidRPr="00ED189E">
        <w:rPr>
          <w:color w:val="FF0000"/>
          <w:lang w:eastAsia="zh-CN"/>
        </w:rPr>
        <w:t>reuse Trace or MDT Functionality/Framework</w:t>
      </w:r>
      <w:r>
        <w:rPr>
          <w:rFonts w:hint="eastAsia"/>
          <w:color w:val="FF0000"/>
          <w:lang w:eastAsia="zh-CN"/>
        </w:rPr>
        <w:t>.</w:t>
      </w:r>
    </w:p>
    <w:p w14:paraId="1E868FCA" w14:textId="77777777" w:rsidR="002D223A" w:rsidRDefault="002D223A" w:rsidP="002D223A">
      <w:pPr>
        <w:pStyle w:val="Heading2"/>
        <w:ind w:left="0" w:firstLine="0"/>
      </w:pPr>
      <w:r>
        <w:t xml:space="preserve">6.x Generic </w:t>
      </w:r>
      <w:proofErr w:type="spellStart"/>
      <w:r>
        <w:t>QoE</w:t>
      </w:r>
      <w:proofErr w:type="spellEnd"/>
      <w:r>
        <w:t xml:space="preserve"> score reporting by UE</w:t>
      </w:r>
    </w:p>
    <w:p w14:paraId="2B46EEEF" w14:textId="77777777" w:rsidR="002D223A" w:rsidRPr="002F4EA8" w:rsidRDefault="002D223A" w:rsidP="002D223A">
      <w:proofErr w:type="spellStart"/>
      <w:r>
        <w:t>QoE</w:t>
      </w:r>
      <w:proofErr w:type="spellEnd"/>
      <w:r>
        <w:t xml:space="preserve"> aware by </w:t>
      </w:r>
      <w:proofErr w:type="spellStart"/>
      <w:r>
        <w:t>gNB</w:t>
      </w:r>
      <w:proofErr w:type="spellEnd"/>
      <w:r>
        <w:t xml:space="preserve"> enables close loop </w:t>
      </w:r>
      <w:proofErr w:type="spellStart"/>
      <w:r>
        <w:t>QoE</w:t>
      </w:r>
      <w:proofErr w:type="spellEnd"/>
      <w:r>
        <w:t xml:space="preserve"> optimization by RAN. It is too complicated for </w:t>
      </w:r>
      <w:proofErr w:type="spellStart"/>
      <w:r>
        <w:t>gNB</w:t>
      </w:r>
      <w:proofErr w:type="spellEnd"/>
      <w:r>
        <w:t xml:space="preserve"> to understand the real </w:t>
      </w:r>
      <w:proofErr w:type="spellStart"/>
      <w:r>
        <w:t>QoE</w:t>
      </w:r>
      <w:proofErr w:type="spellEnd"/>
      <w:r>
        <w:t xml:space="preserve"> metrics. A generic </w:t>
      </w:r>
      <w:proofErr w:type="spellStart"/>
      <w:r>
        <w:t>QoE</w:t>
      </w:r>
      <w:proofErr w:type="spellEnd"/>
      <w:r>
        <w:t xml:space="preserve"> score can be derived from </w:t>
      </w:r>
      <w:proofErr w:type="spellStart"/>
      <w:r>
        <w:t>QoE</w:t>
      </w:r>
      <w:proofErr w:type="spellEnd"/>
      <w:r>
        <w:t xml:space="preserve"> metrics by UE. </w:t>
      </w:r>
      <w:proofErr w:type="spellStart"/>
      <w:r>
        <w:t>gNB</w:t>
      </w:r>
      <w:proofErr w:type="spellEnd"/>
      <w:r>
        <w:t xml:space="preserve"> uses the generic </w:t>
      </w:r>
      <w:proofErr w:type="spellStart"/>
      <w:r>
        <w:t>QoE</w:t>
      </w:r>
      <w:proofErr w:type="spellEnd"/>
      <w:r>
        <w:t xml:space="preserve"> score for close loop </w:t>
      </w:r>
      <w:proofErr w:type="spellStart"/>
      <w:r>
        <w:t>QoE</w:t>
      </w:r>
      <w:proofErr w:type="spellEnd"/>
      <w:r>
        <w:t xml:space="preserve"> optimization. Figure 6.x-1 shows the message flow for generic </w:t>
      </w:r>
      <w:proofErr w:type="spellStart"/>
      <w:r>
        <w:t>QoE</w:t>
      </w:r>
      <w:proofErr w:type="spellEnd"/>
      <w:r>
        <w:t xml:space="preserve"> reporting.</w:t>
      </w:r>
    </w:p>
    <w:p w14:paraId="5B49034A" w14:textId="77777777" w:rsidR="002D223A" w:rsidRDefault="002D223A" w:rsidP="002D223A">
      <w:pPr>
        <w:rPr>
          <w:lang w:val="en-US"/>
        </w:rPr>
      </w:pPr>
      <w:r w:rsidRPr="00F770CA">
        <w:rPr>
          <w:lang w:val="en-US"/>
        </w:rPr>
        <w:object w:dxaOrig="9787" w:dyaOrig="2666" w14:anchorId="3AE9A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1pt;height:128.25pt" o:ole="">
            <v:imagedata r:id="rId11" o:title=""/>
          </v:shape>
          <o:OLEObject Type="Embed" ProgID="Visio.Drawing.11" ShapeID="_x0000_i1031" DrawAspect="Content" ObjectID="_1665857837" r:id="rId12"/>
        </w:object>
      </w:r>
    </w:p>
    <w:p w14:paraId="1B101E21" w14:textId="77777777" w:rsidR="002D223A" w:rsidRDefault="002D223A" w:rsidP="002D223A">
      <w:pPr>
        <w:jc w:val="center"/>
        <w:rPr>
          <w:lang w:val="en-US"/>
        </w:rPr>
      </w:pPr>
      <w:r>
        <w:rPr>
          <w:lang w:val="en-US"/>
        </w:rPr>
        <w:t xml:space="preserve">Figure 6.x-1: Generic </w:t>
      </w:r>
      <w:proofErr w:type="spellStart"/>
      <w:r>
        <w:rPr>
          <w:lang w:val="en-US"/>
        </w:rPr>
        <w:t>QoE</w:t>
      </w:r>
      <w:proofErr w:type="spellEnd"/>
      <w:r>
        <w:rPr>
          <w:lang w:val="en-US"/>
        </w:rPr>
        <w:t xml:space="preserve"> reporting</w:t>
      </w:r>
    </w:p>
    <w:p w14:paraId="54608F36" w14:textId="77777777" w:rsidR="002D223A" w:rsidRDefault="002D223A" w:rsidP="002D223A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QoE</w:t>
      </w:r>
      <w:proofErr w:type="spellEnd"/>
      <w:r>
        <w:t xml:space="preserve"> server configures </w:t>
      </w:r>
      <w:proofErr w:type="spellStart"/>
      <w:r>
        <w:t>QoE</w:t>
      </w:r>
      <w:proofErr w:type="spellEnd"/>
      <w:r>
        <w:t xml:space="preserve"> measurement and reporting condition by </w:t>
      </w:r>
      <w:proofErr w:type="spellStart"/>
      <w:r>
        <w:t>QoE</w:t>
      </w:r>
      <w:proofErr w:type="spellEnd"/>
      <w:r>
        <w:t xml:space="preserve"> configuration container</w:t>
      </w:r>
    </w:p>
    <w:p w14:paraId="1762DF70" w14:textId="77777777" w:rsidR="002D223A" w:rsidRDefault="002D223A" w:rsidP="002D223A">
      <w:pPr>
        <w:pStyle w:val="ListParagraph"/>
        <w:numPr>
          <w:ilvl w:val="0"/>
          <w:numId w:val="20"/>
        </w:numPr>
        <w:spacing w:line="240" w:lineRule="auto"/>
      </w:pPr>
      <w:r>
        <w:t xml:space="preserve">RAN decides to collect generic </w:t>
      </w:r>
      <w:proofErr w:type="spellStart"/>
      <w:r>
        <w:t>QoE</w:t>
      </w:r>
      <w:proofErr w:type="spellEnd"/>
      <w:r>
        <w:t xml:space="preserve"> score. </w:t>
      </w:r>
      <w:proofErr w:type="spellStart"/>
      <w:r>
        <w:t>gNB</w:t>
      </w:r>
      <w:proofErr w:type="spellEnd"/>
      <w:r>
        <w:t xml:space="preserve"> configures UE to measure </w:t>
      </w:r>
      <w:proofErr w:type="spellStart"/>
      <w:r>
        <w:t>QoE</w:t>
      </w:r>
      <w:proofErr w:type="spellEnd"/>
      <w:r>
        <w:t xml:space="preserve"> per </w:t>
      </w:r>
      <w:proofErr w:type="spellStart"/>
      <w:r>
        <w:t>QoE</w:t>
      </w:r>
      <w:proofErr w:type="spellEnd"/>
      <w:r>
        <w:t xml:space="preserve"> configuration container and report generic </w:t>
      </w:r>
      <w:proofErr w:type="spellStart"/>
      <w:r>
        <w:t>QoE</w:t>
      </w:r>
      <w:proofErr w:type="spellEnd"/>
      <w:r>
        <w:t xml:space="preserve"> score per generic </w:t>
      </w:r>
      <w:proofErr w:type="spellStart"/>
      <w:r>
        <w:t>QoE</w:t>
      </w:r>
      <w:proofErr w:type="spellEnd"/>
      <w:r>
        <w:t xml:space="preserve"> configuration. </w:t>
      </w:r>
      <w:proofErr w:type="spellStart"/>
      <w:r>
        <w:t>gNB</w:t>
      </w:r>
      <w:proofErr w:type="spellEnd"/>
      <w:r>
        <w:t xml:space="preserve"> configures separate reporting cycle and condition for generic </w:t>
      </w:r>
      <w:proofErr w:type="spellStart"/>
      <w:r>
        <w:t>QoE</w:t>
      </w:r>
      <w:proofErr w:type="spellEnd"/>
      <w:r>
        <w:t xml:space="preserve"> score so that it can get </w:t>
      </w:r>
      <w:proofErr w:type="spellStart"/>
      <w:r>
        <w:t>QoE</w:t>
      </w:r>
      <w:proofErr w:type="spellEnd"/>
      <w:r>
        <w:t xml:space="preserve"> score timely.</w:t>
      </w:r>
    </w:p>
    <w:p w14:paraId="472296D7" w14:textId="77777777" w:rsidR="002D223A" w:rsidRDefault="002D223A" w:rsidP="002D223A">
      <w:pPr>
        <w:pStyle w:val="ListParagraph"/>
        <w:numPr>
          <w:ilvl w:val="0"/>
          <w:numId w:val="20"/>
        </w:numPr>
        <w:spacing w:line="240" w:lineRule="auto"/>
      </w:pPr>
      <w:r>
        <w:t xml:space="preserve">UE measures </w:t>
      </w:r>
      <w:proofErr w:type="spellStart"/>
      <w:r>
        <w:t>QoE</w:t>
      </w:r>
      <w:proofErr w:type="spellEnd"/>
      <w:r>
        <w:t xml:space="preserve"> and derives generic </w:t>
      </w:r>
      <w:proofErr w:type="spellStart"/>
      <w:r>
        <w:t>QoE</w:t>
      </w:r>
      <w:proofErr w:type="spellEnd"/>
      <w:r>
        <w:t xml:space="preserve"> score. UE reports the </w:t>
      </w:r>
      <w:proofErr w:type="spellStart"/>
      <w:r>
        <w:t>QoE</w:t>
      </w:r>
      <w:proofErr w:type="spellEnd"/>
      <w:r>
        <w:t xml:space="preserve"> report per </w:t>
      </w:r>
      <w:proofErr w:type="spellStart"/>
      <w:r>
        <w:t>QoE</w:t>
      </w:r>
      <w:proofErr w:type="spellEnd"/>
      <w:r>
        <w:t xml:space="preserve"> server configured reporting condition and report generic </w:t>
      </w:r>
      <w:proofErr w:type="spellStart"/>
      <w:r>
        <w:t>QoE</w:t>
      </w:r>
      <w:proofErr w:type="spellEnd"/>
      <w:r>
        <w:t xml:space="preserve"> score per </w:t>
      </w:r>
      <w:proofErr w:type="spellStart"/>
      <w:r>
        <w:t>gNB</w:t>
      </w:r>
      <w:proofErr w:type="spellEnd"/>
      <w:r>
        <w:t xml:space="preserve"> configured reporting condition.</w:t>
      </w:r>
    </w:p>
    <w:p w14:paraId="15019711" w14:textId="77777777" w:rsidR="002D223A" w:rsidRPr="00CC4592" w:rsidRDefault="002D223A" w:rsidP="002D223A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gNB</w:t>
      </w:r>
      <w:proofErr w:type="spellEnd"/>
      <w:r>
        <w:t xml:space="preserve"> forwards reported </w:t>
      </w:r>
      <w:proofErr w:type="spellStart"/>
      <w:r>
        <w:t>QoE</w:t>
      </w:r>
      <w:proofErr w:type="spellEnd"/>
      <w:r>
        <w:t xml:space="preserve"> report container to </w:t>
      </w:r>
      <w:proofErr w:type="spellStart"/>
      <w:r>
        <w:t>QoE</w:t>
      </w:r>
      <w:proofErr w:type="spellEnd"/>
      <w:r>
        <w:t xml:space="preserve"> server. </w:t>
      </w:r>
    </w:p>
    <w:p w14:paraId="0DA62BC4" w14:textId="77777777" w:rsidR="002D223A" w:rsidRDefault="002D223A">
      <w:pPr>
        <w:rPr>
          <w:rFonts w:ascii="Arial" w:hAnsi="Arial" w:cs="Arial"/>
        </w:rPr>
      </w:pPr>
    </w:p>
    <w:p w14:paraId="5B0EDA6F" w14:textId="758CA986" w:rsidR="00BB311D" w:rsidRDefault="002D223A" w:rsidP="00A1155C">
      <w:pPr>
        <w:pStyle w:val="Heading1"/>
      </w:pPr>
      <w:r>
        <w:t>6</w:t>
      </w:r>
      <w:r w:rsidR="00227844">
        <w:tab/>
      </w:r>
      <w:r w:rsidR="00227844">
        <w:tab/>
        <w:t>Reference</w:t>
      </w:r>
    </w:p>
    <w:p w14:paraId="02410AB0" w14:textId="77777777" w:rsidR="00842BC4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R3-206036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Discussion on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solutions (Samsung)</w:t>
      </w:r>
      <w:r w:rsidRPr="00F55F51">
        <w:rPr>
          <w:rFonts w:eastAsia="Times New Roman"/>
        </w:rPr>
        <w:tab/>
        <w:t>discussion</w:t>
      </w:r>
    </w:p>
    <w:p w14:paraId="067EFF12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R3-206360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Discussion on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solutions (CATT)</w:t>
      </w:r>
      <w:r w:rsidRPr="00F55F51">
        <w:rPr>
          <w:rFonts w:eastAsia="Times New Roman"/>
        </w:rPr>
        <w:tab/>
        <w:t>discussion</w:t>
      </w:r>
    </w:p>
    <w:p w14:paraId="510C1168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R3-206361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Discussion on RAN involved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(CATT)</w:t>
      </w:r>
      <w:r w:rsidRPr="00F55F51">
        <w:rPr>
          <w:rFonts w:eastAsia="Times New Roman"/>
        </w:rPr>
        <w:tab/>
        <w:t>discussion</w:t>
      </w:r>
    </w:p>
    <w:p w14:paraId="1D55F257" w14:textId="1445F127" w:rsidR="002D223A" w:rsidRPr="002D223A" w:rsidRDefault="00842BC4" w:rsidP="002D223A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R3-206369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>Open points on QMC framework (Nokia, Nokia Shanghai Bell)</w:t>
      </w:r>
      <w:r w:rsidRPr="00F55F51">
        <w:rPr>
          <w:rFonts w:eastAsia="Times New Roman"/>
        </w:rPr>
        <w:tab/>
        <w:t>discussion</w:t>
      </w:r>
    </w:p>
    <w:p w14:paraId="67B9E8C4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R3-206397</w:t>
      </w:r>
      <w:r>
        <w:rPr>
          <w:rFonts w:eastAsia="Times New Roman"/>
        </w:rPr>
        <w:t xml:space="preserve">, </w:t>
      </w:r>
      <w:proofErr w:type="spellStart"/>
      <w:r w:rsidRPr="00F55F51">
        <w:rPr>
          <w:rFonts w:eastAsia="Times New Roman"/>
        </w:rPr>
        <w:t>pCR</w:t>
      </w:r>
      <w:proofErr w:type="spellEnd"/>
      <w:r w:rsidRPr="00F55F51">
        <w:rPr>
          <w:rFonts w:eastAsia="Times New Roman"/>
        </w:rPr>
        <w:t xml:space="preserve"> for TR 38.890 Radio-related Measurements and Information in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Management (Ericsson)</w:t>
      </w:r>
      <w:r w:rsidRPr="00F55F51">
        <w:rPr>
          <w:rFonts w:eastAsia="Times New Roman"/>
        </w:rPr>
        <w:tab/>
      </w:r>
      <w:proofErr w:type="spellStart"/>
      <w:r w:rsidRPr="00F55F51">
        <w:rPr>
          <w:rFonts w:eastAsia="Times New Roman"/>
        </w:rPr>
        <w:t>pCRr</w:t>
      </w:r>
      <w:proofErr w:type="spellEnd"/>
      <w:r w:rsidRPr="00F55F51">
        <w:rPr>
          <w:rFonts w:eastAsia="Times New Roman"/>
        </w:rPr>
        <w:t xml:space="preserve">, TS 38.890 v0.1.0, Rel-17, Cat. </w:t>
      </w:r>
    </w:p>
    <w:p w14:paraId="0BA6804B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R3-206492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Further discussion on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solution (China Unicom)</w:t>
      </w:r>
      <w:r w:rsidRPr="00F55F51">
        <w:rPr>
          <w:rFonts w:eastAsia="Times New Roman"/>
        </w:rPr>
        <w:tab/>
        <w:t>discussion</w:t>
      </w:r>
    </w:p>
    <w:p w14:paraId="157B3AF0" w14:textId="1D66C9C2" w:rsidR="00842BC4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R3-206713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Further Consideration </w:t>
      </w:r>
      <w:proofErr w:type="gramStart"/>
      <w:r w:rsidRPr="00F55F51">
        <w:rPr>
          <w:rFonts w:eastAsia="Times New Roman"/>
        </w:rPr>
        <w:t>On</w:t>
      </w:r>
      <w:proofErr w:type="gramEnd"/>
      <w:r w:rsidRPr="00F55F51">
        <w:rPr>
          <w:rFonts w:eastAsia="Times New Roman"/>
        </w:rPr>
        <w:t xml:space="preserve"> Study of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(ZTE)</w:t>
      </w:r>
      <w:r w:rsidRPr="00F55F51">
        <w:rPr>
          <w:rFonts w:eastAsia="Times New Roman"/>
        </w:rPr>
        <w:tab/>
        <w:t>discussion</w:t>
      </w:r>
    </w:p>
    <w:p w14:paraId="0B56E0D6" w14:textId="056FBFD6" w:rsidR="00135874" w:rsidRPr="00F55F51" w:rsidRDefault="0013587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R3-206732, Discussion of </w:t>
      </w:r>
      <w:proofErr w:type="spellStart"/>
      <w:r>
        <w:rPr>
          <w:rFonts w:eastAsia="Times New Roman"/>
        </w:rPr>
        <w:t>QoE</w:t>
      </w:r>
      <w:proofErr w:type="spellEnd"/>
      <w:r>
        <w:rPr>
          <w:rFonts w:eastAsia="Times New Roman"/>
        </w:rPr>
        <w:t xml:space="preserve"> report visibility at RAN (Huawei)</w:t>
      </w:r>
    </w:p>
    <w:p w14:paraId="3390CE1F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R3-206733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Discussions on the radio related measurements and information as assistance to the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management functionality (Huawei, China Unicom, China Mobile)</w:t>
      </w:r>
      <w:r w:rsidRPr="00F55F51">
        <w:rPr>
          <w:rFonts w:eastAsia="Times New Roman"/>
        </w:rPr>
        <w:tab/>
      </w:r>
      <w:proofErr w:type="spellStart"/>
      <w:r w:rsidRPr="00F55F51">
        <w:rPr>
          <w:rFonts w:eastAsia="Times New Roman"/>
        </w:rPr>
        <w:t>pCRr</w:t>
      </w:r>
      <w:proofErr w:type="spellEnd"/>
      <w:r w:rsidRPr="00F55F51">
        <w:rPr>
          <w:rFonts w:eastAsia="Times New Roman"/>
        </w:rPr>
        <w:t xml:space="preserve">, TS 38.890 v0.1.0, Rel-17, Cat. </w:t>
      </w:r>
    </w:p>
    <w:p w14:paraId="5540594C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lastRenderedPageBreak/>
        <w:t>R3-206734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Discussions on potential RAN3 impacts about the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measurement configuration, reporting and releasing under SA, NSA and MR-DC operation (Huawei, China Unicom)</w:t>
      </w:r>
      <w:r w:rsidRPr="00F55F51">
        <w:rPr>
          <w:rFonts w:eastAsia="Times New Roman"/>
        </w:rPr>
        <w:tab/>
      </w:r>
      <w:proofErr w:type="spellStart"/>
      <w:r w:rsidRPr="00F55F51">
        <w:rPr>
          <w:rFonts w:eastAsia="Times New Roman"/>
        </w:rPr>
        <w:t>pCRr</w:t>
      </w:r>
      <w:proofErr w:type="spellEnd"/>
      <w:r w:rsidRPr="00F55F51">
        <w:rPr>
          <w:rFonts w:eastAsia="Times New Roman"/>
        </w:rPr>
        <w:t xml:space="preserve">, TS 38.890 v0.1.0, Rel-17, Cat. </w:t>
      </w:r>
    </w:p>
    <w:p w14:paraId="20AE90E1" w14:textId="77777777" w:rsidR="00842BC4" w:rsidRPr="00F55F51" w:rsidRDefault="00842BC4" w:rsidP="00842BC4">
      <w:pPr>
        <w:numPr>
          <w:ilvl w:val="0"/>
          <w:numId w:val="19"/>
        </w:numPr>
        <w:spacing w:line="240" w:lineRule="auto"/>
        <w:rPr>
          <w:rFonts w:eastAsia="Times New Roman"/>
        </w:rPr>
      </w:pPr>
      <w:r w:rsidRPr="00F55F51">
        <w:rPr>
          <w:rFonts w:eastAsia="Times New Roman"/>
        </w:rPr>
        <w:t>R3-206787</w:t>
      </w:r>
      <w:r>
        <w:rPr>
          <w:rFonts w:eastAsia="Times New Roman"/>
        </w:rPr>
        <w:t xml:space="preserve">, </w:t>
      </w:r>
      <w:r w:rsidRPr="00F55F51">
        <w:rPr>
          <w:rFonts w:eastAsia="Times New Roman"/>
        </w:rPr>
        <w:t xml:space="preserve">Further discussion on NR </w:t>
      </w:r>
      <w:proofErr w:type="spellStart"/>
      <w:r w:rsidRPr="00F55F51">
        <w:rPr>
          <w:rFonts w:eastAsia="Times New Roman"/>
        </w:rPr>
        <w:t>QoE</w:t>
      </w:r>
      <w:proofErr w:type="spellEnd"/>
      <w:r w:rsidRPr="00F55F51">
        <w:rPr>
          <w:rFonts w:eastAsia="Times New Roman"/>
        </w:rPr>
        <w:t xml:space="preserve"> management (CMCC)</w:t>
      </w:r>
      <w:r w:rsidRPr="00F55F51">
        <w:rPr>
          <w:rFonts w:eastAsia="Times New Roman"/>
        </w:rPr>
        <w:tab/>
        <w:t>discussion</w:t>
      </w:r>
    </w:p>
    <w:p w14:paraId="1388CD84" w14:textId="77777777" w:rsidR="00842BC4" w:rsidRPr="00842BC4" w:rsidRDefault="00842BC4" w:rsidP="00842BC4"/>
    <w:sectPr w:rsidR="00842BC4" w:rsidRPr="00842BC4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B3D4B" w14:textId="77777777" w:rsidR="009B45FF" w:rsidRDefault="009B45FF">
      <w:pPr>
        <w:spacing w:after="0" w:line="240" w:lineRule="auto"/>
      </w:pPr>
      <w:r>
        <w:separator/>
      </w:r>
    </w:p>
  </w:endnote>
  <w:endnote w:type="continuationSeparator" w:id="0">
    <w:p w14:paraId="41C9018C" w14:textId="77777777" w:rsidR="009B45FF" w:rsidRDefault="009B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5DD8" w14:textId="77777777" w:rsidR="009B45FF" w:rsidRDefault="009B45FF">
      <w:pPr>
        <w:spacing w:after="0" w:line="240" w:lineRule="auto"/>
      </w:pPr>
      <w:r>
        <w:separator/>
      </w:r>
    </w:p>
  </w:footnote>
  <w:footnote w:type="continuationSeparator" w:id="0">
    <w:p w14:paraId="44439663" w14:textId="77777777" w:rsidR="009B45FF" w:rsidRDefault="009B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DA74" w14:textId="77777777" w:rsidR="00BB311D" w:rsidRDefault="0022784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Proposal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05025"/>
    <w:multiLevelType w:val="multilevel"/>
    <w:tmpl w:val="00805025"/>
    <w:lvl w:ilvl="0">
      <w:start w:val="1"/>
      <w:numFmt w:val="bullet"/>
      <w:pStyle w:val="ListNumber5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875ACE"/>
    <w:multiLevelType w:val="singleLevel"/>
    <w:tmpl w:val="6F819D7E"/>
    <w:lvl w:ilvl="0">
      <w:start w:val="1"/>
      <w:numFmt w:val="lowerLetter"/>
      <w:suff w:val="space"/>
      <w:lvlText w:val="%1)"/>
      <w:lvlJc w:val="left"/>
      <w:pPr>
        <w:ind w:left="40"/>
      </w:pPr>
    </w:lvl>
  </w:abstractNum>
  <w:abstractNum w:abstractNumId="3" w15:restartNumberingAfterBreak="0">
    <w:nsid w:val="19A45591"/>
    <w:multiLevelType w:val="hybridMultilevel"/>
    <w:tmpl w:val="C2605A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2F04"/>
    <w:multiLevelType w:val="hybridMultilevel"/>
    <w:tmpl w:val="D956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433B"/>
    <w:multiLevelType w:val="hybridMultilevel"/>
    <w:tmpl w:val="BDC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06A4"/>
    <w:multiLevelType w:val="multilevel"/>
    <w:tmpl w:val="32D60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31BD2"/>
    <w:multiLevelType w:val="hybridMultilevel"/>
    <w:tmpl w:val="1F98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544C"/>
    <w:multiLevelType w:val="hybridMultilevel"/>
    <w:tmpl w:val="E7EAA02C"/>
    <w:lvl w:ilvl="0" w:tplc="EBC4536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4AF4203"/>
    <w:multiLevelType w:val="hybridMultilevel"/>
    <w:tmpl w:val="7AE6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76607"/>
    <w:multiLevelType w:val="hybridMultilevel"/>
    <w:tmpl w:val="F0FA2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62BA41BE"/>
    <w:multiLevelType w:val="hybridMultilevel"/>
    <w:tmpl w:val="B00073F0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4817777"/>
    <w:multiLevelType w:val="hybridMultilevel"/>
    <w:tmpl w:val="7A2C6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19D7E"/>
    <w:multiLevelType w:val="singleLevel"/>
    <w:tmpl w:val="6F819D7E"/>
    <w:lvl w:ilvl="0">
      <w:start w:val="1"/>
      <w:numFmt w:val="lowerLetter"/>
      <w:suff w:val="space"/>
      <w:lvlText w:val="%1)"/>
      <w:lvlJc w:val="left"/>
      <w:pPr>
        <w:ind w:left="40"/>
      </w:pPr>
    </w:lvl>
  </w:abstractNum>
  <w:abstractNum w:abstractNumId="18" w15:restartNumberingAfterBreak="0">
    <w:nsid w:val="7AFE4859"/>
    <w:multiLevelType w:val="hybridMultilevel"/>
    <w:tmpl w:val="EAE27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D68C6"/>
    <w:multiLevelType w:val="hybridMultilevel"/>
    <w:tmpl w:val="07326B24"/>
    <w:lvl w:ilvl="0" w:tplc="0ED2DE0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16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5"/>
  </w:num>
  <w:num w:numId="14">
    <w:abstractNumId w:val="3"/>
  </w:num>
  <w:num w:numId="15">
    <w:abstractNumId w:val="17"/>
  </w:num>
  <w:num w:numId="16">
    <w:abstractNumId w:val="2"/>
  </w:num>
  <w:num w:numId="17">
    <w:abstractNumId w:val="12"/>
  </w:num>
  <w:num w:numId="18">
    <w:abstractNumId w:val="9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73"/>
    <w:rsid w:val="00000BF3"/>
    <w:rsid w:val="00001496"/>
    <w:rsid w:val="0000190B"/>
    <w:rsid w:val="00003FA0"/>
    <w:rsid w:val="00004103"/>
    <w:rsid w:val="000045C7"/>
    <w:rsid w:val="000053A1"/>
    <w:rsid w:val="000150C8"/>
    <w:rsid w:val="00022E4A"/>
    <w:rsid w:val="000271C6"/>
    <w:rsid w:val="0003657E"/>
    <w:rsid w:val="000426B8"/>
    <w:rsid w:val="00042700"/>
    <w:rsid w:val="00051279"/>
    <w:rsid w:val="000559EB"/>
    <w:rsid w:val="00060AEF"/>
    <w:rsid w:val="00061B91"/>
    <w:rsid w:val="000627C0"/>
    <w:rsid w:val="00064808"/>
    <w:rsid w:val="0006522F"/>
    <w:rsid w:val="00067D2D"/>
    <w:rsid w:val="00070516"/>
    <w:rsid w:val="0007587E"/>
    <w:rsid w:val="00083FCB"/>
    <w:rsid w:val="00094EF8"/>
    <w:rsid w:val="000A0D60"/>
    <w:rsid w:val="000A1D42"/>
    <w:rsid w:val="000A42B5"/>
    <w:rsid w:val="000A6394"/>
    <w:rsid w:val="000B22A8"/>
    <w:rsid w:val="000B2D79"/>
    <w:rsid w:val="000B5DF4"/>
    <w:rsid w:val="000B636F"/>
    <w:rsid w:val="000B7FED"/>
    <w:rsid w:val="000C038A"/>
    <w:rsid w:val="000C1144"/>
    <w:rsid w:val="000C1A7F"/>
    <w:rsid w:val="000C1C90"/>
    <w:rsid w:val="000C6598"/>
    <w:rsid w:val="000E0A50"/>
    <w:rsid w:val="000E11CE"/>
    <w:rsid w:val="000E4A14"/>
    <w:rsid w:val="000E541A"/>
    <w:rsid w:val="000F1136"/>
    <w:rsid w:val="000F3C88"/>
    <w:rsid w:val="001029AC"/>
    <w:rsid w:val="00103E7D"/>
    <w:rsid w:val="0011586D"/>
    <w:rsid w:val="00117C2A"/>
    <w:rsid w:val="00120B76"/>
    <w:rsid w:val="00123A55"/>
    <w:rsid w:val="00126E1C"/>
    <w:rsid w:val="00133D94"/>
    <w:rsid w:val="00135874"/>
    <w:rsid w:val="00140C21"/>
    <w:rsid w:val="00140DDC"/>
    <w:rsid w:val="00145D43"/>
    <w:rsid w:val="00147348"/>
    <w:rsid w:val="001523A3"/>
    <w:rsid w:val="00156B28"/>
    <w:rsid w:val="0017341D"/>
    <w:rsid w:val="00174A81"/>
    <w:rsid w:val="00180335"/>
    <w:rsid w:val="00183100"/>
    <w:rsid w:val="00192C46"/>
    <w:rsid w:val="001A08B3"/>
    <w:rsid w:val="001A0D97"/>
    <w:rsid w:val="001A7B60"/>
    <w:rsid w:val="001B52F0"/>
    <w:rsid w:val="001B7A65"/>
    <w:rsid w:val="001C7847"/>
    <w:rsid w:val="001D337D"/>
    <w:rsid w:val="001D4CFF"/>
    <w:rsid w:val="001E41F3"/>
    <w:rsid w:val="001E5BDA"/>
    <w:rsid w:val="001F42C6"/>
    <w:rsid w:val="001F6F33"/>
    <w:rsid w:val="002004B1"/>
    <w:rsid w:val="00202C9A"/>
    <w:rsid w:val="0020518C"/>
    <w:rsid w:val="002131E5"/>
    <w:rsid w:val="00223D73"/>
    <w:rsid w:val="002260A9"/>
    <w:rsid w:val="00227761"/>
    <w:rsid w:val="00227844"/>
    <w:rsid w:val="0023569F"/>
    <w:rsid w:val="002371A7"/>
    <w:rsid w:val="0024092E"/>
    <w:rsid w:val="00243F5B"/>
    <w:rsid w:val="002460E5"/>
    <w:rsid w:val="00246E11"/>
    <w:rsid w:val="002510B4"/>
    <w:rsid w:val="002538B5"/>
    <w:rsid w:val="00257141"/>
    <w:rsid w:val="0026004D"/>
    <w:rsid w:val="002602D9"/>
    <w:rsid w:val="00260759"/>
    <w:rsid w:val="0026105A"/>
    <w:rsid w:val="00263D74"/>
    <w:rsid w:val="002640DD"/>
    <w:rsid w:val="00265ABE"/>
    <w:rsid w:val="00267BF9"/>
    <w:rsid w:val="00267EE1"/>
    <w:rsid w:val="00275D12"/>
    <w:rsid w:val="00281FB5"/>
    <w:rsid w:val="00284FEB"/>
    <w:rsid w:val="002860C4"/>
    <w:rsid w:val="00295F3A"/>
    <w:rsid w:val="002A1F8C"/>
    <w:rsid w:val="002B5741"/>
    <w:rsid w:val="002B734E"/>
    <w:rsid w:val="002C2B4F"/>
    <w:rsid w:val="002C4352"/>
    <w:rsid w:val="002D0A02"/>
    <w:rsid w:val="002D178D"/>
    <w:rsid w:val="002D223A"/>
    <w:rsid w:val="002E0231"/>
    <w:rsid w:val="002E4CED"/>
    <w:rsid w:val="002F0E2D"/>
    <w:rsid w:val="002F5A7E"/>
    <w:rsid w:val="00303869"/>
    <w:rsid w:val="00305409"/>
    <w:rsid w:val="00305620"/>
    <w:rsid w:val="00307895"/>
    <w:rsid w:val="003303BA"/>
    <w:rsid w:val="00333E73"/>
    <w:rsid w:val="00337FE4"/>
    <w:rsid w:val="003432A3"/>
    <w:rsid w:val="003436D5"/>
    <w:rsid w:val="00346462"/>
    <w:rsid w:val="00346845"/>
    <w:rsid w:val="00347FC5"/>
    <w:rsid w:val="00350ED4"/>
    <w:rsid w:val="00353825"/>
    <w:rsid w:val="003609EF"/>
    <w:rsid w:val="0036231A"/>
    <w:rsid w:val="00362A9D"/>
    <w:rsid w:val="003643A7"/>
    <w:rsid w:val="003664F0"/>
    <w:rsid w:val="00374608"/>
    <w:rsid w:val="00374DD4"/>
    <w:rsid w:val="00377381"/>
    <w:rsid w:val="003849BD"/>
    <w:rsid w:val="00386FBC"/>
    <w:rsid w:val="003874DB"/>
    <w:rsid w:val="0039368F"/>
    <w:rsid w:val="00395460"/>
    <w:rsid w:val="00395C9E"/>
    <w:rsid w:val="003A0341"/>
    <w:rsid w:val="003A0E21"/>
    <w:rsid w:val="003A210C"/>
    <w:rsid w:val="003A4E50"/>
    <w:rsid w:val="003A6196"/>
    <w:rsid w:val="003C31E9"/>
    <w:rsid w:val="003C5FE9"/>
    <w:rsid w:val="003E1A36"/>
    <w:rsid w:val="003E21CC"/>
    <w:rsid w:val="003F048B"/>
    <w:rsid w:val="003F09E3"/>
    <w:rsid w:val="003F2615"/>
    <w:rsid w:val="003F2E56"/>
    <w:rsid w:val="003F79B9"/>
    <w:rsid w:val="00410371"/>
    <w:rsid w:val="0041077F"/>
    <w:rsid w:val="00411B66"/>
    <w:rsid w:val="00413FED"/>
    <w:rsid w:val="00421030"/>
    <w:rsid w:val="004238B4"/>
    <w:rsid w:val="004242F1"/>
    <w:rsid w:val="00425C63"/>
    <w:rsid w:val="0043007E"/>
    <w:rsid w:val="004355A6"/>
    <w:rsid w:val="00447C5E"/>
    <w:rsid w:val="0045055D"/>
    <w:rsid w:val="00456AEC"/>
    <w:rsid w:val="004618C0"/>
    <w:rsid w:val="00464CBC"/>
    <w:rsid w:val="00470B4D"/>
    <w:rsid w:val="0047125B"/>
    <w:rsid w:val="00473130"/>
    <w:rsid w:val="00475F50"/>
    <w:rsid w:val="00476959"/>
    <w:rsid w:val="0049247D"/>
    <w:rsid w:val="00494ECD"/>
    <w:rsid w:val="004A004B"/>
    <w:rsid w:val="004A1DE8"/>
    <w:rsid w:val="004A2353"/>
    <w:rsid w:val="004A5286"/>
    <w:rsid w:val="004B75B7"/>
    <w:rsid w:val="004C18DD"/>
    <w:rsid w:val="004D611E"/>
    <w:rsid w:val="004F13EB"/>
    <w:rsid w:val="004F29F3"/>
    <w:rsid w:val="00504038"/>
    <w:rsid w:val="005107B4"/>
    <w:rsid w:val="0051580D"/>
    <w:rsid w:val="00522D82"/>
    <w:rsid w:val="00523281"/>
    <w:rsid w:val="00525401"/>
    <w:rsid w:val="0053460B"/>
    <w:rsid w:val="0054158E"/>
    <w:rsid w:val="0054164A"/>
    <w:rsid w:val="00542472"/>
    <w:rsid w:val="00543F4D"/>
    <w:rsid w:val="00546EDD"/>
    <w:rsid w:val="00547111"/>
    <w:rsid w:val="00562F4B"/>
    <w:rsid w:val="005652A6"/>
    <w:rsid w:val="00565BE4"/>
    <w:rsid w:val="00567B37"/>
    <w:rsid w:val="00577778"/>
    <w:rsid w:val="00581139"/>
    <w:rsid w:val="00591904"/>
    <w:rsid w:val="00592D74"/>
    <w:rsid w:val="005A0F7B"/>
    <w:rsid w:val="005A5059"/>
    <w:rsid w:val="005A6AF7"/>
    <w:rsid w:val="005C106C"/>
    <w:rsid w:val="005C31C6"/>
    <w:rsid w:val="005D65A1"/>
    <w:rsid w:val="005E2C44"/>
    <w:rsid w:val="005E57BA"/>
    <w:rsid w:val="006023CC"/>
    <w:rsid w:val="006133CD"/>
    <w:rsid w:val="00621188"/>
    <w:rsid w:val="00623401"/>
    <w:rsid w:val="00623668"/>
    <w:rsid w:val="0062397A"/>
    <w:rsid w:val="006257ED"/>
    <w:rsid w:val="006268A6"/>
    <w:rsid w:val="00630FE3"/>
    <w:rsid w:val="00631C95"/>
    <w:rsid w:val="00631F95"/>
    <w:rsid w:val="00642A67"/>
    <w:rsid w:val="00643940"/>
    <w:rsid w:val="00645757"/>
    <w:rsid w:val="006461EE"/>
    <w:rsid w:val="00653E85"/>
    <w:rsid w:val="006605F8"/>
    <w:rsid w:val="0066592C"/>
    <w:rsid w:val="006676EA"/>
    <w:rsid w:val="00672341"/>
    <w:rsid w:val="006735D9"/>
    <w:rsid w:val="00675007"/>
    <w:rsid w:val="0067642C"/>
    <w:rsid w:val="00677706"/>
    <w:rsid w:val="00677B16"/>
    <w:rsid w:val="00677D0F"/>
    <w:rsid w:val="00684AB2"/>
    <w:rsid w:val="00685880"/>
    <w:rsid w:val="00691537"/>
    <w:rsid w:val="00691941"/>
    <w:rsid w:val="00692DBA"/>
    <w:rsid w:val="00692E32"/>
    <w:rsid w:val="00695808"/>
    <w:rsid w:val="006A2B22"/>
    <w:rsid w:val="006B1CBE"/>
    <w:rsid w:val="006B46FB"/>
    <w:rsid w:val="006C3EDB"/>
    <w:rsid w:val="006D66F7"/>
    <w:rsid w:val="006D7334"/>
    <w:rsid w:val="006E0771"/>
    <w:rsid w:val="006E21FB"/>
    <w:rsid w:val="006E3DC8"/>
    <w:rsid w:val="006E564F"/>
    <w:rsid w:val="006F00D3"/>
    <w:rsid w:val="006F3E5F"/>
    <w:rsid w:val="006F4AF2"/>
    <w:rsid w:val="006F6BAA"/>
    <w:rsid w:val="00702B15"/>
    <w:rsid w:val="00703B1E"/>
    <w:rsid w:val="007059BF"/>
    <w:rsid w:val="007133E6"/>
    <w:rsid w:val="0072041F"/>
    <w:rsid w:val="00722B6D"/>
    <w:rsid w:val="0073587F"/>
    <w:rsid w:val="0073709E"/>
    <w:rsid w:val="00745D70"/>
    <w:rsid w:val="007461B1"/>
    <w:rsid w:val="007476ED"/>
    <w:rsid w:val="00747DCE"/>
    <w:rsid w:val="00762AF4"/>
    <w:rsid w:val="00766518"/>
    <w:rsid w:val="007676F4"/>
    <w:rsid w:val="0077076D"/>
    <w:rsid w:val="0077696E"/>
    <w:rsid w:val="00777A18"/>
    <w:rsid w:val="00792342"/>
    <w:rsid w:val="00793FBC"/>
    <w:rsid w:val="007977A8"/>
    <w:rsid w:val="00797C1B"/>
    <w:rsid w:val="007A32A4"/>
    <w:rsid w:val="007B512A"/>
    <w:rsid w:val="007C09C4"/>
    <w:rsid w:val="007C2097"/>
    <w:rsid w:val="007C250C"/>
    <w:rsid w:val="007C404E"/>
    <w:rsid w:val="007C768F"/>
    <w:rsid w:val="007D693D"/>
    <w:rsid w:val="007D6A07"/>
    <w:rsid w:val="007E0EA3"/>
    <w:rsid w:val="007E1104"/>
    <w:rsid w:val="007E2640"/>
    <w:rsid w:val="007E45AB"/>
    <w:rsid w:val="007E4B2E"/>
    <w:rsid w:val="007E7902"/>
    <w:rsid w:val="007F0683"/>
    <w:rsid w:val="007F262E"/>
    <w:rsid w:val="007F4958"/>
    <w:rsid w:val="007F7259"/>
    <w:rsid w:val="00800678"/>
    <w:rsid w:val="008015BA"/>
    <w:rsid w:val="008040A8"/>
    <w:rsid w:val="00804DD0"/>
    <w:rsid w:val="00813D7D"/>
    <w:rsid w:val="0081603D"/>
    <w:rsid w:val="00817A4A"/>
    <w:rsid w:val="00825955"/>
    <w:rsid w:val="00826307"/>
    <w:rsid w:val="00826CC0"/>
    <w:rsid w:val="00827466"/>
    <w:rsid w:val="008279FA"/>
    <w:rsid w:val="008404AA"/>
    <w:rsid w:val="00841063"/>
    <w:rsid w:val="008415F3"/>
    <w:rsid w:val="00842BC4"/>
    <w:rsid w:val="008447E0"/>
    <w:rsid w:val="00844B54"/>
    <w:rsid w:val="008506F1"/>
    <w:rsid w:val="00850747"/>
    <w:rsid w:val="00850E0F"/>
    <w:rsid w:val="008626E7"/>
    <w:rsid w:val="00864B59"/>
    <w:rsid w:val="00870EE7"/>
    <w:rsid w:val="00874B97"/>
    <w:rsid w:val="00875D65"/>
    <w:rsid w:val="00877AAF"/>
    <w:rsid w:val="008863B9"/>
    <w:rsid w:val="00896380"/>
    <w:rsid w:val="008A45A6"/>
    <w:rsid w:val="008B05B5"/>
    <w:rsid w:val="008B17C9"/>
    <w:rsid w:val="008B2F0C"/>
    <w:rsid w:val="008B5A77"/>
    <w:rsid w:val="008C6173"/>
    <w:rsid w:val="008D1A08"/>
    <w:rsid w:val="008D1E9F"/>
    <w:rsid w:val="008E15F2"/>
    <w:rsid w:val="008E4B3B"/>
    <w:rsid w:val="008E5D48"/>
    <w:rsid w:val="008F1E03"/>
    <w:rsid w:val="008F2BD0"/>
    <w:rsid w:val="008F5F04"/>
    <w:rsid w:val="008F686C"/>
    <w:rsid w:val="008F7A48"/>
    <w:rsid w:val="00901C93"/>
    <w:rsid w:val="009041BD"/>
    <w:rsid w:val="009135A0"/>
    <w:rsid w:val="009148DE"/>
    <w:rsid w:val="009164E0"/>
    <w:rsid w:val="00927073"/>
    <w:rsid w:val="00941E30"/>
    <w:rsid w:val="00946265"/>
    <w:rsid w:val="009575D7"/>
    <w:rsid w:val="009702AB"/>
    <w:rsid w:val="00974994"/>
    <w:rsid w:val="00974A28"/>
    <w:rsid w:val="00974CDC"/>
    <w:rsid w:val="009762CD"/>
    <w:rsid w:val="009777D9"/>
    <w:rsid w:val="00984B58"/>
    <w:rsid w:val="00991B88"/>
    <w:rsid w:val="009926CD"/>
    <w:rsid w:val="009962CF"/>
    <w:rsid w:val="00996A7F"/>
    <w:rsid w:val="00996CF0"/>
    <w:rsid w:val="009A5753"/>
    <w:rsid w:val="009A579D"/>
    <w:rsid w:val="009A6FF4"/>
    <w:rsid w:val="009A7B3C"/>
    <w:rsid w:val="009B45FF"/>
    <w:rsid w:val="009C4D6D"/>
    <w:rsid w:val="009C6788"/>
    <w:rsid w:val="009D7CCA"/>
    <w:rsid w:val="009E2FCC"/>
    <w:rsid w:val="009E3297"/>
    <w:rsid w:val="009E53DA"/>
    <w:rsid w:val="009E6161"/>
    <w:rsid w:val="009F734F"/>
    <w:rsid w:val="009F7D0C"/>
    <w:rsid w:val="00A1155C"/>
    <w:rsid w:val="00A143A5"/>
    <w:rsid w:val="00A175D1"/>
    <w:rsid w:val="00A209AD"/>
    <w:rsid w:val="00A246B6"/>
    <w:rsid w:val="00A346A6"/>
    <w:rsid w:val="00A355E0"/>
    <w:rsid w:val="00A4053C"/>
    <w:rsid w:val="00A47E70"/>
    <w:rsid w:val="00A50C98"/>
    <w:rsid w:val="00A50CF0"/>
    <w:rsid w:val="00A5212D"/>
    <w:rsid w:val="00A7671C"/>
    <w:rsid w:val="00A81D73"/>
    <w:rsid w:val="00A8393A"/>
    <w:rsid w:val="00A83EB1"/>
    <w:rsid w:val="00A91331"/>
    <w:rsid w:val="00A91EC1"/>
    <w:rsid w:val="00A936BB"/>
    <w:rsid w:val="00A94143"/>
    <w:rsid w:val="00A9485B"/>
    <w:rsid w:val="00AA112A"/>
    <w:rsid w:val="00AA2CBC"/>
    <w:rsid w:val="00AA682C"/>
    <w:rsid w:val="00AA761D"/>
    <w:rsid w:val="00AB08EF"/>
    <w:rsid w:val="00AB291B"/>
    <w:rsid w:val="00AB59D1"/>
    <w:rsid w:val="00AC1386"/>
    <w:rsid w:val="00AC5820"/>
    <w:rsid w:val="00AC6F22"/>
    <w:rsid w:val="00AD1BA1"/>
    <w:rsid w:val="00AD1CD8"/>
    <w:rsid w:val="00AD257E"/>
    <w:rsid w:val="00AD2716"/>
    <w:rsid w:val="00AD423C"/>
    <w:rsid w:val="00AD723A"/>
    <w:rsid w:val="00AE37CA"/>
    <w:rsid w:val="00AE4EAF"/>
    <w:rsid w:val="00AF037A"/>
    <w:rsid w:val="00AF281A"/>
    <w:rsid w:val="00AF3DB7"/>
    <w:rsid w:val="00AF7F8A"/>
    <w:rsid w:val="00B06604"/>
    <w:rsid w:val="00B12776"/>
    <w:rsid w:val="00B2032D"/>
    <w:rsid w:val="00B258BB"/>
    <w:rsid w:val="00B347A2"/>
    <w:rsid w:val="00B67B97"/>
    <w:rsid w:val="00B73010"/>
    <w:rsid w:val="00B80F3D"/>
    <w:rsid w:val="00B81846"/>
    <w:rsid w:val="00B81FD6"/>
    <w:rsid w:val="00B968C8"/>
    <w:rsid w:val="00B96E32"/>
    <w:rsid w:val="00BA2633"/>
    <w:rsid w:val="00BA3A95"/>
    <w:rsid w:val="00BA3EC5"/>
    <w:rsid w:val="00BA51D9"/>
    <w:rsid w:val="00BB311D"/>
    <w:rsid w:val="00BB5DFC"/>
    <w:rsid w:val="00BC0BB3"/>
    <w:rsid w:val="00BC1F95"/>
    <w:rsid w:val="00BC3187"/>
    <w:rsid w:val="00BC47F1"/>
    <w:rsid w:val="00BC7BD7"/>
    <w:rsid w:val="00BD0D35"/>
    <w:rsid w:val="00BD279D"/>
    <w:rsid w:val="00BD2EF2"/>
    <w:rsid w:val="00BD6BB8"/>
    <w:rsid w:val="00BE0736"/>
    <w:rsid w:val="00BE3448"/>
    <w:rsid w:val="00BF3A6D"/>
    <w:rsid w:val="00BF541C"/>
    <w:rsid w:val="00BF5EBB"/>
    <w:rsid w:val="00C040B1"/>
    <w:rsid w:val="00C04ACA"/>
    <w:rsid w:val="00C064E6"/>
    <w:rsid w:val="00C1768C"/>
    <w:rsid w:val="00C229A2"/>
    <w:rsid w:val="00C2388F"/>
    <w:rsid w:val="00C239C3"/>
    <w:rsid w:val="00C314A4"/>
    <w:rsid w:val="00C44582"/>
    <w:rsid w:val="00C50A01"/>
    <w:rsid w:val="00C5224B"/>
    <w:rsid w:val="00C55903"/>
    <w:rsid w:val="00C64549"/>
    <w:rsid w:val="00C65D2B"/>
    <w:rsid w:val="00C66BA2"/>
    <w:rsid w:val="00C71770"/>
    <w:rsid w:val="00C76E5B"/>
    <w:rsid w:val="00C8165C"/>
    <w:rsid w:val="00C863A2"/>
    <w:rsid w:val="00C87A05"/>
    <w:rsid w:val="00C945BE"/>
    <w:rsid w:val="00C95614"/>
    <w:rsid w:val="00C95985"/>
    <w:rsid w:val="00CB0791"/>
    <w:rsid w:val="00CB3383"/>
    <w:rsid w:val="00CB3E01"/>
    <w:rsid w:val="00CB7705"/>
    <w:rsid w:val="00CC5026"/>
    <w:rsid w:val="00CC68D0"/>
    <w:rsid w:val="00CD095E"/>
    <w:rsid w:val="00CD0B94"/>
    <w:rsid w:val="00CE408D"/>
    <w:rsid w:val="00CE73D3"/>
    <w:rsid w:val="00CF25A6"/>
    <w:rsid w:val="00CF6341"/>
    <w:rsid w:val="00D03F9A"/>
    <w:rsid w:val="00D066D3"/>
    <w:rsid w:val="00D0670D"/>
    <w:rsid w:val="00D06D51"/>
    <w:rsid w:val="00D13F0D"/>
    <w:rsid w:val="00D21CEA"/>
    <w:rsid w:val="00D24991"/>
    <w:rsid w:val="00D276AA"/>
    <w:rsid w:val="00D300E2"/>
    <w:rsid w:val="00D30519"/>
    <w:rsid w:val="00D3333C"/>
    <w:rsid w:val="00D37A6A"/>
    <w:rsid w:val="00D450DF"/>
    <w:rsid w:val="00D47318"/>
    <w:rsid w:val="00D50255"/>
    <w:rsid w:val="00D5134C"/>
    <w:rsid w:val="00D53BAC"/>
    <w:rsid w:val="00D54DD2"/>
    <w:rsid w:val="00D6188F"/>
    <w:rsid w:val="00D66520"/>
    <w:rsid w:val="00D84112"/>
    <w:rsid w:val="00DA3A9C"/>
    <w:rsid w:val="00DA6A69"/>
    <w:rsid w:val="00DB08FB"/>
    <w:rsid w:val="00DB4C33"/>
    <w:rsid w:val="00DC0DED"/>
    <w:rsid w:val="00DC26E9"/>
    <w:rsid w:val="00DD00BA"/>
    <w:rsid w:val="00DD62F4"/>
    <w:rsid w:val="00DD663C"/>
    <w:rsid w:val="00DD709D"/>
    <w:rsid w:val="00DD7D94"/>
    <w:rsid w:val="00DE34CF"/>
    <w:rsid w:val="00DE3F88"/>
    <w:rsid w:val="00DF65CD"/>
    <w:rsid w:val="00DF6A75"/>
    <w:rsid w:val="00DF763E"/>
    <w:rsid w:val="00E04730"/>
    <w:rsid w:val="00E1393F"/>
    <w:rsid w:val="00E13F3D"/>
    <w:rsid w:val="00E2455A"/>
    <w:rsid w:val="00E24F7B"/>
    <w:rsid w:val="00E27550"/>
    <w:rsid w:val="00E34430"/>
    <w:rsid w:val="00E34898"/>
    <w:rsid w:val="00E5441F"/>
    <w:rsid w:val="00E60839"/>
    <w:rsid w:val="00E61A5F"/>
    <w:rsid w:val="00E650D0"/>
    <w:rsid w:val="00E673D3"/>
    <w:rsid w:val="00E729FF"/>
    <w:rsid w:val="00E84475"/>
    <w:rsid w:val="00E85130"/>
    <w:rsid w:val="00E969A5"/>
    <w:rsid w:val="00EA1393"/>
    <w:rsid w:val="00EA33AD"/>
    <w:rsid w:val="00EB09B7"/>
    <w:rsid w:val="00EB1ED3"/>
    <w:rsid w:val="00EB6311"/>
    <w:rsid w:val="00ED1563"/>
    <w:rsid w:val="00ED2C92"/>
    <w:rsid w:val="00ED47D5"/>
    <w:rsid w:val="00EE01C1"/>
    <w:rsid w:val="00EE7D7C"/>
    <w:rsid w:val="00EF6A6D"/>
    <w:rsid w:val="00F00383"/>
    <w:rsid w:val="00F027B0"/>
    <w:rsid w:val="00F02853"/>
    <w:rsid w:val="00F06100"/>
    <w:rsid w:val="00F06C4E"/>
    <w:rsid w:val="00F13261"/>
    <w:rsid w:val="00F25D98"/>
    <w:rsid w:val="00F2713C"/>
    <w:rsid w:val="00F300FB"/>
    <w:rsid w:val="00F34509"/>
    <w:rsid w:val="00F426CE"/>
    <w:rsid w:val="00F435EF"/>
    <w:rsid w:val="00F51CDC"/>
    <w:rsid w:val="00F55FE0"/>
    <w:rsid w:val="00F67B00"/>
    <w:rsid w:val="00F7289A"/>
    <w:rsid w:val="00F76A97"/>
    <w:rsid w:val="00FA081B"/>
    <w:rsid w:val="00FA19FA"/>
    <w:rsid w:val="00FA60BB"/>
    <w:rsid w:val="00FB332F"/>
    <w:rsid w:val="00FB6386"/>
    <w:rsid w:val="00FC062A"/>
    <w:rsid w:val="00FC2C84"/>
    <w:rsid w:val="00FD0380"/>
    <w:rsid w:val="00FD05D3"/>
    <w:rsid w:val="00FD2716"/>
    <w:rsid w:val="00FE1FC4"/>
    <w:rsid w:val="00FE62CD"/>
    <w:rsid w:val="00FF07A6"/>
    <w:rsid w:val="00FF69B5"/>
    <w:rsid w:val="39BC3F26"/>
    <w:rsid w:val="77C02F90"/>
    <w:rsid w:val="7F10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ED9CE"/>
  <w15:docId w15:val="{C9B6EDAC-BC7E-492C-8326-01CCD5B0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 w:qFormat="1"/>
    <w:lsdException w:name="toc 8" w:uiPriority="99"/>
    <w:lsdException w:name="toc 9" w:uiPriority="99"/>
    <w:lsdException w:name="Normal Indent" w:semiHidden="1" w:unhideWhenUsed="1"/>
    <w:lsdException w:name="footnote text" w:qFormat="1"/>
    <w:lsdException w:name="annotation text" w:uiPriority="99"/>
    <w:lsdException w:name="header" w:uiPriority="99" w:qFormat="1"/>
    <w:lsdException w:name="footer" w:uiPriority="99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qFormat="1"/>
    <w:lsdException w:name="List 2" w:qFormat="1"/>
    <w:lsdException w:name="List Bullet 2" w:uiPriority="99" w:qFormat="1"/>
    <w:lsdException w:name="List Bullet 3" w:qFormat="1"/>
    <w:lsdException w:name="List Number 3" w:semiHidden="1" w:unhideWhenUsed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uiPriority="99" w:unhideWhenUsed="1" w:qFormat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uiPriority="99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6">
    <w:name w:val="toc 6"/>
    <w:basedOn w:val="TOC5"/>
    <w:next w:val="Normal"/>
    <w:uiPriority w:val="99"/>
    <w:pPr>
      <w:ind w:left="1985" w:hanging="1985"/>
    </w:pPr>
  </w:style>
  <w:style w:type="paragraph" w:styleId="TOC5">
    <w:name w:val="toc 5"/>
    <w:basedOn w:val="TOC4"/>
    <w:next w:val="Normal"/>
    <w:uiPriority w:val="99"/>
    <w:pPr>
      <w:ind w:left="1701" w:hanging="1701"/>
    </w:pPr>
  </w:style>
  <w:style w:type="paragraph" w:styleId="TOC4">
    <w:name w:val="toc 4"/>
    <w:basedOn w:val="TOC3"/>
    <w:next w:val="Normal"/>
    <w:uiPriority w:val="99"/>
    <w:pPr>
      <w:ind w:left="1418" w:hanging="1418"/>
    </w:pPr>
  </w:style>
  <w:style w:type="paragraph" w:styleId="TOC3">
    <w:name w:val="toc 3"/>
    <w:basedOn w:val="TOC2"/>
    <w:next w:val="Normal"/>
    <w:uiPriority w:val="99"/>
    <w:pPr>
      <w:ind w:left="1134" w:hanging="1134"/>
    </w:pPr>
  </w:style>
  <w:style w:type="paragraph" w:styleId="TOC2">
    <w:name w:val="toc 2"/>
    <w:basedOn w:val="TOC1"/>
    <w:next w:val="Normal"/>
    <w:uiPriority w:val="9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Theme="minorEastAsia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uiPriority w:val="99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360"/>
    </w:pPr>
  </w:style>
  <w:style w:type="paragraph" w:styleId="PlainText">
    <w:name w:val="Plain Text"/>
    <w:basedOn w:val="Normal"/>
    <w:link w:val="PlainTextChar1"/>
    <w:uiPriority w:val="99"/>
    <w:qFormat/>
    <w:pPr>
      <w:suppressAutoHyphens/>
      <w:spacing w:after="200" w:line="276" w:lineRule="auto"/>
    </w:pPr>
    <w:rPr>
      <w:rFonts w:ascii="Courier New" w:eastAsia="Calibri" w:hAnsi="Courier New" w:cs="Courier New"/>
      <w:lang w:val="fr-FR"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99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widowControl w:val="0"/>
      <w:suppressAutoHyphens/>
      <w:spacing w:after="0" w:line="276" w:lineRule="auto"/>
      <w:ind w:left="144" w:hanging="144"/>
    </w:pPr>
    <w:rPr>
      <w:rFonts w:ascii="Calibri" w:eastAsia="Calibri" w:hAnsi="Calibri" w:cs="Calibri"/>
      <w:b/>
      <w:color w:val="7030A0"/>
      <w:sz w:val="18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ListNumber5">
    <w:name w:val="List Number 5"/>
    <w:basedOn w:val="Normal"/>
    <w:qFormat/>
    <w:pPr>
      <w:numPr>
        <w:numId w:val="1"/>
      </w:numPr>
      <w:tabs>
        <w:tab w:val="left" w:pos="1800"/>
      </w:tabs>
      <w:overflowPunct w:val="0"/>
      <w:autoSpaceDE w:val="0"/>
      <w:autoSpaceDN w:val="0"/>
      <w:adjustRightInd w:val="0"/>
      <w:spacing w:before="120" w:after="0" w:line="280" w:lineRule="atLeast"/>
      <w:ind w:left="1800"/>
      <w:jc w:val="both"/>
      <w:textAlignment w:val="baseline"/>
    </w:pPr>
    <w:rPr>
      <w:rFonts w:ascii="Bookman Old Style" w:hAnsi="Bookman Old Style"/>
      <w:lang w:val="en-US"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99"/>
    <w:pPr>
      <w:ind w:left="1418" w:hanging="1418"/>
    </w:pPr>
  </w:style>
  <w:style w:type="paragraph" w:styleId="BodyText2">
    <w:name w:val="Body Text 2"/>
    <w:basedOn w:val="Normal"/>
    <w:link w:val="BodyText2Char"/>
    <w:rPr>
      <w:rFonts w:eastAsia="MS Mincho"/>
      <w:color w:val="FFFF00"/>
      <w:lang w:val="en-US" w:eastAsia="ja-JP"/>
    </w:rPr>
  </w:style>
  <w:style w:type="paragraph" w:styleId="HTMLPreformatted">
    <w:name w:val="HTML Preformatted"/>
    <w:basedOn w:val="Normal"/>
    <w:link w:val="HTMLPreformattedChar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hAnsi="Courier New" w:cs="Courier New"/>
      <w:lang w:val="fr-FR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qFormat/>
    <w:rPr>
      <w:color w:val="76923C"/>
      <w:lang w:val="en-US" w:eastAsia="ko-KR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rPr>
      <w:lang w:val="en-US" w:eastAsia="ko-KR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Grid3-Accent3">
    <w:name w:val="Medium Grid 3 Accent 3"/>
    <w:basedOn w:val="TableNormal"/>
    <w:uiPriority w:val="69"/>
    <w:qFormat/>
    <w:rPr>
      <w:lang w:val="en-US" w:eastAsia="ko-KR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5">
    <w:name w:val="Medium Grid 3 Accent 5"/>
    <w:basedOn w:val="TableNormal"/>
    <w:uiPriority w:val="69"/>
    <w:rPr>
      <w:lang w:val="en-US" w:eastAsia="ko-KR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uiPriority w:val="99"/>
    <w:qFormat/>
  </w:style>
  <w:style w:type="paragraph" w:customStyle="1" w:styleId="B2">
    <w:name w:val="B2"/>
    <w:basedOn w:val="List2"/>
    <w:link w:val="B2Char"/>
    <w:uiPriority w:val="99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Revision1">
    <w:name w:val="Revision1"/>
    <w:hidden/>
    <w:uiPriority w:val="99"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nhideWhenUsed/>
    <w:qFormat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character" w:customStyle="1" w:styleId="UnresolvedMention1">
    <w:name w:val="Unresolved Mention1"/>
    <w:basedOn w:val="DefaultParagraphFont"/>
    <w:unhideWhenUsed/>
    <w:rPr>
      <w:color w:val="605E5C"/>
      <w:shd w:val="clear" w:color="auto" w:fill="E1DFDD"/>
    </w:rPr>
  </w:style>
  <w:style w:type="character" w:customStyle="1" w:styleId="msoins0">
    <w:name w:val="msoins"/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/>
      <w:color w:val="FFFF00"/>
      <w:lang w:val="en-US" w:eastAsia="ja-JP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overflowPunct w:val="0"/>
      <w:autoSpaceDE w:val="0"/>
      <w:autoSpaceDN w:val="0"/>
      <w:adjustRightInd w:val="0"/>
      <w:textAlignment w:val="baseline"/>
    </w:pPr>
    <w:rPr>
      <w:rFonts w:eastAsia="宋体"/>
      <w:lang w:val="en-US"/>
    </w:rPr>
  </w:style>
  <w:style w:type="character" w:customStyle="1" w:styleId="CaptionChar">
    <w:name w:val="Caption Char"/>
    <w:link w:val="Caption"/>
    <w:qFormat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references">
    <w:name w:val="references"/>
    <w:qFormat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Header1">
    <w:name w:val="Header 1"/>
    <w:basedOn w:val="Heading1"/>
    <w:link w:val="Header1Char"/>
    <w:qFormat/>
    <w:pPr>
      <w:widowControl w:val="0"/>
      <w:pBdr>
        <w:top w:val="single" w:sz="12" w:space="2" w:color="auto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Arial"/>
      <w:lang w:eastAsia="zh-CN"/>
    </w:rPr>
  </w:style>
  <w:style w:type="paragraph" w:customStyle="1" w:styleId="CharCharCharCarCarCharChar">
    <w:name w:val="Char Char Char Car C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eader1Char">
    <w:name w:val="Header 1 Char"/>
    <w:basedOn w:val="Heading1Char"/>
    <w:link w:val="Header1"/>
    <w:rPr>
      <w:rFonts w:ascii="Arial" w:eastAsia="Arial" w:hAnsi="Arial"/>
      <w:sz w:val="36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宋体" w:hAnsi="Times New Roman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table" w:customStyle="1" w:styleId="Calendar1">
    <w:name w:val="Calendar 1"/>
    <w:basedOn w:val="TableNormal"/>
    <w:uiPriority w:val="99"/>
    <w:qFormat/>
    <w:rPr>
      <w:rFonts w:ascii="Calibri" w:hAnsi="Calibri"/>
      <w:sz w:val="22"/>
      <w:szCs w:val="22"/>
      <w:lang w:val="en-US" w:eastAsia="ko-KR"/>
    </w:rPr>
    <w:tblPr/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sp-fs4b">
    <w:name w:val="dsp-fs4b"/>
    <w:basedOn w:val="Normal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NOChar1">
    <w:name w:val="NO Char1"/>
    <w:qFormat/>
    <w:rPr>
      <w:rFonts w:eastAsia="Times New Roman"/>
      <w:lang w:val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styleId="NoSpacing">
    <w:name w:val="No Spacing"/>
    <w:basedOn w:val="Normal"/>
    <w:uiPriority w:val="99"/>
    <w:qFormat/>
    <w:pPr>
      <w:spacing w:after="0"/>
    </w:pPr>
    <w:rPr>
      <w:rFonts w:ascii="Calibri" w:eastAsia="Calibri" w:hAnsi="Calibri"/>
      <w:sz w:val="22"/>
      <w:szCs w:val="22"/>
      <w:lang w:eastAsia="en-GB"/>
    </w:rPr>
  </w:style>
  <w:style w:type="paragraph" w:customStyle="1" w:styleId="TP-change">
    <w:name w:val="TP-change"/>
    <w:basedOn w:val="Normal"/>
    <w:qFormat/>
    <w:pPr>
      <w:numPr>
        <w:numId w:val="4"/>
      </w:numPr>
      <w:spacing w:after="0"/>
      <w:jc w:val="center"/>
    </w:pPr>
    <w:rPr>
      <w:rFonts w:eastAsia="宋体"/>
      <w:b/>
      <w:lang w:eastAsia="zh-CN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eastAsia="Yu Mincho" w:hAnsi="Arial"/>
      <w:b/>
      <w:color w:val="FF0000"/>
    </w:rPr>
  </w:style>
  <w:style w:type="character" w:customStyle="1" w:styleId="WW8Num8z2">
    <w:name w:val="WW8Num8z2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28z2">
    <w:name w:val="WW8Num28z2"/>
    <w:qFormat/>
    <w:rPr>
      <w:rFonts w:ascii="Wingdings" w:hAnsi="Wingdings" w:cs="Wingdings" w:hint="default"/>
    </w:rPr>
  </w:style>
  <w:style w:type="character" w:customStyle="1" w:styleId="WW8Num7z4">
    <w:name w:val="WW8Num7z4"/>
    <w:qFormat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Heading1Char1">
    <w:name w:val="Heading 1 Char1"/>
    <w:qFormat/>
    <w:locked/>
    <w:rPr>
      <w:rFonts w:eastAsia="Times New Roman"/>
      <w:b/>
      <w:bCs/>
      <w:color w:val="800000"/>
      <w:kern w:val="2"/>
      <w:sz w:val="24"/>
      <w:szCs w:val="32"/>
      <w:lang w:eastAsia="ko-KR" w:bidi="ar-SA"/>
    </w:rPr>
  </w:style>
  <w:style w:type="character" w:customStyle="1" w:styleId="DocumentMapChar1">
    <w:name w:val="Document Map Char1"/>
    <w:uiPriority w:val="99"/>
    <w:locked/>
    <w:rPr>
      <w:rFonts w:ascii="Tahoma" w:eastAsia="Calibri" w:hAnsi="Tahoma" w:cs="Tahoma"/>
      <w:sz w:val="16"/>
      <w:szCs w:val="16"/>
      <w:lang w:eastAsia="ko-KR" w:bidi="ar-SA"/>
    </w:rPr>
  </w:style>
  <w:style w:type="character" w:customStyle="1" w:styleId="WW8Num26z1">
    <w:name w:val="WW8Num26z1"/>
    <w:qFormat/>
    <w:rPr>
      <w:rFonts w:ascii="Courier New" w:hAnsi="Courier New" w:cs="Courier New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8z7">
    <w:name w:val="WW8Num8z7"/>
  </w:style>
  <w:style w:type="character" w:customStyle="1" w:styleId="WW8Num12z6">
    <w:name w:val="WW8Num12z6"/>
    <w:qFormat/>
  </w:style>
  <w:style w:type="character" w:customStyle="1" w:styleId="WW8Num8z4">
    <w:name w:val="WW8Num8z4"/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character" w:customStyle="1" w:styleId="WW8Num19z3">
    <w:name w:val="WW8Num19z3"/>
  </w:style>
  <w:style w:type="character" w:customStyle="1" w:styleId="WW8Num6z0">
    <w:name w:val="WW8Num6z0"/>
    <w:rPr>
      <w:rFonts w:ascii="Calibri" w:eastAsia="Batang" w:hAnsi="Calibri" w:cs="Times New Roman" w:hint="default"/>
    </w:rPr>
  </w:style>
  <w:style w:type="character" w:customStyle="1" w:styleId="WW8Num1z1">
    <w:name w:val="WW8Num1z1"/>
    <w:qFormat/>
    <w:rPr>
      <w:rFonts w:ascii="Courier New" w:hAnsi="Courier New" w:cs="Courier New" w:hint="default"/>
    </w:rPr>
  </w:style>
  <w:style w:type="character" w:customStyle="1" w:styleId="WW8Num31z2">
    <w:name w:val="WW8Num31z2"/>
    <w:qFormat/>
    <w:rPr>
      <w:rFonts w:ascii="Wingdings" w:hAnsi="Wingdings" w:cs="Wingdings" w:hint="default"/>
    </w:rPr>
  </w:style>
  <w:style w:type="character" w:customStyle="1" w:styleId="PlainTextChar">
    <w:name w:val="Plain Text Char"/>
    <w:rPr>
      <w:rFonts w:ascii="Courier New" w:hAnsi="Courier New" w:cs="Courier New"/>
      <w:lang w:val="en-US"/>
    </w:rPr>
  </w:style>
  <w:style w:type="character" w:customStyle="1" w:styleId="WW8Num8z1">
    <w:name w:val="WW8Num8z1"/>
    <w:qFormat/>
  </w:style>
  <w:style w:type="character" w:customStyle="1" w:styleId="WW8Num8z0">
    <w:name w:val="WW8Num8z0"/>
    <w:rPr>
      <w:rFonts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UnresolvedMention11">
    <w:name w:val="Unresolved Mention11"/>
    <w:rPr>
      <w:color w:val="808080"/>
      <w:shd w:val="clear" w:color="auto" w:fill="E6E6E6"/>
    </w:rPr>
  </w:style>
  <w:style w:type="character" w:customStyle="1" w:styleId="WW8Num14z0">
    <w:name w:val="WW8Num14z0"/>
    <w:qFormat/>
    <w:rPr>
      <w:rFonts w:ascii="Symbol" w:hAnsi="Symbol" w:cs="Symbol" w:hint="default"/>
      <w:sz w:val="18"/>
      <w:szCs w:val="18"/>
    </w:rPr>
  </w:style>
  <w:style w:type="character" w:customStyle="1" w:styleId="WW8Num19z6">
    <w:name w:val="WW8Num19z6"/>
  </w:style>
  <w:style w:type="character" w:customStyle="1" w:styleId="WW8Num9z0">
    <w:name w:val="WW8Num9z0"/>
    <w:qFormat/>
    <w:rPr>
      <w:rFonts w:ascii="Wingdings" w:eastAsia="Calibri" w:hAnsi="Wingdings" w:cs="Times New Roman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1z0">
    <w:name w:val="WW8Num11z0"/>
    <w:qFormat/>
    <w:rPr>
      <w:rFonts w:hint="default"/>
    </w:rPr>
  </w:style>
  <w:style w:type="character" w:customStyle="1" w:styleId="WW8Num30z0">
    <w:name w:val="WW8Num30z0"/>
    <w:rPr>
      <w:rFonts w:ascii="Wingdings" w:eastAsia="Calibri" w:hAnsi="Wingdings" w:cs="Times New Roman" w:hint="default"/>
    </w:rPr>
  </w:style>
  <w:style w:type="character" w:customStyle="1" w:styleId="WW8Num27z2">
    <w:name w:val="WW8Num27z2"/>
    <w:qFormat/>
    <w:rPr>
      <w:rFonts w:ascii="Wingdings" w:hAnsi="Wingdings" w:cs="Wingdings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3z0">
    <w:name w:val="WW8Num3z0"/>
    <w:rPr>
      <w:rFonts w:ascii="Calibri" w:eastAsia="Calibri" w:hAnsi="Calibri" w:cs="Calibri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9z2">
    <w:name w:val="WW8Num19z2"/>
    <w:qFormat/>
  </w:style>
  <w:style w:type="character" w:customStyle="1" w:styleId="WW8Num21z1">
    <w:name w:val="WW8Num21z1"/>
    <w:qFormat/>
    <w:rPr>
      <w:rFonts w:ascii="Courier New" w:hAnsi="Courier New" w:cs="Courier New" w:hint="default"/>
    </w:rPr>
  </w:style>
  <w:style w:type="character" w:customStyle="1" w:styleId="WW8Num16z0">
    <w:name w:val="WW8Num16z0"/>
    <w:qFormat/>
    <w:rPr>
      <w:rFonts w:ascii="Wingdings" w:eastAsia="Calibri" w:hAnsi="Wingdings" w:cs="Times New Roman" w:hint="default"/>
    </w:rPr>
  </w:style>
  <w:style w:type="character" w:customStyle="1" w:styleId="WW8Num17z0">
    <w:name w:val="WW8Num17z0"/>
    <w:qFormat/>
    <w:rPr>
      <w:rFonts w:ascii="Calibri" w:eastAsia="Calibri" w:hAnsi="Calibri" w:cs="Times New Roman" w:hint="default"/>
    </w:rPr>
  </w:style>
  <w:style w:type="character" w:customStyle="1" w:styleId="WW8Num21z0">
    <w:name w:val="WW8Num21z0"/>
    <w:rPr>
      <w:rFonts w:ascii="Calibri" w:eastAsia="Calibri" w:hAnsi="Calibri" w:cs="Times New Roman" w:hint="default"/>
    </w:rPr>
  </w:style>
  <w:style w:type="character" w:customStyle="1" w:styleId="WW8Num7z5">
    <w:name w:val="WW8Num7z5"/>
    <w:qFormat/>
  </w:style>
  <w:style w:type="character" w:customStyle="1" w:styleId="WW8Num13z1">
    <w:name w:val="WW8Num13z1"/>
    <w:qFormat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Times New Roman" w:eastAsia="MS Mincho" w:hAnsi="Times New Roman" w:cs="Times New Roman" w:hint="default"/>
    </w:rPr>
  </w:style>
  <w:style w:type="character" w:customStyle="1" w:styleId="WW8Num2z0">
    <w:name w:val="WW8Num2z0"/>
    <w:rPr>
      <w:rFonts w:ascii="Calibri" w:eastAsia="Batang" w:hAnsi="Calibri" w:cs="Times New Roman" w:hint="default"/>
    </w:rPr>
  </w:style>
  <w:style w:type="character" w:customStyle="1" w:styleId="WW8Num7z3">
    <w:name w:val="WW8Num7z3"/>
    <w:qFormat/>
  </w:style>
  <w:style w:type="character" w:customStyle="1" w:styleId="WW8Num11z1">
    <w:name w:val="WW8Num11z1"/>
    <w:qFormat/>
  </w:style>
  <w:style w:type="character" w:customStyle="1" w:styleId="WW8Num30z2">
    <w:name w:val="WW8Num30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HTMLPreformattedChar1">
    <w:name w:val="HTML Preformatted Char1"/>
    <w:link w:val="HTMLPreformatted"/>
    <w:locked/>
    <w:rPr>
      <w:rFonts w:ascii="Courier New" w:hAnsi="Courier New" w:cs="Courier New"/>
      <w:lang w:eastAsia="ko-KR"/>
    </w:rPr>
  </w:style>
  <w:style w:type="character" w:customStyle="1" w:styleId="WW8Num19z1">
    <w:name w:val="WW8Num19z1"/>
    <w:qFormat/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1z3">
    <w:name w:val="WW8Num11z3"/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7z2">
    <w:name w:val="WW8Num7z2"/>
    <w:qFormat/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17z1">
    <w:name w:val="WW8Num17z1"/>
    <w:qFormat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alibri" w:eastAsia="Calibri" w:hAnsi="Calibri" w:cs="Times New Roman" w:hint="default"/>
    </w:rPr>
  </w:style>
  <w:style w:type="character" w:customStyle="1" w:styleId="WW8Num7z7">
    <w:name w:val="WW8Num7z7"/>
    <w:qFormat/>
  </w:style>
  <w:style w:type="character" w:customStyle="1" w:styleId="WW8Num10z0">
    <w:name w:val="WW8Num10z0"/>
    <w:qFormat/>
    <w:rPr>
      <w:rFonts w:ascii="Calibri" w:eastAsia="Calibri" w:hAnsi="Calibri" w:cs="Times New Roman" w:hint="default"/>
    </w:rPr>
  </w:style>
  <w:style w:type="character" w:customStyle="1" w:styleId="WW8Num26z0">
    <w:name w:val="WW8Num26z0"/>
    <w:qFormat/>
    <w:rPr>
      <w:rFonts w:ascii="Calibri" w:eastAsia="Calibri" w:hAnsi="Calibri" w:cs="Calibri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</w:rPr>
  </w:style>
  <w:style w:type="character" w:customStyle="1" w:styleId="WW8Num12z2">
    <w:name w:val="WW8Num12z2"/>
    <w:qFormat/>
  </w:style>
  <w:style w:type="character" w:customStyle="1" w:styleId="WW8Num7z0">
    <w:name w:val="WW8Num7z0"/>
    <w:rPr>
      <w:rFonts w:hint="default"/>
    </w:rPr>
  </w:style>
  <w:style w:type="character" w:customStyle="1" w:styleId="WW8Num4z3">
    <w:name w:val="WW8Num4z3"/>
    <w:qFormat/>
    <w:rPr>
      <w:rFonts w:ascii="Symbol" w:hAnsi="Symbol" w:cs="Symbol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5z1">
    <w:name w:val="WW8Num5z1"/>
    <w:qFormat/>
    <w:rPr>
      <w:rFonts w:ascii="Courier New" w:hAnsi="Courier New" w:cs="Courier New" w:hint="default"/>
    </w:rPr>
  </w:style>
  <w:style w:type="character" w:customStyle="1" w:styleId="WW8Num13z3">
    <w:name w:val="WW8Num13z3"/>
    <w:qFormat/>
    <w:rPr>
      <w:rFonts w:ascii="Symbol" w:hAnsi="Symbol" w:cs="Symbol" w:hint="default"/>
    </w:rPr>
  </w:style>
  <w:style w:type="character" w:customStyle="1" w:styleId="PlainTextChar1">
    <w:name w:val="Plain Text Char1"/>
    <w:link w:val="PlainText"/>
    <w:uiPriority w:val="99"/>
    <w:locked/>
    <w:rPr>
      <w:rFonts w:ascii="Courier New" w:eastAsia="Calibri" w:hAnsi="Courier New" w:cs="Courier New"/>
      <w:lang w:eastAsia="ko-KR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25z2">
    <w:name w:val="WW8Num25z2"/>
    <w:qFormat/>
    <w:rPr>
      <w:rFonts w:ascii="Wingdings" w:hAnsi="Wingdings" w:cs="Wingdings" w:hint="default"/>
    </w:rPr>
  </w:style>
  <w:style w:type="character" w:customStyle="1" w:styleId="WW8Num11z7">
    <w:name w:val="WW8Num11z7"/>
    <w:qFormat/>
  </w:style>
  <w:style w:type="character" w:customStyle="1" w:styleId="WW8Num25z3">
    <w:name w:val="WW8Num25z3"/>
    <w:qFormat/>
    <w:rPr>
      <w:rFonts w:ascii="Symbol" w:hAnsi="Symbol" w:cs="Symbol" w:hint="default"/>
    </w:rPr>
  </w:style>
  <w:style w:type="character" w:customStyle="1" w:styleId="WW8Num8z5">
    <w:name w:val="WW8Num8z5"/>
    <w:qFormat/>
  </w:style>
  <w:style w:type="character" w:customStyle="1" w:styleId="WW8Num9z3">
    <w:name w:val="WW8Num9z3"/>
    <w:qFormat/>
    <w:rPr>
      <w:rFonts w:ascii="Symbol" w:hAnsi="Symbol" w:cs="Symbol" w:hint="default"/>
    </w:rPr>
  </w:style>
  <w:style w:type="character" w:customStyle="1" w:styleId="Mention11">
    <w:name w:val="Mention11"/>
    <w:rPr>
      <w:color w:val="2B579A"/>
      <w:shd w:val="clear" w:color="auto" w:fill="E6E6E6"/>
    </w:rPr>
  </w:style>
  <w:style w:type="character" w:customStyle="1" w:styleId="WW8Num24z1">
    <w:name w:val="WW8Num24z1"/>
    <w:qFormat/>
    <w:rPr>
      <w:rFonts w:ascii="Courier New" w:hAnsi="Courier New" w:cs="Courier New" w:hint="default"/>
    </w:rPr>
  </w:style>
  <w:style w:type="character" w:customStyle="1" w:styleId="WW8Num19z0">
    <w:name w:val="WW8Num19z0"/>
    <w:qFormat/>
    <w:rPr>
      <w:rFonts w:hint="default"/>
    </w:rPr>
  </w:style>
  <w:style w:type="character" w:customStyle="1" w:styleId="WW8Num21z2">
    <w:name w:val="WW8Num21z2"/>
    <w:qFormat/>
    <w:rPr>
      <w:rFonts w:ascii="Wingdings" w:hAnsi="Wingdings" w:cs="Wingdings" w:hint="default"/>
    </w:rPr>
  </w:style>
  <w:style w:type="character" w:customStyle="1" w:styleId="WW8Num30z3">
    <w:name w:val="WW8Num30z3"/>
    <w:qFormat/>
    <w:rPr>
      <w:rFonts w:ascii="Symbol" w:hAnsi="Symbol" w:cs="Symbol" w:hint="default"/>
    </w:rPr>
  </w:style>
  <w:style w:type="character" w:customStyle="1" w:styleId="1">
    <w:name w:val="默认段落字体1"/>
  </w:style>
  <w:style w:type="character" w:customStyle="1" w:styleId="DefaultParagraphFont1">
    <w:name w:val="Default Paragraph Font1"/>
    <w:qFormat/>
  </w:style>
  <w:style w:type="character" w:customStyle="1" w:styleId="WW8Num4z0">
    <w:name w:val="WW8Num4z0"/>
    <w:qFormat/>
    <w:rPr>
      <w:rFonts w:ascii="Calibri" w:eastAsia="Calibri" w:hAnsi="Calibri" w:cs="Calibri" w:hint="default"/>
    </w:rPr>
  </w:style>
  <w:style w:type="character" w:customStyle="1" w:styleId="HTMLPreformattedChar">
    <w:name w:val="HTML Preformatted Char"/>
    <w:qFormat/>
    <w:rPr>
      <w:rFonts w:ascii="Courier New" w:eastAsia="Times New Roman" w:hAnsi="Courier New" w:cs="Courier New"/>
    </w:rPr>
  </w:style>
  <w:style w:type="character" w:customStyle="1" w:styleId="WW8Num30z1">
    <w:name w:val="WW8Num30z1"/>
    <w:qFormat/>
    <w:rPr>
      <w:rFonts w:ascii="Courier New" w:hAnsi="Courier New" w:cs="Courier New" w:hint="default"/>
    </w:rPr>
  </w:style>
  <w:style w:type="character" w:customStyle="1" w:styleId="WW8Num27z1">
    <w:name w:val="WW8Num27z1"/>
    <w:qFormat/>
    <w:rPr>
      <w:rFonts w:ascii="Courier New" w:hAnsi="Courier New" w:cs="Courier New" w:hint="default"/>
    </w:rPr>
  </w:style>
  <w:style w:type="character" w:customStyle="1" w:styleId="Heading5Char1">
    <w:name w:val="Heading 5 Char1"/>
    <w:locked/>
    <w:rPr>
      <w:rFonts w:eastAsia="Times New Roman"/>
      <w:b/>
      <w:bCs/>
      <w:i/>
      <w:iCs/>
      <w:color w:val="800000"/>
      <w:sz w:val="18"/>
      <w:szCs w:val="26"/>
      <w:lang w:eastAsia="ko-KR" w:bidi="ar-SA"/>
    </w:rPr>
  </w:style>
  <w:style w:type="character" w:customStyle="1" w:styleId="WW8Num13z2">
    <w:name w:val="WW8Num13z2"/>
    <w:qFormat/>
    <w:rPr>
      <w:rFonts w:ascii="Wingdings" w:hAnsi="Wingdings" w:cs="Wingdings" w:hint="default"/>
    </w:rPr>
  </w:style>
  <w:style w:type="character" w:customStyle="1" w:styleId="WW8Num29z1">
    <w:name w:val="WW8Num29z1"/>
    <w:qFormat/>
    <w:rPr>
      <w:rFonts w:ascii="Courier New" w:hAnsi="Courier New" w:cs="Courier New" w:hint="default"/>
    </w:rPr>
  </w:style>
  <w:style w:type="character" w:customStyle="1" w:styleId="WW8Num25z1">
    <w:name w:val="WW8Num25z1"/>
    <w:qFormat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22z2">
    <w:name w:val="WW8Num22z2"/>
    <w:qFormat/>
    <w:rPr>
      <w:rFonts w:ascii="Wingdings" w:hAnsi="Wingdings" w:cs="Wingdings" w:hint="default"/>
    </w:rPr>
  </w:style>
  <w:style w:type="character" w:customStyle="1" w:styleId="WW8Num11z6">
    <w:name w:val="WW8Num11z6"/>
    <w:qFormat/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1z3">
    <w:name w:val="WW8Num1z3"/>
    <w:qFormat/>
    <w:rPr>
      <w:rFonts w:ascii="Symbol" w:hAnsi="Symbol" w:cs="Symbol" w:hint="default"/>
    </w:rPr>
  </w:style>
  <w:style w:type="character" w:customStyle="1" w:styleId="WW8Num19z5">
    <w:name w:val="WW8Num19z5"/>
    <w:qFormat/>
  </w:style>
  <w:style w:type="character" w:customStyle="1" w:styleId="WW8Num1z2">
    <w:name w:val="WW8Num1z2"/>
    <w:qFormat/>
    <w:rPr>
      <w:rFonts w:ascii="Wingdings" w:hAnsi="Wingdings" w:cs="Wingdings" w:hint="default"/>
    </w:rPr>
  </w:style>
  <w:style w:type="character" w:customStyle="1" w:styleId="WW8Num12z5">
    <w:name w:val="WW8Num12z5"/>
    <w:qFormat/>
  </w:style>
  <w:style w:type="character" w:customStyle="1" w:styleId="WW8Num8z8">
    <w:name w:val="WW8Num8z8"/>
    <w:qFormat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6z3">
    <w:name w:val="WW8Num26z3"/>
    <w:qFormat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7z8">
    <w:name w:val="WW8Num7z8"/>
    <w:qFormat/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22z1">
    <w:name w:val="WW8Num22z1"/>
    <w:qFormat/>
    <w:rPr>
      <w:rFonts w:ascii="Courier New" w:hAnsi="Courier New" w:cs="Courier New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WW8Num16z2">
    <w:name w:val="WW8Num16z2"/>
    <w:qFormat/>
    <w:rPr>
      <w:rFonts w:ascii="Wingdings" w:hAnsi="Wingdings" w:cs="Wingdings" w:hint="default"/>
    </w:rPr>
  </w:style>
  <w:style w:type="character" w:customStyle="1" w:styleId="Heading4Char1">
    <w:name w:val="Heading 4 Char1"/>
    <w:qFormat/>
    <w:locked/>
    <w:rPr>
      <w:rFonts w:ascii="Arial" w:eastAsia="Times New Roman" w:hAnsi="Arial" w:cs="Arial"/>
      <w:sz w:val="24"/>
      <w:lang w:val="en-GB" w:eastAsia="ko-KR" w:bidi="ar-SA"/>
    </w:rPr>
  </w:style>
  <w:style w:type="character" w:customStyle="1" w:styleId="WW8Num29z3">
    <w:name w:val="WW8Num29z3"/>
    <w:qFormat/>
    <w:rPr>
      <w:rFonts w:ascii="Symbol" w:hAnsi="Symbol" w:cs="Symbol" w:hint="default"/>
    </w:rPr>
  </w:style>
  <w:style w:type="character" w:customStyle="1" w:styleId="WW8Num10z3">
    <w:name w:val="WW8Num10z3"/>
    <w:qFormat/>
    <w:rPr>
      <w:rFonts w:ascii="Symbol" w:hAnsi="Symbol" w:cs="Symbol" w:hint="default"/>
    </w:rPr>
  </w:style>
  <w:style w:type="character" w:customStyle="1" w:styleId="CommentTextChar1">
    <w:name w:val="Comment Text Char1"/>
    <w:uiPriority w:val="99"/>
    <w:qFormat/>
    <w:locked/>
    <w:rPr>
      <w:rFonts w:eastAsia="Calibri"/>
      <w:lang w:eastAsia="ko-KR" w:bidi="ar-SA"/>
    </w:rPr>
  </w:style>
  <w:style w:type="character" w:customStyle="1" w:styleId="BalloonTextChar1">
    <w:name w:val="Balloon Text Char1"/>
    <w:uiPriority w:val="99"/>
    <w:qFormat/>
    <w:locked/>
    <w:rPr>
      <w:rFonts w:ascii="Segoe UI" w:eastAsia="Calibri" w:hAnsi="Segoe UI" w:cs="Segoe UI"/>
      <w:sz w:val="18"/>
      <w:szCs w:val="18"/>
      <w:lang w:eastAsia="ko-KR" w:bidi="ar-SA"/>
    </w:rPr>
  </w:style>
  <w:style w:type="character" w:customStyle="1" w:styleId="WW8Num11z8">
    <w:name w:val="WW8Num11z8"/>
    <w:qFormat/>
  </w:style>
  <w:style w:type="character" w:customStyle="1" w:styleId="Heading2Char1">
    <w:name w:val="Heading 2 Char1"/>
    <w:qFormat/>
    <w:locked/>
    <w:rPr>
      <w:rFonts w:eastAsia="Times New Roman"/>
      <w:b/>
      <w:bCs/>
      <w:iCs/>
      <w:color w:val="800000"/>
      <w:sz w:val="22"/>
      <w:szCs w:val="28"/>
      <w:lang w:eastAsia="ko-KR" w:bidi="ar-SA"/>
    </w:rPr>
  </w:style>
  <w:style w:type="character" w:customStyle="1" w:styleId="WW8Num19z4">
    <w:name w:val="WW8Num19z4"/>
  </w:style>
  <w:style w:type="character" w:customStyle="1" w:styleId="WW8Num12z3">
    <w:name w:val="WW8Num12z3"/>
    <w:qFormat/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HeaderChar1">
    <w:name w:val="Header Char1"/>
    <w:uiPriority w:val="99"/>
    <w:semiHidden/>
    <w:qFormat/>
    <w:rPr>
      <w:rFonts w:ascii="Calibri" w:eastAsia="Calibri" w:hAnsi="Calibri"/>
      <w:sz w:val="22"/>
      <w:szCs w:val="22"/>
      <w:lang w:eastAsia="ko-KR" w:bidi="ar-SA"/>
    </w:rPr>
  </w:style>
  <w:style w:type="character" w:customStyle="1" w:styleId="WW8Num10z1">
    <w:name w:val="WW8Num10z1"/>
    <w:qFormat/>
    <w:rPr>
      <w:rFonts w:ascii="Courier New" w:hAnsi="Courier New" w:cs="Courier New" w:hint="default"/>
    </w:rPr>
  </w:style>
  <w:style w:type="character" w:customStyle="1" w:styleId="WW8Num12z4">
    <w:name w:val="WW8Num12z4"/>
    <w:qFormat/>
  </w:style>
  <w:style w:type="character" w:customStyle="1" w:styleId="WW8Num26z2">
    <w:name w:val="WW8Num26z2"/>
    <w:qFormat/>
    <w:rPr>
      <w:rFonts w:ascii="Wingdings" w:hAnsi="Wingdings" w:cs="Wingdings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9z1">
    <w:name w:val="WW8Num9z1"/>
    <w:qFormat/>
    <w:rPr>
      <w:rFonts w:ascii="Courier New" w:hAnsi="Courier New" w:cs="Courier New" w:hint="default"/>
    </w:rPr>
  </w:style>
  <w:style w:type="character" w:customStyle="1" w:styleId="WW8Num15z3">
    <w:name w:val="WW8Num15z3"/>
    <w:qFormat/>
    <w:rPr>
      <w:rFonts w:ascii="Symbol" w:hAnsi="Symbol" w:cs="Symbol" w:hint="default"/>
    </w:rPr>
  </w:style>
  <w:style w:type="character" w:customStyle="1" w:styleId="WW8Num21z3">
    <w:name w:val="WW8Num21z3"/>
    <w:qFormat/>
    <w:rPr>
      <w:rFonts w:ascii="Symbol" w:hAnsi="Symbol" w:cs="Symbol" w:hint="default"/>
    </w:rPr>
  </w:style>
  <w:style w:type="character" w:customStyle="1" w:styleId="WW8Num28z0">
    <w:name w:val="WW8Num28z0"/>
    <w:qFormat/>
    <w:rPr>
      <w:rFonts w:ascii="Calibri" w:eastAsia="Calibri" w:hAnsi="Calibri" w:cs="Times New Roman" w:hint="default"/>
    </w:rPr>
  </w:style>
  <w:style w:type="character" w:customStyle="1" w:styleId="WW8Num23z0">
    <w:name w:val="WW8Num23z0"/>
    <w:qFormat/>
    <w:rPr>
      <w:rFonts w:ascii="Wingdings" w:eastAsia="Calibri" w:hAnsi="Wingdings" w:cs="Times New Roman" w:hint="default"/>
    </w:rPr>
  </w:style>
  <w:style w:type="character" w:customStyle="1" w:styleId="WW8Num18z0">
    <w:name w:val="WW8Num18z0"/>
    <w:qFormat/>
    <w:rPr>
      <w:rFonts w:ascii="Calibri" w:eastAsia="Calibri" w:hAnsi="Calibri" w:cs="Times New Roman" w:hint="default"/>
    </w:rPr>
  </w:style>
  <w:style w:type="character" w:customStyle="1" w:styleId="WW8Num17z3">
    <w:name w:val="WW8Num17z3"/>
    <w:qFormat/>
    <w:rPr>
      <w:rFonts w:ascii="Symbol" w:hAnsi="Symbol" w:cs="Symbol" w:hint="default"/>
    </w:rPr>
  </w:style>
  <w:style w:type="character" w:customStyle="1" w:styleId="WW8Num12z8">
    <w:name w:val="WW8Num12z8"/>
    <w:qFormat/>
  </w:style>
  <w:style w:type="character" w:customStyle="1" w:styleId="WW8Num24z0">
    <w:name w:val="WW8Num24z0"/>
    <w:qFormat/>
    <w:rPr>
      <w:rFonts w:ascii="Calibri" w:eastAsia="Calibri" w:hAnsi="Calibri" w:cs="Times New Roman" w:hint="default"/>
    </w:rPr>
  </w:style>
  <w:style w:type="character" w:customStyle="1" w:styleId="WW8Num15z1">
    <w:name w:val="WW8Num15z1"/>
    <w:qFormat/>
    <w:rPr>
      <w:rFonts w:ascii="Courier New" w:hAnsi="Courier New" w:cs="Courier New" w:hint="default"/>
    </w:rPr>
  </w:style>
  <w:style w:type="character" w:customStyle="1" w:styleId="WW8Num11z5">
    <w:name w:val="WW8Num11z5"/>
    <w:qFormat/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8z3">
    <w:name w:val="WW8Num8z3"/>
    <w:qFormat/>
  </w:style>
  <w:style w:type="character" w:customStyle="1" w:styleId="WW8Num3z3">
    <w:name w:val="WW8Num3z3"/>
    <w:qFormat/>
    <w:rPr>
      <w:rFonts w:ascii="Symbol" w:hAnsi="Symbol" w:cs="Symbol" w:hint="default"/>
    </w:rPr>
  </w:style>
  <w:style w:type="character" w:customStyle="1" w:styleId="WW8Num5z0">
    <w:name w:val="WW8Num5z0"/>
    <w:qFormat/>
    <w:rPr>
      <w:rFonts w:ascii="Calibri" w:eastAsia="Calibri" w:hAnsi="Calibri" w:cs="Times New Roman" w:hint="default"/>
    </w:rPr>
  </w:style>
  <w:style w:type="character" w:customStyle="1" w:styleId="WW8Num17z2">
    <w:name w:val="WW8Num17z2"/>
    <w:qFormat/>
    <w:rPr>
      <w:rFonts w:ascii="Wingdings" w:hAnsi="Wingdings" w:cs="Wingdings" w:hint="default"/>
    </w:rPr>
  </w:style>
  <w:style w:type="character" w:customStyle="1" w:styleId="WW8Num12z1">
    <w:name w:val="WW8Num12z1"/>
    <w:qFormat/>
  </w:style>
  <w:style w:type="character" w:customStyle="1" w:styleId="WW8Num31z1">
    <w:name w:val="WW8Num31z1"/>
    <w:qFormat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Heading3Char1">
    <w:name w:val="Heading 3 Char1"/>
    <w:locked/>
    <w:rPr>
      <w:rFonts w:eastAsia="Times New Roman"/>
      <w:b/>
      <w:bCs/>
      <w:color w:val="800000"/>
      <w:szCs w:val="26"/>
      <w:lang w:eastAsia="ko-KR" w:bidi="ar-SA"/>
    </w:rPr>
  </w:style>
  <w:style w:type="character" w:customStyle="1" w:styleId="WW8Num16z1">
    <w:name w:val="WW8Num16z1"/>
    <w:qFormat/>
    <w:rPr>
      <w:rFonts w:ascii="Courier New" w:hAnsi="Courier New" w:cs="Courier New" w:hint="default"/>
    </w:rPr>
  </w:style>
  <w:style w:type="character" w:customStyle="1" w:styleId="WW8Num7z1">
    <w:name w:val="WW8Num7z1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19z7">
    <w:name w:val="WW8Num19z7"/>
    <w:qFormat/>
  </w:style>
  <w:style w:type="character" w:customStyle="1" w:styleId="WW8Num15z0">
    <w:name w:val="WW8Num15z0"/>
    <w:rPr>
      <w:rFonts w:ascii="Wingdings" w:eastAsia="Calibri" w:hAnsi="Wingdings" w:cs="Times New Roman" w:hint="default"/>
    </w:rPr>
  </w:style>
  <w:style w:type="character" w:customStyle="1" w:styleId="WW8Num19z8">
    <w:name w:val="WW8Num19z8"/>
  </w:style>
  <w:style w:type="character" w:customStyle="1" w:styleId="WW8Num13z0">
    <w:name w:val="WW8Num13z0"/>
    <w:rPr>
      <w:rFonts w:ascii="Calibri" w:eastAsia="Calibri" w:hAnsi="Calibri" w:cs="Times New Roman" w:hint="default"/>
    </w:rPr>
  </w:style>
  <w:style w:type="character" w:customStyle="1" w:styleId="WW8Num8z6">
    <w:name w:val="WW8Num8z6"/>
    <w:qFormat/>
  </w:style>
  <w:style w:type="character" w:customStyle="1" w:styleId="BodyTextChar1">
    <w:name w:val="Body Text Char1"/>
    <w:uiPriority w:val="99"/>
    <w:qFormat/>
    <w:locked/>
    <w:rPr>
      <w:rFonts w:ascii="Times New Roman" w:eastAsia="Times New Roman" w:hAnsi="Times New Roman"/>
      <w:lang w:val="en-GB" w:eastAsia="ko-KR" w:bidi="ar-SA"/>
    </w:rPr>
  </w:style>
  <w:style w:type="character" w:customStyle="1" w:styleId="WW8Num28z3">
    <w:name w:val="WW8Num28z3"/>
    <w:qFormat/>
    <w:rPr>
      <w:rFonts w:ascii="Symbol" w:hAnsi="Symbol" w:cs="Symbol" w:hint="default"/>
    </w:rPr>
  </w:style>
  <w:style w:type="character" w:customStyle="1" w:styleId="WW8Num12z7">
    <w:name w:val="WW8Num12z7"/>
    <w:qFormat/>
  </w:style>
  <w:style w:type="character" w:customStyle="1" w:styleId="WW8Num22z3">
    <w:name w:val="WW8Num22z3"/>
    <w:qFormat/>
    <w:rPr>
      <w:rFonts w:ascii="Symbol" w:hAnsi="Symbol" w:cs="Symbol" w:hint="default"/>
    </w:rPr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2z0">
    <w:name w:val="WW8Num12z0"/>
    <w:qFormat/>
  </w:style>
  <w:style w:type="character" w:customStyle="1" w:styleId="CommentSubjectChar1">
    <w:name w:val="Comment Subject Char1"/>
    <w:uiPriority w:val="99"/>
    <w:qFormat/>
    <w:locked/>
    <w:rPr>
      <w:rFonts w:eastAsia="Calibri"/>
      <w:b/>
      <w:bCs/>
      <w:lang w:eastAsia="ko-KR" w:bidi="ar-SA"/>
    </w:rPr>
  </w:style>
  <w:style w:type="character" w:customStyle="1" w:styleId="WW8Num7z6">
    <w:name w:val="WW8Num7z6"/>
    <w:qFormat/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15z2">
    <w:name w:val="WW8Num15z2"/>
    <w:qFormat/>
    <w:rPr>
      <w:rFonts w:ascii="Wingdings" w:hAnsi="Wingdings" w:cs="Wingdings" w:hint="default"/>
    </w:rPr>
  </w:style>
  <w:style w:type="character" w:customStyle="1" w:styleId="WW8Num10z2">
    <w:name w:val="WW8Num10z2"/>
    <w:qFormat/>
    <w:rPr>
      <w:rFonts w:ascii="Wingdings" w:hAnsi="Wingdings" w:cs="Wingdings" w:hint="default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left" w:pos="1304"/>
        <w:tab w:val="left" w:pos="1701"/>
      </w:tabs>
      <w:suppressAutoHyphens/>
      <w:autoSpaceDN/>
      <w:adjustRightInd/>
      <w:ind w:left="1701" w:hanging="1701"/>
      <w:jc w:val="both"/>
    </w:pPr>
    <w:rPr>
      <w:rFonts w:ascii="Arial" w:eastAsia="Times New Roman" w:hAnsi="Arial" w:cs="Arial"/>
      <w:b/>
      <w:bCs/>
      <w:lang w:eastAsia="ko-KR"/>
    </w:rPr>
  </w:style>
  <w:style w:type="paragraph" w:customStyle="1" w:styleId="msonormal0">
    <w:name w:val="msonormal"/>
    <w:basedOn w:val="Normal"/>
    <w:uiPriority w:val="99"/>
    <w:qFormat/>
    <w:pPr>
      <w:suppressAutoHyphens/>
      <w:spacing w:before="100" w:beforeAutospacing="1" w:after="100" w:afterAutospacing="1" w:line="276" w:lineRule="auto"/>
    </w:pPr>
    <w:rPr>
      <w:rFonts w:ascii="CG Times (WN)" w:eastAsia="Calibri" w:hAnsi="CG Times (WN)"/>
      <w:sz w:val="24"/>
      <w:szCs w:val="22"/>
      <w:lang w:val="en-US" w:eastAsia="zh-CN"/>
    </w:rPr>
  </w:style>
  <w:style w:type="character" w:customStyle="1" w:styleId="HTMLPreformattedChar2">
    <w:name w:val="HTML Preformatted Char2"/>
    <w:basedOn w:val="DefaultParagraphFont"/>
    <w:semiHidden/>
    <w:qFormat/>
    <w:rPr>
      <w:rFonts w:ascii="Consolas" w:hAnsi="Consolas"/>
      <w:lang w:val="en-GB" w:eastAsia="en-US"/>
    </w:rPr>
  </w:style>
  <w:style w:type="paragraph" w:customStyle="1" w:styleId="10">
    <w:name w:val="正文1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paragraph" w:customStyle="1" w:styleId="Index">
    <w:name w:val="Index"/>
    <w:basedOn w:val="Normal"/>
    <w:uiPriority w:val="99"/>
    <w:qFormat/>
    <w:pPr>
      <w:suppressLineNumbers/>
      <w:suppressAutoHyphens/>
      <w:spacing w:after="200" w:line="276" w:lineRule="auto"/>
    </w:pPr>
    <w:rPr>
      <w:rFonts w:ascii="CG Times (WN)" w:eastAsia="Calibri" w:hAnsi="CG Times (WN)" w:cs="Lucida Sans"/>
      <w:sz w:val="22"/>
      <w:szCs w:val="22"/>
      <w:lang w:val="en-US" w:eastAsia="ko-KR"/>
    </w:rPr>
  </w:style>
  <w:style w:type="paragraph" w:customStyle="1" w:styleId="TableContents">
    <w:name w:val="Table Contents"/>
    <w:basedOn w:val="Normal"/>
    <w:uiPriority w:val="99"/>
    <w:qFormat/>
    <w:pPr>
      <w:suppressLineNumbers/>
      <w:suppressAutoHyphens/>
      <w:spacing w:after="200" w:line="276" w:lineRule="auto"/>
    </w:pPr>
    <w:rPr>
      <w:rFonts w:ascii="CG Times (WN)" w:eastAsia="Calibri" w:hAnsi="CG Times (WN)"/>
      <w:sz w:val="22"/>
      <w:szCs w:val="22"/>
      <w:lang w:val="en-US" w:eastAsia="ko-KR"/>
    </w:rPr>
  </w:style>
  <w:style w:type="character" w:customStyle="1" w:styleId="PlainTextChar2">
    <w:name w:val="Plain Text Char2"/>
    <w:basedOn w:val="DefaultParagraphFont"/>
    <w:semiHidden/>
    <w:qFormat/>
    <w:rPr>
      <w:rFonts w:ascii="Consolas" w:hAnsi="Consolas"/>
      <w:sz w:val="21"/>
      <w:szCs w:val="21"/>
      <w:lang w:val="en-GB" w:eastAsia="en-US"/>
    </w:rPr>
  </w:style>
  <w:style w:type="paragraph" w:customStyle="1" w:styleId="TOCHeading1">
    <w:name w:val="TOC Heading1"/>
    <w:basedOn w:val="Heading1"/>
    <w:next w:val="Normal"/>
    <w:uiPriority w:val="99"/>
    <w:qFormat/>
    <w:pPr>
      <w:pBdr>
        <w:top w:val="none" w:sz="0" w:space="0" w:color="auto"/>
      </w:pBdr>
      <w:tabs>
        <w:tab w:val="left" w:pos="0"/>
      </w:tabs>
      <w:suppressAutoHyphens/>
      <w:spacing w:before="480" w:after="0" w:line="120" w:lineRule="auto"/>
      <w:ind w:left="0" w:firstLine="0"/>
    </w:pPr>
    <w:rPr>
      <w:rFonts w:ascii="Cambria" w:hAnsi="Cambria"/>
      <w:b/>
      <w:bCs/>
      <w:color w:val="365F91"/>
      <w:sz w:val="28"/>
      <w:szCs w:val="28"/>
      <w:lang w:val="en-US" w:eastAsia="ko-KR"/>
    </w:rPr>
  </w:style>
  <w:style w:type="paragraph" w:customStyle="1" w:styleId="Lignederfrence">
    <w:name w:val="Ligne de référence"/>
    <w:basedOn w:val="BodyText"/>
    <w:uiPriority w:val="99"/>
    <w:qFormat/>
    <w:pPr>
      <w:suppressAutoHyphens/>
      <w:autoSpaceDN/>
      <w:adjustRightInd/>
    </w:pPr>
    <w:rPr>
      <w:rFonts w:eastAsia="Times New Roman"/>
      <w:lang w:eastAsia="ko-KR"/>
    </w:rPr>
  </w:style>
  <w:style w:type="paragraph" w:customStyle="1" w:styleId="CharChar1CharCharCharCharCharCharCharChar">
    <w:name w:val="Char Char1 Char Char Char Char Char Char Char Char"/>
    <w:basedOn w:val="Normal"/>
    <w:uiPriority w:val="99"/>
    <w:qFormat/>
    <w:pPr>
      <w:widowControl w:val="0"/>
      <w:suppressAutoHyphens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CharChar1CharCharCharCharCharCharCharChar1">
    <w:name w:val="Char Char1 Char Char Char Char Char Char Char Char1"/>
    <w:basedOn w:val="Normal"/>
    <w:qFormat/>
    <w:pPr>
      <w:widowControl w:val="0"/>
      <w:suppressAutoHyphens/>
      <w:spacing w:after="0"/>
      <w:jc w:val="both"/>
    </w:pPr>
    <w:rPr>
      <w:rFonts w:eastAsia="宋体"/>
      <w:kern w:val="2"/>
      <w:sz w:val="21"/>
      <w:szCs w:val="24"/>
      <w:lang w:val="en-US" w:eastAsia="ko-KR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Normal1">
    <w:name w:val="Normal1"/>
    <w:uiPriority w:val="99"/>
    <w:qFormat/>
    <w:pPr>
      <w:jc w:val="both"/>
    </w:pPr>
    <w:rPr>
      <w:kern w:val="2"/>
      <w:sz w:val="21"/>
      <w:szCs w:val="21"/>
      <w:lang w:val="en-US" w:eastAsia="zh-CN"/>
    </w:rPr>
  </w:style>
  <w:style w:type="table" w:customStyle="1" w:styleId="TableGridLight1">
    <w:name w:val="Table Grid Light1"/>
    <w:basedOn w:val="TableNormal"/>
    <w:uiPriority w:val="40"/>
    <w:qFormat/>
    <w:rPr>
      <w:rFonts w:ascii="Times New Roman" w:hAnsi="Times New Roman"/>
      <w:kern w:val="2"/>
      <w:lang w:val="en-US" w:eastAsia="zh-C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1">
    <w:name w:val="Grid Table 1 Light1"/>
    <w:basedOn w:val="TableNormal"/>
    <w:uiPriority w:val="46"/>
    <w:qFormat/>
    <w:rPr>
      <w:lang w:val="en-US" w:eastAsia="ko-KR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">
    <w:name w:val="正文2"/>
    <w:qFormat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20">
    <w:name w:val="默认段落字体2"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Calibri" w:eastAsia="Calibri" w:hAnsi="Calibri" w:cs="Calibri"/>
      <w:b/>
      <w:color w:val="7030A0"/>
      <w:sz w:val="18"/>
      <w:szCs w:val="24"/>
      <w:lang w:val="en-US" w:eastAsia="ko-KR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6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Inbox\R3-206896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D4429-30FB-4FDC-80B0-C7C0F6BE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Qualcomm user</dc:creator>
  <cp:keywords>CTPClassification=CTP_NT</cp:keywords>
  <cp:lastModifiedBy>Xipeng</cp:lastModifiedBy>
  <cp:revision>5</cp:revision>
  <cp:lastPrinted>1900-12-31T16:00:00Z</cp:lastPrinted>
  <dcterms:created xsi:type="dcterms:W3CDTF">2020-11-03T03:31:00Z</dcterms:created>
  <dcterms:modified xsi:type="dcterms:W3CDTF">2020-11-03T05:31:00Z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WG3</vt:lpwstr>
  </property>
  <property fmtid="{D5CDD505-2E9C-101B-9397-08002B2CF9AE}" pid="3" name="MtgSeq">
    <vt:lpwstr>105</vt:lpwstr>
  </property>
  <property fmtid="{D5CDD505-2E9C-101B-9397-08002B2CF9AE}" pid="4" name="Location">
    <vt:lpwstr>Ljubljana</vt:lpwstr>
  </property>
  <property fmtid="{D5CDD505-2E9C-101B-9397-08002B2CF9AE}" pid="5" name="Country">
    <vt:lpwstr>Slovenia, EU</vt:lpwstr>
  </property>
  <property fmtid="{D5CDD505-2E9C-101B-9397-08002B2CF9AE}" pid="6" name="StartDate">
    <vt:lpwstr>26.</vt:lpwstr>
  </property>
  <property fmtid="{D5CDD505-2E9C-101B-9397-08002B2CF9AE}" pid="7" name="EndDate">
    <vt:lpwstr>30.08.2019</vt:lpwstr>
  </property>
  <property fmtid="{D5CDD505-2E9C-101B-9397-08002B2CF9AE}" pid="8" name="Tdoc#">
    <vt:lpwstr>R3-194804</vt:lpwstr>
  </property>
  <property fmtid="{D5CDD505-2E9C-101B-9397-08002B2CF9AE}" pid="9" name="Spec#">
    <vt:lpwstr>38.423</vt:lpwstr>
  </property>
  <property fmtid="{D5CDD505-2E9C-101B-9397-08002B2CF9AE}" pid="10" name="Cr#">
    <vt:lpwstr>0136</vt:lpwstr>
  </property>
  <property fmtid="{D5CDD505-2E9C-101B-9397-08002B2CF9AE}" pid="11" name="Revision">
    <vt:lpwstr>3</vt:lpwstr>
  </property>
  <property fmtid="{D5CDD505-2E9C-101B-9397-08002B2CF9AE}" pid="12" name="Version">
    <vt:lpwstr>15.4.0</vt:lpwstr>
  </property>
  <property fmtid="{D5CDD505-2E9C-101B-9397-08002B2CF9AE}" pid="13" name="SourceIfWg">
    <vt:lpwstr>Nokia, Nokia Shanghai Bell, Intel Corporation</vt:lpwstr>
  </property>
  <property fmtid="{D5CDD505-2E9C-101B-9397-08002B2CF9AE}" pid="14" name="SourceIfTsg">
    <vt:lpwstr>R3</vt:lpwstr>
  </property>
  <property fmtid="{D5CDD505-2E9C-101B-9397-08002B2CF9AE}" pid="15" name="RelatedWis">
    <vt:lpwstr>NR_Mob_enh-Core</vt:lpwstr>
  </property>
  <property fmtid="{D5CDD505-2E9C-101B-9397-08002B2CF9AE}" pid="16" name="Cat">
    <vt:lpwstr>B</vt:lpwstr>
  </property>
  <property fmtid="{D5CDD505-2E9C-101B-9397-08002B2CF9AE}" pid="17" name="ResDate">
    <vt:lpwstr>2019-08-02</vt:lpwstr>
  </property>
  <property fmtid="{D5CDD505-2E9C-101B-9397-08002B2CF9AE}" pid="18" name="Release">
    <vt:lpwstr>Rel-16</vt:lpwstr>
  </property>
  <property fmtid="{D5CDD505-2E9C-101B-9397-08002B2CF9AE}" pid="19" name="CrTitle">
    <vt:lpwstr>Baseline CR for introducing Rel-16 NR mobility enhancement</vt:lpwstr>
  </property>
  <property fmtid="{D5CDD505-2E9C-101B-9397-08002B2CF9AE}" pid="20" name="MtgTitle">
    <vt:lpwstr> </vt:lpwstr>
  </property>
  <property fmtid="{D5CDD505-2E9C-101B-9397-08002B2CF9AE}" pid="21" name="TitusGUID">
    <vt:lpwstr>da913fc1-fe10-4d32-a235-b8311948f616</vt:lpwstr>
  </property>
  <property fmtid="{D5CDD505-2E9C-101B-9397-08002B2CF9AE}" pid="22" name="CTP_TimeStamp">
    <vt:lpwstr>2020-06-05 06:31:30Z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NSCPROP_SA">
    <vt:lpwstr>C:\Users\bsbae.CORP\Desktop\202002_RAN3\Email discussion\CB # 93_Email093-MobEnh_datafwd_common\dR3-201164_SoO_Email093-MobEnh_datafwd_common.docx</vt:lpwstr>
  </property>
  <property fmtid="{D5CDD505-2E9C-101B-9397-08002B2CF9AE}" pid="27" name="KSOProductBuildVer">
    <vt:lpwstr>2052-11.8.2.8621</vt:lpwstr>
  </property>
  <property fmtid="{D5CDD505-2E9C-101B-9397-08002B2CF9AE}" pid="28" name="CTPClassification">
    <vt:lpwstr>CTP_NT</vt:lpwstr>
  </property>
</Properties>
</file>