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9CCA" w14:textId="2BE0DE25" w:rsidR="00CD4C7B" w:rsidRPr="00B266B0" w:rsidRDefault="00CD4C7B" w:rsidP="00CD4C7B">
      <w:pPr>
        <w:pStyle w:val="Header"/>
        <w:tabs>
          <w:tab w:val="right" w:pos="9639"/>
        </w:tabs>
        <w:rPr>
          <w:bCs/>
          <w:i/>
          <w:noProof w:val="0"/>
          <w:sz w:val="24"/>
          <w:szCs w:val="24"/>
        </w:rPr>
      </w:pPr>
      <w:r w:rsidRPr="00B266B0">
        <w:rPr>
          <w:bCs/>
          <w:noProof w:val="0"/>
          <w:sz w:val="24"/>
          <w:szCs w:val="24"/>
        </w:rPr>
        <w:t>3GPP T</w:t>
      </w:r>
      <w:bookmarkStart w:id="0" w:name="_Ref452454252"/>
      <w:bookmarkEnd w:id="0"/>
      <w:r w:rsidRPr="00B266B0">
        <w:rPr>
          <w:bCs/>
          <w:noProof w:val="0"/>
          <w:sz w:val="24"/>
          <w:szCs w:val="24"/>
        </w:rPr>
        <w:t xml:space="preserve">SG-RAN </w:t>
      </w:r>
      <w:r w:rsidR="003454FC">
        <w:rPr>
          <w:noProof w:val="0"/>
          <w:sz w:val="24"/>
          <w:szCs w:val="24"/>
        </w:rPr>
        <w:t>WG3</w:t>
      </w:r>
      <w:r w:rsidRPr="00B266B0">
        <w:rPr>
          <w:noProof w:val="0"/>
          <w:sz w:val="24"/>
          <w:szCs w:val="24"/>
        </w:rPr>
        <w:t xml:space="preserve"> </w:t>
      </w:r>
      <w:r w:rsidR="009F7E6E" w:rsidRPr="009F7E6E">
        <w:rPr>
          <w:noProof w:val="0"/>
          <w:sz w:val="24"/>
          <w:szCs w:val="24"/>
        </w:rPr>
        <w:t>Meeting #1</w:t>
      </w:r>
      <w:r w:rsidR="005B79D2">
        <w:rPr>
          <w:noProof w:val="0"/>
          <w:sz w:val="24"/>
          <w:szCs w:val="24"/>
        </w:rPr>
        <w:t>10</w:t>
      </w:r>
      <w:r w:rsidR="00797D4B">
        <w:rPr>
          <w:noProof w:val="0"/>
          <w:sz w:val="24"/>
          <w:szCs w:val="24"/>
        </w:rPr>
        <w:t>-e</w:t>
      </w:r>
      <w:r w:rsidRPr="00B266B0">
        <w:rPr>
          <w:bCs/>
          <w:noProof w:val="0"/>
          <w:sz w:val="24"/>
          <w:szCs w:val="24"/>
        </w:rPr>
        <w:tab/>
      </w:r>
      <w:r w:rsidRPr="00B266B0">
        <w:rPr>
          <w:rFonts w:hint="eastAsia"/>
          <w:bCs/>
          <w:noProof w:val="0"/>
          <w:sz w:val="24"/>
          <w:szCs w:val="24"/>
        </w:rPr>
        <w:t>R</w:t>
      </w:r>
      <w:r w:rsidR="003454FC">
        <w:rPr>
          <w:bCs/>
          <w:noProof w:val="0"/>
          <w:sz w:val="24"/>
          <w:szCs w:val="24"/>
        </w:rPr>
        <w:t>3</w:t>
      </w:r>
      <w:r w:rsidRPr="00B266B0">
        <w:rPr>
          <w:rFonts w:hint="eastAsia"/>
          <w:bCs/>
          <w:noProof w:val="0"/>
          <w:sz w:val="24"/>
          <w:szCs w:val="24"/>
        </w:rPr>
        <w:t>-</w:t>
      </w:r>
      <w:r w:rsidR="00797D4B">
        <w:rPr>
          <w:bCs/>
          <w:noProof w:val="0"/>
          <w:sz w:val="24"/>
          <w:szCs w:val="24"/>
        </w:rPr>
        <w:t>20</w:t>
      </w:r>
      <w:r w:rsidR="0048025A">
        <w:rPr>
          <w:bCs/>
          <w:noProof w:val="0"/>
          <w:sz w:val="24"/>
          <w:szCs w:val="24"/>
        </w:rPr>
        <w:t>68</w:t>
      </w:r>
      <w:r w:rsidR="00254D60">
        <w:rPr>
          <w:bCs/>
          <w:noProof w:val="0"/>
          <w:sz w:val="24"/>
          <w:szCs w:val="24"/>
        </w:rPr>
        <w:t>78</w:t>
      </w:r>
    </w:p>
    <w:p w14:paraId="1822B173" w14:textId="7EAB6FDA" w:rsidR="00CD4C7B" w:rsidRPr="00B1063A" w:rsidRDefault="00797D4B" w:rsidP="00CD4C7B">
      <w:pPr>
        <w:pStyle w:val="Header"/>
        <w:tabs>
          <w:tab w:val="right" w:pos="9639"/>
        </w:tabs>
        <w:rPr>
          <w:bCs/>
          <w:noProof w:val="0"/>
          <w:sz w:val="24"/>
          <w:szCs w:val="24"/>
          <w:lang w:val="en-US"/>
        </w:rPr>
      </w:pPr>
      <w:bookmarkStart w:id="1" w:name="_Hlk490060723"/>
      <w:r>
        <w:rPr>
          <w:rFonts w:cs="Arial"/>
          <w:sz w:val="24"/>
          <w:szCs w:val="24"/>
          <w:lang w:val="en-US"/>
        </w:rPr>
        <w:t>E-meeting</w:t>
      </w:r>
      <w:r w:rsidR="001370F2" w:rsidRPr="00B1063A">
        <w:rPr>
          <w:rFonts w:cs="Arial"/>
          <w:sz w:val="24"/>
          <w:szCs w:val="24"/>
          <w:lang w:val="en-US"/>
        </w:rPr>
        <w:t xml:space="preserve">, </w:t>
      </w:r>
      <w:r w:rsidR="005B79D2">
        <w:rPr>
          <w:rFonts w:cs="Arial"/>
          <w:sz w:val="24"/>
          <w:szCs w:val="24"/>
          <w:lang w:val="en-US"/>
        </w:rPr>
        <w:t>2</w:t>
      </w:r>
      <w:r w:rsidR="006E6555" w:rsidRPr="006604E4">
        <w:rPr>
          <w:rFonts w:cs="Arial"/>
          <w:sz w:val="24"/>
          <w:szCs w:val="24"/>
          <w:lang w:val="en-US"/>
        </w:rPr>
        <w:t xml:space="preserve"> – </w:t>
      </w:r>
      <w:r w:rsidR="005B79D2">
        <w:rPr>
          <w:rFonts w:cs="Arial"/>
          <w:sz w:val="24"/>
          <w:szCs w:val="24"/>
          <w:lang w:val="en-US"/>
        </w:rPr>
        <w:t>12</w:t>
      </w:r>
      <w:r w:rsidR="006E6555" w:rsidRPr="006604E4">
        <w:rPr>
          <w:rFonts w:cs="Arial"/>
          <w:sz w:val="24"/>
          <w:szCs w:val="24"/>
          <w:lang w:val="en-US"/>
        </w:rPr>
        <w:t xml:space="preserve"> </w:t>
      </w:r>
      <w:proofErr w:type="gramStart"/>
      <w:r w:rsidR="005B79D2">
        <w:rPr>
          <w:rFonts w:cs="Arial"/>
          <w:sz w:val="24"/>
          <w:szCs w:val="24"/>
          <w:lang w:val="en-US"/>
        </w:rPr>
        <w:t>November</w:t>
      </w:r>
      <w:r w:rsidR="009C4D5C" w:rsidRPr="00B1063A">
        <w:rPr>
          <w:rFonts w:eastAsia="SimSun"/>
          <w:noProof w:val="0"/>
          <w:sz w:val="24"/>
          <w:szCs w:val="24"/>
          <w:lang w:val="en-US" w:eastAsia="zh-CN"/>
        </w:rPr>
        <w:t>,</w:t>
      </w:r>
      <w:proofErr w:type="gramEnd"/>
      <w:r w:rsidR="005D4274" w:rsidRPr="00B1063A">
        <w:rPr>
          <w:rFonts w:eastAsia="SimSun"/>
          <w:noProof w:val="0"/>
          <w:sz w:val="24"/>
          <w:szCs w:val="24"/>
          <w:lang w:val="en-US" w:eastAsia="zh-CN"/>
        </w:rPr>
        <w:t xml:space="preserve"> </w:t>
      </w:r>
      <w:bookmarkEnd w:id="1"/>
      <w:r w:rsidR="00CD4C7B" w:rsidRPr="00B1063A">
        <w:rPr>
          <w:rFonts w:eastAsia="SimSun"/>
          <w:noProof w:val="0"/>
          <w:sz w:val="24"/>
          <w:szCs w:val="24"/>
          <w:lang w:val="en-US" w:eastAsia="zh-CN"/>
        </w:rPr>
        <w:t>20</w:t>
      </w:r>
      <w:r>
        <w:rPr>
          <w:rFonts w:eastAsia="SimSun"/>
          <w:noProof w:val="0"/>
          <w:sz w:val="24"/>
          <w:szCs w:val="24"/>
          <w:lang w:val="en-US" w:eastAsia="zh-CN"/>
        </w:rPr>
        <w:t>20</w:t>
      </w:r>
    </w:p>
    <w:p w14:paraId="05FE47DF" w14:textId="77777777" w:rsidR="00CD4C7B" w:rsidRPr="00B1063A" w:rsidRDefault="00CD4C7B" w:rsidP="00CD4C7B">
      <w:pPr>
        <w:pStyle w:val="Header"/>
        <w:rPr>
          <w:bCs/>
          <w:noProof w:val="0"/>
          <w:sz w:val="24"/>
          <w:lang w:val="en-US"/>
        </w:rPr>
      </w:pPr>
    </w:p>
    <w:p w14:paraId="0717E73E" w14:textId="77777777" w:rsidR="00CD4C7B" w:rsidRPr="00B1063A" w:rsidRDefault="00CD4C7B" w:rsidP="00CD4C7B">
      <w:pPr>
        <w:pStyle w:val="Header"/>
        <w:rPr>
          <w:bCs/>
          <w:noProof w:val="0"/>
          <w:sz w:val="24"/>
          <w:lang w:val="en-US"/>
        </w:rPr>
      </w:pPr>
    </w:p>
    <w:p w14:paraId="3B0EF5F6" w14:textId="3B3854C6" w:rsidR="00CD4C7B" w:rsidRPr="00B1063A" w:rsidRDefault="00CD4C7B" w:rsidP="00CD4C7B">
      <w:pPr>
        <w:pStyle w:val="CRCoverPage"/>
        <w:tabs>
          <w:tab w:val="left" w:pos="1985"/>
        </w:tabs>
        <w:rPr>
          <w:rFonts w:cs="Arial"/>
          <w:b/>
          <w:bCs/>
          <w:sz w:val="24"/>
          <w:lang w:val="en-US" w:eastAsia="ja-JP"/>
        </w:rPr>
      </w:pPr>
      <w:r w:rsidRPr="00B1063A">
        <w:rPr>
          <w:rFonts w:cs="Arial"/>
          <w:b/>
          <w:bCs/>
          <w:sz w:val="24"/>
          <w:lang w:val="en-US"/>
        </w:rPr>
        <w:t>Agenda item:</w:t>
      </w:r>
      <w:r w:rsidRPr="00B1063A">
        <w:rPr>
          <w:rFonts w:cs="Arial"/>
          <w:b/>
          <w:bCs/>
          <w:sz w:val="24"/>
          <w:lang w:val="en-US"/>
        </w:rPr>
        <w:tab/>
      </w:r>
      <w:r w:rsidR="00254D60">
        <w:rPr>
          <w:rFonts w:cs="Arial"/>
          <w:b/>
          <w:bCs/>
          <w:sz w:val="24"/>
          <w:lang w:val="en-US" w:eastAsia="ja-JP"/>
        </w:rPr>
        <w:t>10.2.1.2</w:t>
      </w:r>
    </w:p>
    <w:p w14:paraId="47FEC04C" w14:textId="79107F84" w:rsidR="00CD4C7B" w:rsidRPr="00B266B0" w:rsidRDefault="00CD4C7B" w:rsidP="00CD4C7B">
      <w:pPr>
        <w:tabs>
          <w:tab w:val="left" w:pos="1985"/>
        </w:tabs>
        <w:ind w:left="1985" w:hanging="1985"/>
        <w:rPr>
          <w:rFonts w:ascii="Arial" w:hAnsi="Arial" w:cs="Arial"/>
          <w:b/>
          <w:bCs/>
          <w:sz w:val="24"/>
        </w:rPr>
      </w:pPr>
      <w:r w:rsidRPr="00B266B0">
        <w:rPr>
          <w:rFonts w:ascii="Arial" w:hAnsi="Arial" w:cs="Arial"/>
          <w:b/>
          <w:bCs/>
          <w:sz w:val="24"/>
        </w:rPr>
        <w:t>Source:</w:t>
      </w:r>
      <w:r w:rsidRPr="00B266B0">
        <w:rPr>
          <w:rFonts w:ascii="Arial" w:hAnsi="Arial" w:cs="Arial"/>
          <w:b/>
          <w:bCs/>
          <w:sz w:val="24"/>
        </w:rPr>
        <w:tab/>
      </w:r>
      <w:r w:rsidR="0048025A">
        <w:rPr>
          <w:rFonts w:ascii="Arial" w:hAnsi="Arial" w:cs="Arial"/>
          <w:b/>
          <w:bCs/>
          <w:sz w:val="24"/>
        </w:rPr>
        <w:t>Ericsson</w:t>
      </w:r>
      <w:r w:rsidR="0058672E" w:rsidRPr="006109D0">
        <w:rPr>
          <w:rFonts w:ascii="Arial" w:hAnsi="Arial" w:cs="Arial"/>
          <w:b/>
          <w:bCs/>
          <w:sz w:val="24"/>
        </w:rPr>
        <w:t xml:space="preserve"> </w:t>
      </w:r>
      <w:r w:rsidR="0058672E">
        <w:rPr>
          <w:rFonts w:ascii="Arial" w:hAnsi="Arial" w:cs="Arial"/>
          <w:b/>
          <w:bCs/>
          <w:sz w:val="24"/>
        </w:rPr>
        <w:t>(m</w:t>
      </w:r>
      <w:r w:rsidR="0058672E" w:rsidRPr="006109D0">
        <w:rPr>
          <w:rFonts w:ascii="Arial" w:hAnsi="Arial" w:cs="Arial"/>
          <w:b/>
          <w:bCs/>
          <w:sz w:val="24"/>
        </w:rPr>
        <w:t>oderator</w:t>
      </w:r>
      <w:r w:rsidR="0058672E">
        <w:rPr>
          <w:rFonts w:ascii="Arial" w:hAnsi="Arial" w:cs="Arial"/>
          <w:b/>
          <w:bCs/>
          <w:sz w:val="24"/>
        </w:rPr>
        <w:t>)</w:t>
      </w:r>
    </w:p>
    <w:p w14:paraId="13240CF6" w14:textId="15A77F0B" w:rsidR="00CD4C7B" w:rsidRPr="0048025A" w:rsidRDefault="00CD4C7B" w:rsidP="0048025A">
      <w:pPr>
        <w:ind w:left="1985" w:hanging="1985"/>
        <w:rPr>
          <w:rFonts w:ascii="Arial" w:hAnsi="Arial" w:cs="Arial"/>
          <w:b/>
          <w:bCs/>
          <w:sz w:val="24"/>
          <w:lang w:val="en-US"/>
        </w:rPr>
      </w:pPr>
      <w:r w:rsidRPr="00B266B0">
        <w:rPr>
          <w:rFonts w:ascii="Arial" w:hAnsi="Arial" w:cs="Arial"/>
          <w:b/>
          <w:bCs/>
          <w:sz w:val="24"/>
        </w:rPr>
        <w:t>Title:</w:t>
      </w:r>
      <w:r w:rsidRPr="00B266B0">
        <w:rPr>
          <w:rFonts w:ascii="Arial" w:hAnsi="Arial" w:cs="Arial"/>
          <w:b/>
          <w:bCs/>
          <w:sz w:val="24"/>
        </w:rPr>
        <w:tab/>
      </w:r>
      <w:r w:rsidR="00654553" w:rsidRPr="00654553">
        <w:rPr>
          <w:rFonts w:ascii="Arial" w:hAnsi="Arial" w:cs="Arial"/>
          <w:b/>
          <w:bCs/>
          <w:sz w:val="24"/>
        </w:rPr>
        <w:tab/>
      </w:r>
      <w:r w:rsidR="00254D60" w:rsidRPr="00254D60">
        <w:rPr>
          <w:rFonts w:ascii="Arial" w:hAnsi="Arial" w:cs="Arial"/>
          <w:b/>
          <w:bCs/>
          <w:sz w:val="24"/>
          <w:lang w:val="en-US"/>
        </w:rPr>
        <w:t>CB: # 1002_SONMDT_EnergyEff</w:t>
      </w:r>
      <w:r w:rsidR="00254D60" w:rsidRPr="00254D60">
        <w:rPr>
          <w:rFonts w:ascii="Arial" w:hAnsi="Arial" w:cs="Arial"/>
          <w:b/>
          <w:bCs/>
          <w:sz w:val="24"/>
        </w:rPr>
        <w:t xml:space="preserve"> </w:t>
      </w:r>
      <w:r w:rsidR="00654553" w:rsidRPr="00654553">
        <w:rPr>
          <w:rFonts w:ascii="Arial" w:hAnsi="Arial" w:cs="Arial"/>
          <w:b/>
          <w:bCs/>
          <w:sz w:val="24"/>
        </w:rPr>
        <w:t>- Summary of email discussion</w:t>
      </w:r>
    </w:p>
    <w:p w14:paraId="6911FBAD" w14:textId="1CEF997A" w:rsidR="00CD4C7B" w:rsidRPr="00B266B0" w:rsidRDefault="00CD4C7B" w:rsidP="00CD4C7B">
      <w:pPr>
        <w:tabs>
          <w:tab w:val="left" w:pos="1985"/>
        </w:tabs>
        <w:rPr>
          <w:rFonts w:ascii="Arial" w:hAnsi="Arial" w:cs="Arial"/>
          <w:b/>
          <w:bCs/>
          <w:sz w:val="24"/>
        </w:rPr>
      </w:pPr>
      <w:r w:rsidRPr="00B266B0">
        <w:rPr>
          <w:rFonts w:ascii="Arial" w:hAnsi="Arial" w:cs="Arial"/>
          <w:b/>
          <w:bCs/>
          <w:sz w:val="24"/>
        </w:rPr>
        <w:t>Document for:</w:t>
      </w:r>
      <w:r w:rsidRPr="00B266B0">
        <w:rPr>
          <w:rFonts w:ascii="Arial" w:hAnsi="Arial" w:cs="Arial"/>
          <w:b/>
          <w:bCs/>
          <w:sz w:val="24"/>
        </w:rPr>
        <w:tab/>
      </w:r>
      <w:r w:rsidR="007B0A52">
        <w:rPr>
          <w:rFonts w:ascii="Arial" w:hAnsi="Arial" w:cs="Arial"/>
          <w:b/>
          <w:bCs/>
          <w:sz w:val="24"/>
        </w:rPr>
        <w:t>Approval</w:t>
      </w:r>
    </w:p>
    <w:p w14:paraId="71F11288" w14:textId="77777777" w:rsidR="00CD4C7B" w:rsidRPr="006E13D1" w:rsidRDefault="00CD4C7B" w:rsidP="00CD4C7B">
      <w:pPr>
        <w:pStyle w:val="Heading1"/>
      </w:pPr>
      <w:r w:rsidRPr="006E13D1">
        <w:t>1</w:t>
      </w:r>
      <w:r w:rsidRPr="006E13D1">
        <w:tab/>
      </w:r>
      <w:r w:rsidR="0056573F">
        <w:t>Introduction</w:t>
      </w:r>
    </w:p>
    <w:p w14:paraId="05683F77" w14:textId="6F32A95F" w:rsidR="00702E82" w:rsidRPr="001B797E" w:rsidRDefault="00702E82" w:rsidP="00702E82">
      <w:bookmarkStart w:id="2" w:name="_Hlk55112831"/>
      <w:r>
        <w:t xml:space="preserve">This </w:t>
      </w:r>
      <w:bookmarkEnd w:id="2"/>
      <w:r>
        <w:t>paper provides summary of discussions at RAN#1</w:t>
      </w:r>
      <w:r w:rsidR="00D84F1B">
        <w:t>10</w:t>
      </w:r>
      <w:r>
        <w:t>-e on:</w:t>
      </w:r>
    </w:p>
    <w:p w14:paraId="3062398B" w14:textId="77777777" w:rsidR="00254D60" w:rsidRPr="0097679B" w:rsidRDefault="00254D60" w:rsidP="00254D60">
      <w:pPr>
        <w:widowControl w:val="0"/>
        <w:spacing w:after="0"/>
        <w:ind w:left="144" w:hanging="144"/>
        <w:rPr>
          <w:rFonts w:ascii="Calibri" w:hAnsi="Calibri" w:cs="Calibri"/>
          <w:b/>
          <w:color w:val="7030A0"/>
          <w:sz w:val="18"/>
          <w:szCs w:val="24"/>
        </w:rPr>
      </w:pPr>
      <w:r w:rsidRPr="0097679B">
        <w:rPr>
          <w:rFonts w:ascii="Calibri" w:hAnsi="Calibri" w:cs="Calibri"/>
          <w:b/>
          <w:color w:val="7030A0"/>
          <w:sz w:val="18"/>
          <w:szCs w:val="24"/>
        </w:rPr>
        <w:t>CB: # 1002_SONMDT_EnergyEff</w:t>
      </w:r>
    </w:p>
    <w:p w14:paraId="43464404" w14:textId="77777777" w:rsidR="00254D60" w:rsidRPr="0097679B" w:rsidRDefault="00254D60" w:rsidP="00254D60">
      <w:pPr>
        <w:widowControl w:val="0"/>
        <w:spacing w:after="0"/>
        <w:ind w:left="144" w:hanging="144"/>
        <w:rPr>
          <w:rFonts w:ascii="Calibri" w:hAnsi="Calibri" w:cs="Calibri"/>
          <w:b/>
          <w:color w:val="7030A0"/>
          <w:sz w:val="18"/>
          <w:szCs w:val="24"/>
        </w:rPr>
      </w:pPr>
      <w:r w:rsidRPr="0097679B">
        <w:rPr>
          <w:rFonts w:ascii="Calibri" w:hAnsi="Calibri" w:cs="Calibri"/>
          <w:b/>
          <w:color w:val="7030A0"/>
          <w:sz w:val="18"/>
          <w:szCs w:val="24"/>
        </w:rPr>
        <w:t xml:space="preserve">- Attempt to agree on EE granularity: </w:t>
      </w:r>
      <w:proofErr w:type="spellStart"/>
      <w:r w:rsidRPr="0097679B">
        <w:rPr>
          <w:rFonts w:ascii="Calibri" w:hAnsi="Calibri" w:cs="Calibri"/>
          <w:b/>
          <w:color w:val="7030A0"/>
          <w:sz w:val="18"/>
          <w:szCs w:val="24"/>
        </w:rPr>
        <w:t>gNB</w:t>
      </w:r>
      <w:proofErr w:type="spellEnd"/>
      <w:r w:rsidRPr="0097679B">
        <w:rPr>
          <w:rFonts w:ascii="Calibri" w:hAnsi="Calibri" w:cs="Calibri"/>
          <w:b/>
          <w:color w:val="7030A0"/>
          <w:sz w:val="18"/>
          <w:szCs w:val="24"/>
        </w:rPr>
        <w:t xml:space="preserve"> level vs. </w:t>
      </w:r>
      <w:proofErr w:type="spellStart"/>
      <w:r w:rsidRPr="0097679B">
        <w:rPr>
          <w:rFonts w:ascii="Calibri" w:hAnsi="Calibri" w:cs="Calibri"/>
          <w:b/>
          <w:color w:val="7030A0"/>
          <w:sz w:val="18"/>
          <w:szCs w:val="24"/>
        </w:rPr>
        <w:t>gNB</w:t>
      </w:r>
      <w:proofErr w:type="spellEnd"/>
      <w:r w:rsidRPr="0097679B">
        <w:rPr>
          <w:rFonts w:ascii="Calibri" w:hAnsi="Calibri" w:cs="Calibri"/>
          <w:b/>
          <w:color w:val="7030A0"/>
          <w:sz w:val="18"/>
          <w:szCs w:val="24"/>
        </w:rPr>
        <w:t>/DU/UP level</w:t>
      </w:r>
    </w:p>
    <w:p w14:paraId="79AC21F8" w14:textId="77777777" w:rsidR="00254D60" w:rsidRPr="0097679B" w:rsidRDefault="00254D60" w:rsidP="00254D60">
      <w:pPr>
        <w:widowControl w:val="0"/>
        <w:spacing w:after="0"/>
        <w:ind w:left="144" w:hanging="144"/>
        <w:rPr>
          <w:rFonts w:ascii="Calibri" w:hAnsi="Calibri" w:cs="Calibri"/>
          <w:b/>
          <w:color w:val="7030A0"/>
          <w:sz w:val="18"/>
          <w:szCs w:val="24"/>
          <w:lang w:val="ru-RU"/>
        </w:rPr>
      </w:pPr>
      <w:r w:rsidRPr="0097679B">
        <w:rPr>
          <w:rFonts w:ascii="Calibri" w:hAnsi="Calibri" w:cs="Calibri"/>
          <w:b/>
          <w:color w:val="7030A0"/>
          <w:sz w:val="18"/>
          <w:szCs w:val="24"/>
        </w:rPr>
        <w:t>- If there is an agreement, discuss the TP</w:t>
      </w:r>
    </w:p>
    <w:p w14:paraId="5BA02319" w14:textId="77777777" w:rsidR="00254D60" w:rsidRDefault="00254D60" w:rsidP="00254D60">
      <w:pPr>
        <w:widowControl w:val="0"/>
        <w:spacing w:after="0"/>
        <w:ind w:left="144" w:hanging="144"/>
        <w:rPr>
          <w:rFonts w:ascii="Calibri" w:hAnsi="Calibri" w:cs="Calibri"/>
          <w:color w:val="000000"/>
          <w:sz w:val="18"/>
          <w:szCs w:val="24"/>
        </w:rPr>
      </w:pPr>
      <w:r>
        <w:rPr>
          <w:rFonts w:ascii="Calibri" w:hAnsi="Calibri" w:cs="Calibri"/>
          <w:color w:val="000000"/>
          <w:sz w:val="18"/>
          <w:szCs w:val="24"/>
        </w:rPr>
        <w:t>(E/// - moderator)</w:t>
      </w:r>
    </w:p>
    <w:p w14:paraId="56A5FF29" w14:textId="393AAEB2" w:rsidR="002F3B01" w:rsidRDefault="002F3B01" w:rsidP="007B0A52">
      <w:pPr>
        <w:widowControl w:val="0"/>
        <w:spacing w:after="0"/>
        <w:ind w:left="144" w:hanging="144"/>
        <w:rPr>
          <w:rFonts w:ascii="Calibri" w:hAnsi="Calibri" w:cs="Calibri"/>
          <w:color w:val="000000"/>
          <w:sz w:val="18"/>
        </w:rPr>
      </w:pPr>
    </w:p>
    <w:p w14:paraId="5A8CA1CD" w14:textId="77777777" w:rsidR="002F3B01" w:rsidRPr="002F3B01" w:rsidRDefault="002F3B01" w:rsidP="007B0A52">
      <w:pPr>
        <w:widowControl w:val="0"/>
        <w:spacing w:after="0"/>
        <w:ind w:left="144" w:hanging="144"/>
      </w:pPr>
    </w:p>
    <w:p w14:paraId="479DA40B" w14:textId="1789C681" w:rsidR="00CD4C7B" w:rsidRPr="006E13D1" w:rsidRDefault="00CD4C7B" w:rsidP="00CD4C7B">
      <w:pPr>
        <w:pStyle w:val="Heading1"/>
      </w:pPr>
      <w:r w:rsidRPr="006E13D1">
        <w:t>2</w:t>
      </w:r>
      <w:r w:rsidRPr="006E13D1">
        <w:tab/>
      </w:r>
      <w:r w:rsidR="007B0A52">
        <w:t xml:space="preserve">For the Chairman’s Notes </w:t>
      </w:r>
    </w:p>
    <w:p w14:paraId="62566A3C" w14:textId="2B59EBBA" w:rsidR="007B0A52" w:rsidRDefault="007B0A52" w:rsidP="007B0A52">
      <w:r w:rsidRPr="007B0A52">
        <w:rPr>
          <w:highlight w:val="yellow"/>
        </w:rPr>
        <w:t>[To be completed]</w:t>
      </w:r>
    </w:p>
    <w:p w14:paraId="05AB05FA" w14:textId="33B4FE5F" w:rsidR="00CD4C7B" w:rsidRPr="00972FD7" w:rsidRDefault="00CD4C7B" w:rsidP="00CD4C7B">
      <w:pPr>
        <w:pStyle w:val="00BodyText"/>
        <w:spacing w:after="0"/>
        <w:rPr>
          <w:rFonts w:ascii="Times New Roman" w:hAnsi="Times New Roman"/>
          <w:sz w:val="20"/>
          <w:lang w:val="en-GB"/>
        </w:rPr>
      </w:pPr>
    </w:p>
    <w:p w14:paraId="299BDF62" w14:textId="5F6C936A" w:rsidR="00CE7DFD" w:rsidRDefault="007B0A52" w:rsidP="00254D60">
      <w:pPr>
        <w:pStyle w:val="Heading1"/>
      </w:pPr>
      <w:r>
        <w:t>3</w:t>
      </w:r>
      <w:r w:rsidRPr="006E13D1">
        <w:tab/>
      </w:r>
      <w:r>
        <w:t>Discussion</w:t>
      </w:r>
    </w:p>
    <w:p w14:paraId="63602644" w14:textId="627B85AE" w:rsidR="00254D60" w:rsidRDefault="00254D60" w:rsidP="00254D60">
      <w:r>
        <w:t xml:space="preserve">SA5 replied to RAN3 with </w:t>
      </w:r>
      <w:proofErr w:type="gramStart"/>
      <w:r>
        <w:t>an</w:t>
      </w:r>
      <w:proofErr w:type="gramEnd"/>
      <w:r>
        <w:t xml:space="preserve"> LS in [1]. The LS from SA5 reports the following answers relevant to this discussion:</w:t>
      </w:r>
    </w:p>
    <w:p w14:paraId="1D3666C7" w14:textId="77777777" w:rsidR="00254D60" w:rsidRPr="00254D60" w:rsidRDefault="00254D60" w:rsidP="00254D60">
      <w:pPr>
        <w:numPr>
          <w:ilvl w:val="0"/>
          <w:numId w:val="8"/>
        </w:numPr>
        <w:spacing w:after="0"/>
        <w:rPr>
          <w:rFonts w:ascii="Arial" w:hAnsi="Arial" w:cs="Arial"/>
          <w:i/>
          <w:iCs/>
          <w:lang w:eastAsia="zh-CN"/>
        </w:rPr>
      </w:pPr>
      <w:proofErr w:type="gramStart"/>
      <w:r w:rsidRPr="00254D60">
        <w:rPr>
          <w:rFonts w:ascii="Arial" w:hAnsi="Arial" w:cs="Arial"/>
          <w:i/>
          <w:iCs/>
          <w:lang w:eastAsia="zh-CN"/>
        </w:rPr>
        <w:t>With regard to</w:t>
      </w:r>
      <w:proofErr w:type="gramEnd"/>
      <w:r w:rsidRPr="00254D60">
        <w:rPr>
          <w:rFonts w:ascii="Arial" w:hAnsi="Arial" w:cs="Arial"/>
          <w:i/>
          <w:iCs/>
          <w:lang w:eastAsia="zh-CN"/>
        </w:rPr>
        <w:t xml:space="preserve"> the following (excerpt from R3-205657):</w:t>
      </w:r>
    </w:p>
    <w:p w14:paraId="4B119E09" w14:textId="77777777" w:rsidR="00254D60" w:rsidRPr="00254D60" w:rsidRDefault="00254D60" w:rsidP="00254D60">
      <w:pPr>
        <w:rPr>
          <w:rFonts w:ascii="Arial" w:hAnsi="Arial" w:cs="Arial"/>
          <w:i/>
          <w:iCs/>
          <w:lang w:eastAsia="zh-CN"/>
        </w:rPr>
      </w:pPr>
    </w:p>
    <w:p w14:paraId="7DE88C84"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t xml:space="preserve">‟RAN3 would like to point out that if </w:t>
      </w:r>
      <w:proofErr w:type="spellStart"/>
      <w:r w:rsidRPr="00254D60">
        <w:rPr>
          <w:rFonts w:ascii="Arial" w:hAnsi="Arial" w:cs="Arial"/>
          <w:i/>
          <w:iCs/>
          <w:lang w:eastAsia="zh-CN"/>
        </w:rPr>
        <w:t>gNB</w:t>
      </w:r>
      <w:proofErr w:type="spellEnd"/>
      <w:r w:rsidRPr="00254D60">
        <w:rPr>
          <w:rFonts w:ascii="Arial" w:hAnsi="Arial" w:cs="Arial"/>
          <w:i/>
          <w:iCs/>
          <w:lang w:eastAsia="zh-CN"/>
        </w:rPr>
        <w:t>-DUs are distributed in different sites, the metric above is not able to measure energy efficiency per site.”</w:t>
      </w:r>
    </w:p>
    <w:p w14:paraId="5D63AE92" w14:textId="77777777" w:rsidR="00254D60" w:rsidRPr="00254D60" w:rsidRDefault="00254D60" w:rsidP="00254D60">
      <w:pPr>
        <w:ind w:left="709"/>
        <w:rPr>
          <w:rFonts w:ascii="Arial" w:hAnsi="Arial" w:cs="Arial"/>
          <w:i/>
          <w:iCs/>
          <w:lang w:eastAsia="zh-CN"/>
        </w:rPr>
      </w:pPr>
    </w:p>
    <w:p w14:paraId="542CF260"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sym w:font="Symbol" w:char="F0DE"/>
      </w:r>
      <w:r w:rsidRPr="00254D60">
        <w:rPr>
          <w:rFonts w:ascii="Arial" w:hAnsi="Arial" w:cs="Arial"/>
          <w:i/>
          <w:iCs/>
          <w:lang w:eastAsia="zh-CN"/>
        </w:rPr>
        <w:t xml:space="preserve"> In Release 16, SA5 did not aim to define per RAN site EE KPI. Instead, SA5 aimed at defining per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 EE KPI, as per ETSI ES 203 228.</w:t>
      </w:r>
    </w:p>
    <w:p w14:paraId="37C44000" w14:textId="2EFF4B0B" w:rsidR="00254D60" w:rsidRDefault="00254D60" w:rsidP="00254D60">
      <w:r>
        <w:t>[…]</w:t>
      </w:r>
    </w:p>
    <w:p w14:paraId="12EEB193" w14:textId="6A1F204D" w:rsidR="00254D60" w:rsidRDefault="00254D60" w:rsidP="00254D60"/>
    <w:p w14:paraId="4E3ACC33" w14:textId="77777777" w:rsidR="00254D60" w:rsidRPr="00254D60" w:rsidRDefault="00254D60" w:rsidP="00254D60">
      <w:pPr>
        <w:numPr>
          <w:ilvl w:val="0"/>
          <w:numId w:val="8"/>
        </w:numPr>
        <w:spacing w:after="0"/>
        <w:rPr>
          <w:rFonts w:ascii="Arial" w:hAnsi="Arial" w:cs="Arial"/>
          <w:i/>
          <w:iCs/>
          <w:lang w:eastAsia="zh-CN"/>
        </w:rPr>
      </w:pPr>
      <w:proofErr w:type="gramStart"/>
      <w:r w:rsidRPr="00254D60">
        <w:rPr>
          <w:rFonts w:ascii="Arial" w:hAnsi="Arial" w:cs="Arial"/>
          <w:i/>
          <w:iCs/>
          <w:lang w:eastAsia="zh-CN"/>
        </w:rPr>
        <w:t>With regard to</w:t>
      </w:r>
      <w:proofErr w:type="gramEnd"/>
      <w:r w:rsidRPr="00254D60">
        <w:rPr>
          <w:rFonts w:ascii="Arial" w:hAnsi="Arial" w:cs="Arial"/>
          <w:i/>
          <w:iCs/>
          <w:lang w:eastAsia="zh-CN"/>
        </w:rPr>
        <w:t xml:space="preserve"> the following (excerpt from R3-205657):</w:t>
      </w:r>
    </w:p>
    <w:p w14:paraId="40B8A7EE" w14:textId="77777777" w:rsidR="00254D60" w:rsidRPr="00254D60" w:rsidRDefault="00254D60" w:rsidP="00254D60">
      <w:pPr>
        <w:rPr>
          <w:rFonts w:ascii="Arial" w:hAnsi="Arial" w:cs="Arial"/>
          <w:i/>
          <w:iCs/>
          <w:lang w:eastAsia="zh-CN"/>
        </w:rPr>
      </w:pPr>
    </w:p>
    <w:p w14:paraId="070F226B"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t>‟RAN3 has converged on the following agreements:</w:t>
      </w:r>
    </w:p>
    <w:p w14:paraId="6AA804E3" w14:textId="77777777" w:rsidR="00254D60" w:rsidRPr="00254D60" w:rsidRDefault="00254D60" w:rsidP="00254D60">
      <w:pPr>
        <w:ind w:left="709"/>
        <w:rPr>
          <w:rFonts w:ascii="Arial" w:hAnsi="Arial" w:cs="Arial"/>
          <w:i/>
          <w:iCs/>
          <w:lang w:eastAsia="zh-CN"/>
        </w:rPr>
      </w:pPr>
    </w:p>
    <w:p w14:paraId="4AD06423"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t xml:space="preserve">In split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 architecture Energy Efficiency measurements are calculated based on RLC SDU Data Volume measurements; non-split architecture is FFS</w:t>
      </w:r>
    </w:p>
    <w:p w14:paraId="379E6D3B" w14:textId="77777777" w:rsidR="00254D60" w:rsidRPr="00254D60" w:rsidRDefault="00254D60" w:rsidP="00254D60">
      <w:pPr>
        <w:ind w:left="709"/>
        <w:rPr>
          <w:rFonts w:ascii="Arial" w:hAnsi="Arial" w:cs="Arial"/>
          <w:i/>
          <w:iCs/>
          <w:lang w:eastAsia="zh-CN"/>
        </w:rPr>
      </w:pPr>
    </w:p>
    <w:p w14:paraId="53D13418"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lastRenderedPageBreak/>
        <w:t>Therefore, RAN3 would like to ask SA5 whether it is feasible to specify data volume reporting at RLC SDU level</w:t>
      </w:r>
      <w:proofErr w:type="gramStart"/>
      <w:r w:rsidRPr="00254D60">
        <w:rPr>
          <w:rFonts w:ascii="Arial" w:hAnsi="Arial" w:cs="Arial"/>
          <w:i/>
          <w:iCs/>
          <w:lang w:eastAsia="zh-CN"/>
        </w:rPr>
        <w:t>. ”</w:t>
      </w:r>
      <w:proofErr w:type="gramEnd"/>
    </w:p>
    <w:p w14:paraId="1BC85762" w14:textId="77777777" w:rsidR="00254D60" w:rsidRPr="00254D60" w:rsidRDefault="00254D60" w:rsidP="00254D60">
      <w:pPr>
        <w:ind w:left="709"/>
        <w:rPr>
          <w:rFonts w:ascii="Arial" w:hAnsi="Arial" w:cs="Arial"/>
          <w:i/>
          <w:iCs/>
          <w:lang w:eastAsia="zh-CN"/>
        </w:rPr>
      </w:pPr>
    </w:p>
    <w:p w14:paraId="6FCD1C32"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sym w:font="Symbol" w:char="F0DE"/>
      </w:r>
      <w:r w:rsidRPr="00254D60">
        <w:rPr>
          <w:rFonts w:ascii="Arial" w:hAnsi="Arial" w:cs="Arial"/>
          <w:i/>
          <w:iCs/>
          <w:lang w:eastAsia="zh-CN"/>
        </w:rPr>
        <w:t xml:space="preserve"> SA5 currently has no plan to define EE KPI per site either in its Rel-16 work item EE_5G or in its Rel-17 work item EE5GPLUS, therefore so far SA5 does not see the need to specify the performance measurements related to RLC SDU Data Volume for the EE KPI per </w:t>
      </w:r>
      <w:proofErr w:type="spellStart"/>
      <w:r w:rsidRPr="00254D60">
        <w:rPr>
          <w:rFonts w:ascii="Arial" w:hAnsi="Arial" w:cs="Arial"/>
          <w:i/>
          <w:iCs/>
          <w:lang w:eastAsia="zh-CN"/>
        </w:rPr>
        <w:t>gNB</w:t>
      </w:r>
      <w:proofErr w:type="spellEnd"/>
      <w:r w:rsidRPr="00254D60">
        <w:rPr>
          <w:rFonts w:ascii="Arial" w:hAnsi="Arial" w:cs="Arial"/>
          <w:i/>
          <w:iCs/>
          <w:lang w:eastAsia="zh-CN"/>
        </w:rPr>
        <w:t>. SA5 thinks it’s not within 3GPP scope to define any site EE KPI, as sites can be composed of various types of ‘equipment’, incl. belonging to the mobile network, fixed network, site equipment, edge computing, etc.</w:t>
      </w:r>
    </w:p>
    <w:p w14:paraId="2ABFA2F3" w14:textId="77777777" w:rsidR="00254D60" w:rsidRPr="00254D60" w:rsidRDefault="00254D60" w:rsidP="00254D60">
      <w:pPr>
        <w:rPr>
          <w:rFonts w:ascii="Arial" w:hAnsi="Arial" w:cs="Arial"/>
          <w:i/>
          <w:iCs/>
          <w:lang w:eastAsia="zh-CN"/>
        </w:rPr>
      </w:pPr>
    </w:p>
    <w:p w14:paraId="14DB16A0" w14:textId="77777777" w:rsidR="00254D60" w:rsidRPr="00254D60" w:rsidRDefault="00254D60" w:rsidP="00254D60">
      <w:pPr>
        <w:numPr>
          <w:ilvl w:val="0"/>
          <w:numId w:val="8"/>
        </w:numPr>
        <w:spacing w:after="0"/>
        <w:rPr>
          <w:rFonts w:ascii="Arial" w:hAnsi="Arial" w:cs="Arial"/>
          <w:i/>
          <w:iCs/>
          <w:lang w:eastAsia="zh-CN"/>
        </w:rPr>
      </w:pPr>
      <w:proofErr w:type="gramStart"/>
      <w:r w:rsidRPr="00254D60">
        <w:rPr>
          <w:rFonts w:ascii="Arial" w:hAnsi="Arial" w:cs="Arial"/>
          <w:i/>
          <w:iCs/>
          <w:lang w:eastAsia="zh-CN"/>
        </w:rPr>
        <w:t>With regard to</w:t>
      </w:r>
      <w:proofErr w:type="gramEnd"/>
      <w:r w:rsidRPr="00254D60">
        <w:rPr>
          <w:rFonts w:ascii="Arial" w:hAnsi="Arial" w:cs="Arial"/>
          <w:i/>
          <w:iCs/>
          <w:lang w:eastAsia="zh-CN"/>
        </w:rPr>
        <w:t xml:space="preserve"> the following (excerpt from R3-205657):</w:t>
      </w:r>
    </w:p>
    <w:p w14:paraId="33FFC381" w14:textId="77777777" w:rsidR="00254D60" w:rsidRPr="00254D60" w:rsidRDefault="00254D60" w:rsidP="00254D60">
      <w:pPr>
        <w:rPr>
          <w:rFonts w:ascii="Arial" w:hAnsi="Arial" w:cs="Arial"/>
          <w:i/>
          <w:iCs/>
          <w:lang w:eastAsia="zh-CN"/>
        </w:rPr>
      </w:pPr>
    </w:p>
    <w:p w14:paraId="75FBFB5C"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t xml:space="preserve">‟RAN3 would also like to ask SA5 to evaluate whether the </w:t>
      </w:r>
      <w:bookmarkStart w:id="3" w:name="OLE_LINK25"/>
      <w:r w:rsidRPr="00254D60">
        <w:rPr>
          <w:rFonts w:ascii="Arial" w:hAnsi="Arial" w:cs="Arial"/>
          <w:i/>
          <w:iCs/>
          <w:lang w:eastAsia="zh-CN"/>
        </w:rPr>
        <w:t>UL/DL PDCP SDU Data Volume per interface measurements in clause 5.1.3.6.2.2 and clause 5.1.3.6.2.3 of TS 28.552</w:t>
      </w:r>
      <w:bookmarkEnd w:id="3"/>
      <w:r w:rsidRPr="00254D60">
        <w:rPr>
          <w:rFonts w:ascii="Arial" w:hAnsi="Arial" w:cs="Arial"/>
          <w:i/>
          <w:iCs/>
          <w:lang w:eastAsia="zh-CN"/>
        </w:rPr>
        <w:t xml:space="preserve"> can be used to calculate the data volume consumed at a </w:t>
      </w:r>
      <w:proofErr w:type="spellStart"/>
      <w:r w:rsidRPr="00254D60">
        <w:rPr>
          <w:rFonts w:ascii="Arial" w:hAnsi="Arial" w:cs="Arial"/>
          <w:i/>
          <w:iCs/>
          <w:lang w:eastAsia="zh-CN"/>
        </w:rPr>
        <w:t>gNB</w:t>
      </w:r>
      <w:proofErr w:type="spellEnd"/>
      <w:r w:rsidRPr="00254D60">
        <w:rPr>
          <w:rFonts w:ascii="Arial" w:hAnsi="Arial" w:cs="Arial"/>
          <w:i/>
          <w:iCs/>
          <w:lang w:eastAsia="zh-CN"/>
        </w:rPr>
        <w:t>-DU.”</w:t>
      </w:r>
    </w:p>
    <w:p w14:paraId="5EE6EDE8" w14:textId="77777777" w:rsidR="00254D60" w:rsidRPr="00254D60" w:rsidRDefault="00254D60" w:rsidP="00254D60">
      <w:pPr>
        <w:ind w:left="709"/>
        <w:rPr>
          <w:rFonts w:ascii="Arial" w:hAnsi="Arial" w:cs="Arial"/>
          <w:i/>
          <w:iCs/>
          <w:lang w:eastAsia="zh-CN"/>
        </w:rPr>
      </w:pPr>
    </w:p>
    <w:p w14:paraId="5C41D64A" w14:textId="77777777" w:rsidR="00254D60" w:rsidRPr="00254D60" w:rsidRDefault="00254D60" w:rsidP="00254D60">
      <w:pPr>
        <w:ind w:left="709"/>
        <w:rPr>
          <w:rFonts w:ascii="Arial" w:hAnsi="Arial" w:cs="Arial"/>
          <w:i/>
          <w:iCs/>
          <w:lang w:eastAsia="zh-CN"/>
        </w:rPr>
      </w:pPr>
      <w:r w:rsidRPr="00254D60">
        <w:rPr>
          <w:rFonts w:ascii="Arial" w:hAnsi="Arial" w:cs="Arial"/>
          <w:i/>
          <w:iCs/>
          <w:lang w:eastAsia="zh-CN"/>
        </w:rPr>
        <w:sym w:font="Symbol" w:char="F0DE"/>
      </w:r>
      <w:r w:rsidRPr="00254D60">
        <w:rPr>
          <w:rFonts w:ascii="Arial" w:hAnsi="Arial" w:cs="Arial"/>
          <w:i/>
          <w:iCs/>
          <w:lang w:eastAsia="zh-CN"/>
        </w:rPr>
        <w:t xml:space="preserve"> The UL/DL PDCP SDU Data Volume per interface measurements in clause 5.1.3.6.2.2 and clause 5.1.3.6.2.3 of TS 28.552 are measured at the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-CU-UP level, i.e. with no per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-DU split. Consequently, they can’t be used to calculate the data volume consumed at a </w:t>
      </w:r>
      <w:proofErr w:type="spellStart"/>
      <w:r w:rsidRPr="00254D60">
        <w:rPr>
          <w:rFonts w:ascii="Arial" w:hAnsi="Arial" w:cs="Arial"/>
          <w:i/>
          <w:iCs/>
          <w:lang w:eastAsia="zh-CN"/>
        </w:rPr>
        <w:t>gNB</w:t>
      </w:r>
      <w:proofErr w:type="spellEnd"/>
      <w:r w:rsidRPr="00254D60">
        <w:rPr>
          <w:rFonts w:ascii="Arial" w:hAnsi="Arial" w:cs="Arial"/>
          <w:i/>
          <w:iCs/>
          <w:lang w:eastAsia="zh-CN"/>
        </w:rPr>
        <w:t>-DU.</w:t>
      </w:r>
    </w:p>
    <w:p w14:paraId="47272A40" w14:textId="2FB9CBD1" w:rsidR="00254D60" w:rsidRDefault="00254D60" w:rsidP="00254D60"/>
    <w:p w14:paraId="05CCDAE2" w14:textId="02B49EF9" w:rsidR="00254D60" w:rsidRDefault="00254D60" w:rsidP="00254D60">
      <w:r>
        <w:t xml:space="preserve">In [2] </w:t>
      </w:r>
      <w:r w:rsidR="009B54A1">
        <w:t>and [3] it is proposed to define measure of Energy Efficiency “</w:t>
      </w:r>
      <w:r w:rsidR="009B54A1">
        <w:rPr>
          <w:rFonts w:hint="eastAsia"/>
          <w:color w:val="000000"/>
          <w:lang w:val="en-US" w:eastAsia="zh-CN"/>
        </w:rPr>
        <w:t xml:space="preserve">per </w:t>
      </w:r>
      <w:proofErr w:type="spellStart"/>
      <w:r w:rsidR="009B54A1">
        <w:rPr>
          <w:rFonts w:hint="eastAsia"/>
          <w:color w:val="000000"/>
          <w:lang w:val="en-US" w:eastAsia="zh-CN"/>
        </w:rPr>
        <w:t>gNB</w:t>
      </w:r>
      <w:proofErr w:type="spellEnd"/>
      <w:r w:rsidR="009B54A1">
        <w:rPr>
          <w:rFonts w:hint="eastAsia"/>
          <w:color w:val="000000"/>
          <w:lang w:val="en-US" w:eastAsia="zh-CN"/>
        </w:rPr>
        <w:t xml:space="preserve">, per </w:t>
      </w:r>
      <w:proofErr w:type="spellStart"/>
      <w:r w:rsidR="009B54A1">
        <w:rPr>
          <w:rFonts w:hint="eastAsia"/>
          <w:color w:val="000000"/>
          <w:lang w:val="en-US" w:eastAsia="zh-CN"/>
        </w:rPr>
        <w:t>gNB</w:t>
      </w:r>
      <w:proofErr w:type="spellEnd"/>
      <w:r w:rsidR="009B54A1">
        <w:rPr>
          <w:rFonts w:hint="eastAsia"/>
          <w:color w:val="000000"/>
          <w:lang w:val="en-US" w:eastAsia="zh-CN"/>
        </w:rPr>
        <w:t xml:space="preserve">-DU, per </w:t>
      </w:r>
      <w:proofErr w:type="spellStart"/>
      <w:r w:rsidR="009B54A1">
        <w:rPr>
          <w:rFonts w:hint="eastAsia"/>
          <w:color w:val="000000"/>
          <w:lang w:val="en-US" w:eastAsia="zh-CN"/>
        </w:rPr>
        <w:t>gNB</w:t>
      </w:r>
      <w:proofErr w:type="spellEnd"/>
      <w:r w:rsidR="009B54A1">
        <w:rPr>
          <w:rFonts w:hint="eastAsia"/>
          <w:color w:val="000000"/>
          <w:lang w:val="en-US" w:eastAsia="zh-CN"/>
        </w:rPr>
        <w:t>-UP</w:t>
      </w:r>
      <w:r w:rsidR="009B54A1">
        <w:t>”. The papers mention that “</w:t>
      </w:r>
      <w:r w:rsidR="009B54A1">
        <w:rPr>
          <w:rFonts w:eastAsia="SimSun" w:hint="eastAsia"/>
          <w:color w:val="000000"/>
          <w:lang w:val="en-US" w:eastAsia="zh-CN"/>
        </w:rPr>
        <w:t xml:space="preserve">related measurements defined in TS28.552 [45] for a 5G Physical Network Function can be </w:t>
      </w:r>
      <w:proofErr w:type="gramStart"/>
      <w:r w:rsidR="009B54A1">
        <w:rPr>
          <w:rFonts w:eastAsia="SimSun" w:hint="eastAsia"/>
          <w:color w:val="000000"/>
          <w:lang w:val="en-US" w:eastAsia="zh-CN"/>
        </w:rPr>
        <w:t xml:space="preserve">used, </w:t>
      </w:r>
      <w:r w:rsidR="009B54A1">
        <w:rPr>
          <w:rFonts w:eastAsia="SimSun"/>
          <w:color w:val="000000"/>
          <w:lang w:val="en-US" w:eastAsia="zh-CN"/>
        </w:rPr>
        <w:t xml:space="preserve"> combined</w:t>
      </w:r>
      <w:proofErr w:type="gramEnd"/>
      <w:r w:rsidR="009B54A1">
        <w:rPr>
          <w:rFonts w:eastAsia="SimSun"/>
          <w:color w:val="000000"/>
          <w:lang w:val="en-US" w:eastAsia="zh-CN"/>
        </w:rPr>
        <w:t xml:space="preserve"> with data volume measurements</w:t>
      </w:r>
      <w:r w:rsidR="009B54A1">
        <w:t xml:space="preserve">”. </w:t>
      </w:r>
    </w:p>
    <w:p w14:paraId="66435999" w14:textId="26DB3103" w:rsidR="009B54A1" w:rsidRDefault="009B54A1" w:rsidP="00254D60">
      <w:r>
        <w:t xml:space="preserve">However, the LS from SA5 clearly states that </w:t>
      </w:r>
    </w:p>
    <w:p w14:paraId="41F403FA" w14:textId="1D9C6CC7" w:rsidR="009B54A1" w:rsidRDefault="009B54A1" w:rsidP="00254D60">
      <w:pPr>
        <w:rPr>
          <w:rFonts w:ascii="Arial" w:hAnsi="Arial" w:cs="Arial"/>
          <w:i/>
          <w:iCs/>
          <w:lang w:eastAsia="zh-CN"/>
        </w:rPr>
      </w:pPr>
      <w:r w:rsidRPr="00254D60">
        <w:rPr>
          <w:rFonts w:ascii="Arial" w:hAnsi="Arial" w:cs="Arial"/>
          <w:i/>
          <w:iCs/>
          <w:lang w:eastAsia="zh-CN"/>
        </w:rPr>
        <w:t xml:space="preserve">In Release 16, SA5 did not aim to define per RAN site EE KPI. Instead, SA5 aimed at defining per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 EE KPI, as per ETSI ES 203 228.</w:t>
      </w:r>
    </w:p>
    <w:p w14:paraId="1505E1D7" w14:textId="47E9F8A7" w:rsidR="009B54A1" w:rsidRDefault="009B54A1" w:rsidP="00254D60">
      <w:pPr>
        <w:rPr>
          <w:rFonts w:ascii="Arial" w:hAnsi="Arial" w:cs="Arial"/>
          <w:lang w:eastAsia="zh-CN"/>
        </w:rPr>
      </w:pPr>
      <w:r>
        <w:rPr>
          <w:rFonts w:ascii="Arial" w:hAnsi="Arial" w:cs="Arial"/>
          <w:lang w:eastAsia="zh-CN"/>
        </w:rPr>
        <w:t xml:space="preserve">And </w:t>
      </w:r>
    </w:p>
    <w:p w14:paraId="75F50AC9" w14:textId="2C6998A6" w:rsidR="009B54A1" w:rsidRDefault="009B54A1" w:rsidP="00254D60">
      <w:pPr>
        <w:rPr>
          <w:rFonts w:ascii="Arial" w:hAnsi="Arial" w:cs="Arial"/>
          <w:i/>
          <w:iCs/>
          <w:lang w:eastAsia="zh-CN"/>
        </w:rPr>
      </w:pPr>
      <w:r w:rsidRPr="00254D60">
        <w:rPr>
          <w:rFonts w:ascii="Arial" w:hAnsi="Arial" w:cs="Arial"/>
          <w:i/>
          <w:iCs/>
          <w:lang w:eastAsia="zh-CN"/>
        </w:rPr>
        <w:t xml:space="preserve">SA5 currently has no plan to define EE KPI per site either in its Rel-16 work item EE_5G or in its Rel-17 work item EE5GPLUS, therefore so far SA5 does not see the need to specify the performance measurements related to RLC SDU Data Volume for the EE KPI per </w:t>
      </w:r>
      <w:proofErr w:type="spellStart"/>
      <w:r w:rsidRPr="00254D60">
        <w:rPr>
          <w:rFonts w:ascii="Arial" w:hAnsi="Arial" w:cs="Arial"/>
          <w:i/>
          <w:iCs/>
          <w:lang w:eastAsia="zh-CN"/>
        </w:rPr>
        <w:t>gNB</w:t>
      </w:r>
      <w:proofErr w:type="spellEnd"/>
      <w:r w:rsidRPr="00254D60">
        <w:rPr>
          <w:rFonts w:ascii="Arial" w:hAnsi="Arial" w:cs="Arial"/>
          <w:i/>
          <w:iCs/>
          <w:lang w:eastAsia="zh-CN"/>
        </w:rPr>
        <w:t>.</w:t>
      </w:r>
    </w:p>
    <w:p w14:paraId="6A11E2EE" w14:textId="7B362277" w:rsidR="009B54A1" w:rsidRDefault="009B54A1" w:rsidP="00254D60">
      <w:pPr>
        <w:rPr>
          <w:rFonts w:ascii="Arial" w:hAnsi="Arial" w:cs="Arial"/>
          <w:lang w:eastAsia="zh-CN"/>
        </w:rPr>
      </w:pPr>
      <w:r>
        <w:rPr>
          <w:rFonts w:ascii="Arial" w:hAnsi="Arial" w:cs="Arial"/>
          <w:lang w:eastAsia="zh-CN"/>
        </w:rPr>
        <w:t xml:space="preserve">SA5 also specified that </w:t>
      </w:r>
    </w:p>
    <w:p w14:paraId="66D528D6" w14:textId="1DDB3785" w:rsidR="009B54A1" w:rsidRDefault="009B54A1" w:rsidP="00254D60">
      <w:pPr>
        <w:rPr>
          <w:rFonts w:ascii="Arial" w:hAnsi="Arial" w:cs="Arial"/>
          <w:i/>
          <w:iCs/>
          <w:lang w:eastAsia="zh-CN"/>
        </w:rPr>
      </w:pPr>
      <w:r w:rsidRPr="00254D60">
        <w:rPr>
          <w:rFonts w:ascii="Arial" w:hAnsi="Arial" w:cs="Arial"/>
          <w:i/>
          <w:iCs/>
          <w:lang w:eastAsia="zh-CN"/>
        </w:rPr>
        <w:t xml:space="preserve">The UL/DL PDCP SDU Data Volume per interface measurements in clause 5.1.3.6.2.2 and clause 5.1.3.6.2.3 of TS 28.552 are measured at the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-CU-UP level, i.e. with no per </w:t>
      </w:r>
      <w:proofErr w:type="spellStart"/>
      <w:r w:rsidRPr="00254D60">
        <w:rPr>
          <w:rFonts w:ascii="Arial" w:hAnsi="Arial" w:cs="Arial"/>
          <w:i/>
          <w:iCs/>
          <w:lang w:eastAsia="zh-CN"/>
        </w:rPr>
        <w:t>gNB</w:t>
      </w:r>
      <w:proofErr w:type="spellEnd"/>
      <w:r w:rsidRPr="00254D60">
        <w:rPr>
          <w:rFonts w:ascii="Arial" w:hAnsi="Arial" w:cs="Arial"/>
          <w:i/>
          <w:iCs/>
          <w:lang w:eastAsia="zh-CN"/>
        </w:rPr>
        <w:t xml:space="preserve">-DU split. Consequently, they can’t be used to calculate the data volume consumed at a </w:t>
      </w:r>
      <w:proofErr w:type="spellStart"/>
      <w:r w:rsidRPr="00254D60">
        <w:rPr>
          <w:rFonts w:ascii="Arial" w:hAnsi="Arial" w:cs="Arial"/>
          <w:i/>
          <w:iCs/>
          <w:lang w:eastAsia="zh-CN"/>
        </w:rPr>
        <w:t>gNB</w:t>
      </w:r>
      <w:proofErr w:type="spellEnd"/>
      <w:r w:rsidRPr="00254D60">
        <w:rPr>
          <w:rFonts w:ascii="Arial" w:hAnsi="Arial" w:cs="Arial"/>
          <w:i/>
          <w:iCs/>
          <w:lang w:eastAsia="zh-CN"/>
        </w:rPr>
        <w:t>-DU.</w:t>
      </w:r>
    </w:p>
    <w:p w14:paraId="7DEDB8D0" w14:textId="23D7F90D" w:rsidR="009B54A1" w:rsidRDefault="009B54A1" w:rsidP="00254D60">
      <w:pPr>
        <w:rPr>
          <w:rFonts w:ascii="Arial" w:hAnsi="Arial" w:cs="Arial"/>
          <w:i/>
          <w:iCs/>
          <w:lang w:eastAsia="zh-CN"/>
        </w:rPr>
      </w:pPr>
    </w:p>
    <w:p w14:paraId="2F7A3A5F" w14:textId="4FDF30E8" w:rsidR="009B54A1" w:rsidRDefault="009B54A1" w:rsidP="00254D60">
      <w:pPr>
        <w:rPr>
          <w:rFonts w:ascii="Arial" w:hAnsi="Arial" w:cs="Arial"/>
          <w:lang w:eastAsia="zh-CN"/>
        </w:rPr>
      </w:pPr>
      <w:r>
        <w:rPr>
          <w:rFonts w:ascii="Arial" w:hAnsi="Arial" w:cs="Arial"/>
          <w:lang w:eastAsia="zh-CN"/>
        </w:rPr>
        <w:t xml:space="preserve">Therefore, it appears that SA5 deemed as not feasible to define Energy Efficiency measurements that have a finer granularity than per </w:t>
      </w:r>
      <w:proofErr w:type="spellStart"/>
      <w:r>
        <w:rPr>
          <w:rFonts w:ascii="Arial" w:hAnsi="Arial" w:cs="Arial"/>
          <w:lang w:eastAsia="zh-CN"/>
        </w:rPr>
        <w:t>gNB</w:t>
      </w:r>
      <w:proofErr w:type="spellEnd"/>
      <w:r>
        <w:rPr>
          <w:rFonts w:ascii="Arial" w:hAnsi="Arial" w:cs="Arial"/>
          <w:lang w:eastAsia="zh-CN"/>
        </w:rPr>
        <w:t xml:space="preserve">. SA5 has also clarified that there would be no data volume measurements currently defined to calculate per </w:t>
      </w:r>
      <w:proofErr w:type="spellStart"/>
      <w:r>
        <w:rPr>
          <w:rFonts w:ascii="Arial" w:hAnsi="Arial" w:cs="Arial"/>
          <w:lang w:eastAsia="zh-CN"/>
        </w:rPr>
        <w:t>gNB</w:t>
      </w:r>
      <w:proofErr w:type="spellEnd"/>
      <w:r>
        <w:rPr>
          <w:rFonts w:ascii="Arial" w:hAnsi="Arial" w:cs="Arial"/>
          <w:lang w:eastAsia="zh-CN"/>
        </w:rPr>
        <w:t>-DU Energy Efficiency.</w:t>
      </w:r>
    </w:p>
    <w:p w14:paraId="40641F0E" w14:textId="025F32D2" w:rsidR="009B54A1" w:rsidRDefault="009B54A1" w:rsidP="00254D60">
      <w:pPr>
        <w:rPr>
          <w:rFonts w:ascii="Arial" w:hAnsi="Arial" w:cs="Arial"/>
          <w:lang w:eastAsia="zh-CN"/>
        </w:rPr>
      </w:pPr>
      <w:r>
        <w:rPr>
          <w:rFonts w:ascii="Arial" w:hAnsi="Arial" w:cs="Arial"/>
          <w:lang w:eastAsia="zh-CN"/>
        </w:rPr>
        <w:t xml:space="preserve">In [4] the answers from SA5 have been taken into account and it has been proposed </w:t>
      </w:r>
      <w:r w:rsidRPr="009B54A1">
        <w:rPr>
          <w:rFonts w:ascii="Arial" w:hAnsi="Arial" w:cs="Arial"/>
          <w:lang w:eastAsia="zh-CN"/>
        </w:rPr>
        <w:t xml:space="preserve">to agree in RAN3 that measurement of EE at </w:t>
      </w:r>
      <w:proofErr w:type="spellStart"/>
      <w:r w:rsidRPr="009B54A1">
        <w:rPr>
          <w:rFonts w:ascii="Arial" w:hAnsi="Arial" w:cs="Arial"/>
          <w:lang w:eastAsia="zh-CN"/>
        </w:rPr>
        <w:t>gNB</w:t>
      </w:r>
      <w:proofErr w:type="spellEnd"/>
      <w:r w:rsidRPr="009B54A1">
        <w:rPr>
          <w:rFonts w:ascii="Arial" w:hAnsi="Arial" w:cs="Arial"/>
          <w:lang w:eastAsia="zh-CN"/>
        </w:rPr>
        <w:t xml:space="preserve"> level is sufficient and that no further enhancements to the standard is needed to achieve per </w:t>
      </w:r>
      <w:proofErr w:type="spellStart"/>
      <w:r w:rsidRPr="009B54A1">
        <w:rPr>
          <w:rFonts w:ascii="Arial" w:hAnsi="Arial" w:cs="Arial"/>
          <w:lang w:eastAsia="zh-CN"/>
        </w:rPr>
        <w:t>gNB</w:t>
      </w:r>
      <w:proofErr w:type="spellEnd"/>
      <w:r w:rsidRPr="009B54A1">
        <w:rPr>
          <w:rFonts w:ascii="Arial" w:hAnsi="Arial" w:cs="Arial"/>
          <w:lang w:eastAsia="zh-CN"/>
        </w:rPr>
        <w:t xml:space="preserve"> EE measurements</w:t>
      </w:r>
      <w:r>
        <w:rPr>
          <w:rFonts w:ascii="Arial" w:hAnsi="Arial" w:cs="Arial"/>
          <w:lang w:eastAsia="zh-CN"/>
        </w:rPr>
        <w:t>, i.e. all the measurements needed are already defined by SA5.</w:t>
      </w:r>
    </w:p>
    <w:p w14:paraId="192D6175" w14:textId="44408D29" w:rsidR="009B54A1" w:rsidRDefault="009B54A1" w:rsidP="00254D60">
      <w:pPr>
        <w:rPr>
          <w:rFonts w:ascii="Arial" w:hAnsi="Arial" w:cs="Arial"/>
          <w:b/>
          <w:bCs/>
          <w:lang w:eastAsia="zh-CN"/>
        </w:rPr>
      </w:pPr>
      <w:r w:rsidRPr="009B54A1">
        <w:rPr>
          <w:rFonts w:ascii="Arial" w:hAnsi="Arial" w:cs="Arial"/>
          <w:b/>
          <w:bCs/>
          <w:lang w:eastAsia="zh-CN"/>
        </w:rPr>
        <w:t xml:space="preserve">It is proposed to agree that measurement of EE at </w:t>
      </w:r>
      <w:proofErr w:type="spellStart"/>
      <w:r w:rsidRPr="009B54A1">
        <w:rPr>
          <w:rFonts w:ascii="Arial" w:hAnsi="Arial" w:cs="Arial"/>
          <w:b/>
          <w:bCs/>
          <w:lang w:eastAsia="zh-CN"/>
        </w:rPr>
        <w:t>gNB</w:t>
      </w:r>
      <w:proofErr w:type="spellEnd"/>
      <w:r w:rsidRPr="009B54A1">
        <w:rPr>
          <w:rFonts w:ascii="Arial" w:hAnsi="Arial" w:cs="Arial"/>
          <w:b/>
          <w:bCs/>
          <w:lang w:eastAsia="zh-CN"/>
        </w:rPr>
        <w:t xml:space="preserve"> level is </w:t>
      </w:r>
      <w:proofErr w:type="gramStart"/>
      <w:r w:rsidRPr="009B54A1">
        <w:rPr>
          <w:rFonts w:ascii="Arial" w:hAnsi="Arial" w:cs="Arial"/>
          <w:b/>
          <w:bCs/>
          <w:lang w:eastAsia="zh-CN"/>
        </w:rPr>
        <w:t>sufficient</w:t>
      </w:r>
      <w:proofErr w:type="gramEnd"/>
      <w:r w:rsidRPr="009B54A1">
        <w:rPr>
          <w:rFonts w:ascii="Arial" w:hAnsi="Arial" w:cs="Arial"/>
          <w:b/>
          <w:bCs/>
          <w:lang w:eastAsia="zh-CN"/>
        </w:rPr>
        <w:t xml:space="preserve"> and that no further enhancements to the standard is needed to achieve per </w:t>
      </w:r>
      <w:proofErr w:type="spellStart"/>
      <w:r w:rsidRPr="009B54A1">
        <w:rPr>
          <w:rFonts w:ascii="Arial" w:hAnsi="Arial" w:cs="Arial"/>
          <w:b/>
          <w:bCs/>
          <w:lang w:eastAsia="zh-CN"/>
        </w:rPr>
        <w:t>gNB</w:t>
      </w:r>
      <w:proofErr w:type="spellEnd"/>
      <w:r w:rsidRPr="009B54A1">
        <w:rPr>
          <w:rFonts w:ascii="Arial" w:hAnsi="Arial" w:cs="Arial"/>
          <w:b/>
          <w:bCs/>
          <w:lang w:eastAsia="zh-CN"/>
        </w:rPr>
        <w:t xml:space="preserve"> EE measurements</w:t>
      </w:r>
    </w:p>
    <w:p w14:paraId="7B74455E" w14:textId="57FCD522" w:rsidR="009B54A1" w:rsidRDefault="009B54A1" w:rsidP="00254D60">
      <w:pPr>
        <w:rPr>
          <w:rFonts w:ascii="Arial" w:hAnsi="Arial" w:cs="Arial"/>
          <w:b/>
          <w:bCs/>
          <w:lang w:eastAsia="zh-CN"/>
        </w:rPr>
      </w:pPr>
      <w:r>
        <w:rPr>
          <w:rFonts w:ascii="Arial" w:hAnsi="Arial" w:cs="Arial"/>
          <w:b/>
          <w:bCs/>
          <w:lang w:eastAsia="zh-CN"/>
        </w:rPr>
        <w:t>Companies are invited to state their position towards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9B54A1" w14:paraId="681CD103" w14:textId="77777777" w:rsidTr="00386FB3">
        <w:tc>
          <w:tcPr>
            <w:tcW w:w="1668" w:type="dxa"/>
            <w:shd w:val="clear" w:color="auto" w:fill="auto"/>
          </w:tcPr>
          <w:p w14:paraId="48935F12" w14:textId="77777777" w:rsidR="009B54A1" w:rsidRDefault="009B54A1" w:rsidP="00386FB3">
            <w:r>
              <w:lastRenderedPageBreak/>
              <w:t>Company</w:t>
            </w:r>
          </w:p>
        </w:tc>
        <w:tc>
          <w:tcPr>
            <w:tcW w:w="7620" w:type="dxa"/>
            <w:shd w:val="clear" w:color="auto" w:fill="auto"/>
          </w:tcPr>
          <w:p w14:paraId="58B30D94" w14:textId="77777777" w:rsidR="009B54A1" w:rsidRDefault="009B54A1" w:rsidP="00386FB3">
            <w:r>
              <w:t>Comment</w:t>
            </w:r>
          </w:p>
        </w:tc>
      </w:tr>
      <w:tr w:rsidR="009B54A1" w14:paraId="2B3FB309" w14:textId="77777777" w:rsidTr="00386FB3">
        <w:tc>
          <w:tcPr>
            <w:tcW w:w="1668" w:type="dxa"/>
            <w:shd w:val="clear" w:color="auto" w:fill="auto"/>
          </w:tcPr>
          <w:p w14:paraId="348B4FA9" w14:textId="77777777" w:rsidR="009B54A1" w:rsidRDefault="009B54A1" w:rsidP="00386FB3">
            <w:r>
              <w:t>Ericsson</w:t>
            </w:r>
          </w:p>
        </w:tc>
        <w:tc>
          <w:tcPr>
            <w:tcW w:w="7620" w:type="dxa"/>
            <w:shd w:val="clear" w:color="auto" w:fill="auto"/>
          </w:tcPr>
          <w:p w14:paraId="5F7BCBA0" w14:textId="553E7C47" w:rsidR="009B54A1" w:rsidRDefault="009B54A1" w:rsidP="00386FB3">
            <w:r>
              <w:t>Agree to the proposal</w:t>
            </w:r>
          </w:p>
        </w:tc>
      </w:tr>
      <w:tr w:rsidR="009B54A1" w14:paraId="12672936" w14:textId="77777777" w:rsidTr="00386FB3">
        <w:tc>
          <w:tcPr>
            <w:tcW w:w="1668" w:type="dxa"/>
            <w:shd w:val="clear" w:color="auto" w:fill="auto"/>
          </w:tcPr>
          <w:p w14:paraId="45C4280D" w14:textId="41297666" w:rsidR="009B54A1" w:rsidRDefault="00617990" w:rsidP="00386FB3">
            <w:pPr>
              <w:rPr>
                <w:lang w:eastAsia="zh-CN"/>
              </w:rPr>
            </w:pPr>
            <w:r>
              <w:rPr>
                <w:rFonts w:hint="eastAsia"/>
                <w:lang w:eastAsia="zh-CN"/>
              </w:rPr>
              <w:t>H</w:t>
            </w:r>
            <w:r>
              <w:rPr>
                <w:lang w:eastAsia="zh-CN"/>
              </w:rPr>
              <w:t>uawei</w:t>
            </w:r>
          </w:p>
        </w:tc>
        <w:tc>
          <w:tcPr>
            <w:tcW w:w="7620" w:type="dxa"/>
            <w:shd w:val="clear" w:color="auto" w:fill="auto"/>
          </w:tcPr>
          <w:p w14:paraId="11415504" w14:textId="5C0B13BA" w:rsidR="009B54A1" w:rsidRDefault="00617990" w:rsidP="00386FB3">
            <w:pPr>
              <w:rPr>
                <w:lang w:eastAsia="zh-CN"/>
              </w:rPr>
            </w:pPr>
            <w:r>
              <w:rPr>
                <w:lang w:eastAsia="zh-CN"/>
              </w:rPr>
              <w:t>Agree to the proposal</w:t>
            </w:r>
          </w:p>
        </w:tc>
      </w:tr>
      <w:tr w:rsidR="009B54A1" w14:paraId="0175547A" w14:textId="77777777" w:rsidTr="00386FB3">
        <w:tc>
          <w:tcPr>
            <w:tcW w:w="1668" w:type="dxa"/>
            <w:shd w:val="clear" w:color="auto" w:fill="auto"/>
          </w:tcPr>
          <w:p w14:paraId="1AA4BD48" w14:textId="7D2E47BD" w:rsidR="009B54A1" w:rsidRDefault="0064341D" w:rsidP="00386FB3">
            <w:r>
              <w:t>Qualcomm</w:t>
            </w:r>
          </w:p>
        </w:tc>
        <w:tc>
          <w:tcPr>
            <w:tcW w:w="7620" w:type="dxa"/>
            <w:shd w:val="clear" w:color="auto" w:fill="auto"/>
          </w:tcPr>
          <w:p w14:paraId="3CFE43A1" w14:textId="556E136B" w:rsidR="009B54A1" w:rsidRDefault="0064341D" w:rsidP="00386FB3">
            <w:r>
              <w:t>Agree</w:t>
            </w:r>
          </w:p>
        </w:tc>
      </w:tr>
    </w:tbl>
    <w:p w14:paraId="19896FD1" w14:textId="59328D14" w:rsidR="009B54A1" w:rsidRDefault="009B54A1" w:rsidP="00254D60">
      <w:pPr>
        <w:rPr>
          <w:rFonts w:ascii="Arial" w:hAnsi="Arial" w:cs="Arial"/>
          <w:b/>
          <w:bCs/>
          <w:lang w:eastAsia="zh-CN"/>
        </w:rPr>
      </w:pPr>
    </w:p>
    <w:p w14:paraId="035B1794" w14:textId="2E69AC7B" w:rsidR="009B54A1" w:rsidRDefault="009B54A1" w:rsidP="00254D60">
      <w:pPr>
        <w:rPr>
          <w:rFonts w:ascii="Arial" w:hAnsi="Arial" w:cs="Arial"/>
          <w:lang w:eastAsia="zh-CN"/>
        </w:rPr>
      </w:pPr>
      <w:r w:rsidRPr="009B54A1">
        <w:rPr>
          <w:rFonts w:ascii="Arial" w:hAnsi="Arial" w:cs="Arial"/>
          <w:lang w:eastAsia="zh-CN"/>
        </w:rPr>
        <w:t xml:space="preserve">If companies </w:t>
      </w:r>
      <w:r>
        <w:rPr>
          <w:rFonts w:ascii="Arial" w:hAnsi="Arial" w:cs="Arial"/>
          <w:lang w:eastAsia="zh-CN"/>
        </w:rPr>
        <w:t xml:space="preserve">agree to the proposal </w:t>
      </w:r>
      <w:r w:rsidR="006C2F14">
        <w:rPr>
          <w:rFonts w:ascii="Arial" w:hAnsi="Arial" w:cs="Arial"/>
          <w:lang w:eastAsia="zh-CN"/>
        </w:rPr>
        <w:t xml:space="preserve">above, it is proposed to close discussions on Energy Efficiency in the </w:t>
      </w:r>
      <w:r w:rsidR="006C2F14" w:rsidRPr="006C2F14">
        <w:rPr>
          <w:rFonts w:ascii="Arial" w:hAnsi="Arial" w:cs="Arial"/>
          <w:lang w:val="en-US" w:eastAsia="zh-CN"/>
        </w:rPr>
        <w:t>Enhancement of Data Collection for SON/MDT in NR WI</w:t>
      </w:r>
      <w:r w:rsidR="006C2F14" w:rsidRPr="006C2F14">
        <w:rPr>
          <w:rFonts w:ascii="Arial" w:hAnsi="Arial" w:cs="Arial"/>
          <w:lang w:eastAsia="zh-CN"/>
        </w:rPr>
        <w:t xml:space="preserve"> </w:t>
      </w:r>
      <w:r w:rsidR="006C2F14">
        <w:rPr>
          <w:rFonts w:ascii="Arial" w:hAnsi="Arial" w:cs="Arial"/>
          <w:lang w:eastAsia="zh-CN"/>
        </w:rPr>
        <w:t xml:space="preserve">and to LS back to SA5 the decisions taken by RAN3. </w:t>
      </w:r>
    </w:p>
    <w:p w14:paraId="5FE35FBA" w14:textId="77777777" w:rsidR="006C2F14" w:rsidRDefault="006C2F14" w:rsidP="006C2F14">
      <w:pPr>
        <w:rPr>
          <w:rFonts w:ascii="Arial" w:hAnsi="Arial" w:cs="Arial"/>
          <w:b/>
          <w:bCs/>
          <w:lang w:eastAsia="zh-CN"/>
        </w:rPr>
      </w:pPr>
      <w:r>
        <w:rPr>
          <w:rFonts w:ascii="Arial" w:hAnsi="Arial" w:cs="Arial"/>
          <w:b/>
          <w:bCs/>
          <w:lang w:eastAsia="zh-CN"/>
        </w:rPr>
        <w:t>Companies are invited to state their position towards the above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6C2F14" w14:paraId="3D5D8875" w14:textId="77777777" w:rsidTr="00386FB3">
        <w:tc>
          <w:tcPr>
            <w:tcW w:w="1668" w:type="dxa"/>
            <w:shd w:val="clear" w:color="auto" w:fill="auto"/>
          </w:tcPr>
          <w:p w14:paraId="30DC3DAF" w14:textId="77777777" w:rsidR="006C2F14" w:rsidRDefault="006C2F14" w:rsidP="00386FB3">
            <w:r>
              <w:t>Company</w:t>
            </w:r>
          </w:p>
        </w:tc>
        <w:tc>
          <w:tcPr>
            <w:tcW w:w="7620" w:type="dxa"/>
            <w:shd w:val="clear" w:color="auto" w:fill="auto"/>
          </w:tcPr>
          <w:p w14:paraId="0C37379F" w14:textId="77777777" w:rsidR="006C2F14" w:rsidRDefault="006C2F14" w:rsidP="00386FB3">
            <w:r>
              <w:t>Comment</w:t>
            </w:r>
          </w:p>
        </w:tc>
      </w:tr>
      <w:tr w:rsidR="006C2F14" w14:paraId="5CC56F9F" w14:textId="77777777" w:rsidTr="00386FB3">
        <w:tc>
          <w:tcPr>
            <w:tcW w:w="1668" w:type="dxa"/>
            <w:shd w:val="clear" w:color="auto" w:fill="auto"/>
          </w:tcPr>
          <w:p w14:paraId="4848C519" w14:textId="77777777" w:rsidR="006C2F14" w:rsidRDefault="006C2F14" w:rsidP="00386FB3">
            <w:r>
              <w:t>Ericsson</w:t>
            </w:r>
          </w:p>
        </w:tc>
        <w:tc>
          <w:tcPr>
            <w:tcW w:w="7620" w:type="dxa"/>
            <w:shd w:val="clear" w:color="auto" w:fill="auto"/>
          </w:tcPr>
          <w:p w14:paraId="2ABE2CB2" w14:textId="5DAF10DD" w:rsidR="006C2F14" w:rsidRDefault="006C2F14" w:rsidP="00386FB3">
            <w:r>
              <w:t xml:space="preserve">Agree to close the topic of </w:t>
            </w:r>
            <w:r w:rsidRPr="006C2F14">
              <w:t xml:space="preserve">Energy Efficiency in the </w:t>
            </w:r>
            <w:r w:rsidRPr="006C2F14">
              <w:rPr>
                <w:lang w:val="en-US"/>
              </w:rPr>
              <w:t>Enhancement of Data Collection for SON/MDT in NR WI</w:t>
            </w:r>
            <w:r w:rsidRPr="006C2F14">
              <w:t xml:space="preserve"> and to LS back to SA5 the decisions taken by RAN3</w:t>
            </w:r>
          </w:p>
        </w:tc>
      </w:tr>
      <w:tr w:rsidR="006C2F14" w14:paraId="51319D06" w14:textId="77777777" w:rsidTr="00386FB3">
        <w:tc>
          <w:tcPr>
            <w:tcW w:w="1668" w:type="dxa"/>
            <w:shd w:val="clear" w:color="auto" w:fill="auto"/>
          </w:tcPr>
          <w:p w14:paraId="1D580121" w14:textId="14107ACE" w:rsidR="006C2F14" w:rsidRDefault="00617990" w:rsidP="00386FB3">
            <w:pPr>
              <w:rPr>
                <w:lang w:eastAsia="zh-CN"/>
              </w:rPr>
            </w:pPr>
            <w:r>
              <w:rPr>
                <w:rFonts w:hint="eastAsia"/>
                <w:lang w:eastAsia="zh-CN"/>
              </w:rPr>
              <w:t>H</w:t>
            </w:r>
            <w:r>
              <w:rPr>
                <w:lang w:eastAsia="zh-CN"/>
              </w:rPr>
              <w:t>uawei</w:t>
            </w:r>
          </w:p>
        </w:tc>
        <w:tc>
          <w:tcPr>
            <w:tcW w:w="7620" w:type="dxa"/>
            <w:shd w:val="clear" w:color="auto" w:fill="auto"/>
          </w:tcPr>
          <w:p w14:paraId="543004B6" w14:textId="080FAB13" w:rsidR="006C2F14" w:rsidRDefault="00617990" w:rsidP="00386FB3">
            <w:pPr>
              <w:rPr>
                <w:lang w:eastAsia="zh-CN"/>
              </w:rPr>
            </w:pPr>
            <w:r>
              <w:rPr>
                <w:lang w:eastAsia="zh-CN"/>
              </w:rPr>
              <w:t>Agree.</w:t>
            </w:r>
          </w:p>
        </w:tc>
      </w:tr>
      <w:tr w:rsidR="006C2F14" w14:paraId="25BD7012" w14:textId="77777777" w:rsidTr="00386FB3">
        <w:tc>
          <w:tcPr>
            <w:tcW w:w="1668" w:type="dxa"/>
            <w:shd w:val="clear" w:color="auto" w:fill="auto"/>
          </w:tcPr>
          <w:p w14:paraId="7761C006" w14:textId="042697FE" w:rsidR="006C2F14" w:rsidRDefault="0064341D" w:rsidP="00386FB3">
            <w:r>
              <w:t>Qualcomm</w:t>
            </w:r>
          </w:p>
        </w:tc>
        <w:tc>
          <w:tcPr>
            <w:tcW w:w="7620" w:type="dxa"/>
            <w:shd w:val="clear" w:color="auto" w:fill="auto"/>
          </w:tcPr>
          <w:p w14:paraId="7C10A601" w14:textId="33CFEC2A" w:rsidR="006C2F14" w:rsidRDefault="0064341D" w:rsidP="00386FB3">
            <w:r>
              <w:t>Agree</w:t>
            </w:r>
            <w:bookmarkStart w:id="4" w:name="_GoBack"/>
            <w:bookmarkEnd w:id="4"/>
          </w:p>
        </w:tc>
      </w:tr>
    </w:tbl>
    <w:p w14:paraId="270AAEDF" w14:textId="77777777" w:rsidR="006C2F14" w:rsidRPr="009B54A1" w:rsidRDefault="006C2F14" w:rsidP="00254D60">
      <w:pPr>
        <w:rPr>
          <w:rFonts w:ascii="Arial" w:hAnsi="Arial" w:cs="Arial"/>
          <w:lang w:eastAsia="zh-CN"/>
        </w:rPr>
      </w:pPr>
    </w:p>
    <w:p w14:paraId="41AF7CA5" w14:textId="393640D8" w:rsidR="007B0A52" w:rsidRPr="006E13D1" w:rsidRDefault="007B0A52" w:rsidP="007B0A52">
      <w:pPr>
        <w:pStyle w:val="Heading1"/>
      </w:pPr>
      <w:r>
        <w:t>4</w:t>
      </w:r>
      <w:r w:rsidRPr="006E13D1">
        <w:tab/>
      </w:r>
      <w:r>
        <w:t>Conclusion, Recommendations [if needed]</w:t>
      </w:r>
    </w:p>
    <w:p w14:paraId="07375FBE" w14:textId="77777777" w:rsidR="007B0A52" w:rsidRPr="00EC57F9" w:rsidRDefault="007B0A52" w:rsidP="007B0A52">
      <w:r>
        <w:t>If needed</w:t>
      </w:r>
    </w:p>
    <w:p w14:paraId="6290FF5D" w14:textId="00F1FA12" w:rsidR="00B43FF9" w:rsidRDefault="00B43FF9" w:rsidP="00B43FF9">
      <w:pPr>
        <w:pStyle w:val="Heading1"/>
      </w:pPr>
      <w:r>
        <w:t>5</w:t>
      </w:r>
      <w:r w:rsidRPr="006E13D1">
        <w:tab/>
      </w:r>
      <w:r>
        <w:t>References</w:t>
      </w:r>
    </w:p>
    <w:p w14:paraId="5E1337A3" w14:textId="2B4056A0" w:rsidR="00B43FF9" w:rsidRDefault="00B43FF9" w:rsidP="00B43FF9">
      <w:pPr>
        <w:rPr>
          <w:lang w:val="en-US"/>
        </w:rPr>
      </w:pPr>
      <w:r>
        <w:t xml:space="preserve">[1] </w:t>
      </w:r>
      <w:r w:rsidR="00254D60" w:rsidRPr="00254D60">
        <w:t>R3-206921</w:t>
      </w:r>
      <w:r>
        <w:t xml:space="preserve">, </w:t>
      </w:r>
      <w:r w:rsidR="00254D60" w:rsidRPr="0027371A">
        <w:rPr>
          <w:rFonts w:ascii="Calibri" w:hAnsi="Calibri" w:cs="Calibri"/>
          <w:sz w:val="18"/>
          <w:szCs w:val="24"/>
        </w:rPr>
        <w:t xml:space="preserve">Reply LS on energy efficiency </w:t>
      </w:r>
      <w:r w:rsidR="00254D60">
        <w:rPr>
          <w:rFonts w:ascii="Calibri" w:hAnsi="Calibri" w:cs="Calibri"/>
          <w:sz w:val="18"/>
          <w:szCs w:val="24"/>
        </w:rPr>
        <w:t>(SA WG5)</w:t>
      </w:r>
    </w:p>
    <w:p w14:paraId="3AE2194A" w14:textId="1E72692C" w:rsidR="00B43FF9" w:rsidRDefault="00B43FF9" w:rsidP="00254D60">
      <w:pPr>
        <w:rPr>
          <w:rFonts w:ascii="Calibri" w:hAnsi="Calibri" w:cs="Calibri"/>
          <w:sz w:val="18"/>
          <w:szCs w:val="24"/>
        </w:rPr>
      </w:pPr>
      <w:r>
        <w:rPr>
          <w:lang w:val="en-US"/>
        </w:rPr>
        <w:t xml:space="preserve">[2] </w:t>
      </w:r>
      <w:r w:rsidR="00254D60">
        <w:rPr>
          <w:lang w:val="en-US"/>
        </w:rPr>
        <w:t xml:space="preserve">R3-206692, </w:t>
      </w:r>
      <w:r w:rsidR="00254D60" w:rsidRPr="00AF2E01">
        <w:rPr>
          <w:rFonts w:ascii="Calibri" w:hAnsi="Calibri" w:cs="Calibri"/>
          <w:sz w:val="18"/>
          <w:szCs w:val="24"/>
        </w:rPr>
        <w:t xml:space="preserve">Further Discussion on RAN energy efficiency (ZTE, China </w:t>
      </w:r>
      <w:proofErr w:type="gramStart"/>
      <w:r w:rsidR="00254D60" w:rsidRPr="00AF2E01">
        <w:rPr>
          <w:rFonts w:ascii="Calibri" w:hAnsi="Calibri" w:cs="Calibri"/>
          <w:sz w:val="18"/>
          <w:szCs w:val="24"/>
        </w:rPr>
        <w:t>Unicom ,China</w:t>
      </w:r>
      <w:proofErr w:type="gramEnd"/>
      <w:r w:rsidR="00254D60" w:rsidRPr="00AF2E01">
        <w:rPr>
          <w:rFonts w:ascii="Calibri" w:hAnsi="Calibri" w:cs="Calibri"/>
          <w:sz w:val="18"/>
          <w:szCs w:val="24"/>
        </w:rPr>
        <w:t xml:space="preserve"> Telecom)</w:t>
      </w:r>
    </w:p>
    <w:p w14:paraId="26398F1C" w14:textId="2069C2F1" w:rsidR="009B54A1" w:rsidRDefault="009B54A1" w:rsidP="00254D60">
      <w:pPr>
        <w:rPr>
          <w:rFonts w:ascii="Calibri" w:hAnsi="Calibri" w:cs="Calibri"/>
          <w:sz w:val="18"/>
          <w:szCs w:val="24"/>
        </w:rPr>
      </w:pPr>
      <w:r>
        <w:rPr>
          <w:rFonts w:ascii="Calibri" w:hAnsi="Calibri" w:cs="Calibri"/>
          <w:sz w:val="18"/>
          <w:szCs w:val="24"/>
        </w:rPr>
        <w:t xml:space="preserve">[3] R3-206693, </w:t>
      </w:r>
      <w:r w:rsidRPr="00AF2E01">
        <w:rPr>
          <w:rFonts w:ascii="Calibri" w:hAnsi="Calibri" w:cs="Calibri"/>
          <w:sz w:val="18"/>
          <w:szCs w:val="24"/>
        </w:rPr>
        <w:t xml:space="preserve">(TP for SON BL CR for TS 38.300) RAN energy efficiency (ZTE, China </w:t>
      </w:r>
      <w:proofErr w:type="gramStart"/>
      <w:r w:rsidRPr="00AF2E01">
        <w:rPr>
          <w:rFonts w:ascii="Calibri" w:hAnsi="Calibri" w:cs="Calibri"/>
          <w:sz w:val="18"/>
          <w:szCs w:val="24"/>
        </w:rPr>
        <w:t>Unicom ,China</w:t>
      </w:r>
      <w:proofErr w:type="gramEnd"/>
      <w:r w:rsidRPr="00AF2E01">
        <w:rPr>
          <w:rFonts w:ascii="Calibri" w:hAnsi="Calibri" w:cs="Calibri"/>
          <w:sz w:val="18"/>
          <w:szCs w:val="24"/>
        </w:rPr>
        <w:t xml:space="preserve"> Telecom)</w:t>
      </w:r>
    </w:p>
    <w:p w14:paraId="6646BB3B" w14:textId="459FC7F9" w:rsidR="00254D60" w:rsidRPr="00B43FF9" w:rsidRDefault="00254D60" w:rsidP="00254D60">
      <w:r>
        <w:rPr>
          <w:rFonts w:ascii="Calibri" w:hAnsi="Calibri" w:cs="Calibri"/>
          <w:sz w:val="18"/>
          <w:szCs w:val="24"/>
        </w:rPr>
        <w:t>[</w:t>
      </w:r>
      <w:r w:rsidR="009B54A1">
        <w:rPr>
          <w:rFonts w:ascii="Calibri" w:hAnsi="Calibri" w:cs="Calibri"/>
          <w:sz w:val="18"/>
          <w:szCs w:val="24"/>
        </w:rPr>
        <w:t>4</w:t>
      </w:r>
      <w:r>
        <w:rPr>
          <w:rFonts w:ascii="Calibri" w:hAnsi="Calibri" w:cs="Calibri"/>
          <w:sz w:val="18"/>
          <w:szCs w:val="24"/>
        </w:rPr>
        <w:t xml:space="preserve">] R3-206507, </w:t>
      </w:r>
      <w:r w:rsidRPr="00AF2E01">
        <w:rPr>
          <w:rFonts w:ascii="Calibri" w:hAnsi="Calibri" w:cs="Calibri"/>
          <w:sz w:val="18"/>
          <w:szCs w:val="24"/>
        </w:rPr>
        <w:t>Way forward on Energy Efficiency (Ericsson)</w:t>
      </w:r>
    </w:p>
    <w:p w14:paraId="1DD4FB92" w14:textId="77777777" w:rsidR="00CD4C7B" w:rsidRPr="006E13D1" w:rsidRDefault="00CD4C7B" w:rsidP="00CD4C7B"/>
    <w:p w14:paraId="0EC3E131" w14:textId="77777777" w:rsidR="00CD4C7B" w:rsidRDefault="00CD4C7B" w:rsidP="00CD4C7B"/>
    <w:p w14:paraId="0BA2BD6A" w14:textId="77777777" w:rsidR="00080512" w:rsidRPr="00CD4C7B" w:rsidRDefault="00080512" w:rsidP="00CD4C7B"/>
    <w:sectPr w:rsidR="00080512" w:rsidRPr="00CD4C7B">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69125" w14:textId="77777777" w:rsidR="005C262B" w:rsidRDefault="005C262B">
      <w:r>
        <w:separator/>
      </w:r>
    </w:p>
  </w:endnote>
  <w:endnote w:type="continuationSeparator" w:id="0">
    <w:p w14:paraId="13013A69" w14:textId="77777777" w:rsidR="005C262B" w:rsidRDefault="005C2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A9B29" w14:textId="77777777" w:rsidR="005C262B" w:rsidRDefault="005C262B">
      <w:r>
        <w:separator/>
      </w:r>
    </w:p>
  </w:footnote>
  <w:footnote w:type="continuationSeparator" w:id="0">
    <w:p w14:paraId="18E8E326" w14:textId="77777777" w:rsidR="005C262B" w:rsidRDefault="005C2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3B60F38"/>
    <w:multiLevelType w:val="hybridMultilevel"/>
    <w:tmpl w:val="577821C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7873C2"/>
    <w:multiLevelType w:val="hybridMultilevel"/>
    <w:tmpl w:val="9C8E9782"/>
    <w:lvl w:ilvl="0" w:tplc="A27C0D60">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26FDE"/>
    <w:multiLevelType w:val="hybridMultilevel"/>
    <w:tmpl w:val="A87AE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667A7"/>
    <w:multiLevelType w:val="hybridMultilevel"/>
    <w:tmpl w:val="BFB4F5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36010ADE"/>
    <w:multiLevelType w:val="hybridMultilevel"/>
    <w:tmpl w:val="350EC1F6"/>
    <w:lvl w:ilvl="0" w:tplc="AA4EF412">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9140366"/>
    <w:multiLevelType w:val="hybridMultilevel"/>
    <w:tmpl w:val="BFB4F58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5DAA79F4"/>
    <w:multiLevelType w:val="hybridMultilevel"/>
    <w:tmpl w:val="416056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6"/>
  </w:num>
  <w:num w:numId="5">
    <w:abstractNumId w:val="4"/>
  </w:num>
  <w:num w:numId="6">
    <w:abstractNumId w:val="2"/>
  </w:num>
  <w:num w:numId="7">
    <w:abstractNumId w:val="3"/>
  </w:num>
  <w:num w:numId="8">
    <w:abstractNumId w:val="8"/>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21F81"/>
    <w:rsid w:val="00033397"/>
    <w:rsid w:val="000342C7"/>
    <w:rsid w:val="0003632C"/>
    <w:rsid w:val="00040095"/>
    <w:rsid w:val="0005563E"/>
    <w:rsid w:val="00062197"/>
    <w:rsid w:val="00080512"/>
    <w:rsid w:val="00083F0D"/>
    <w:rsid w:val="000B7BCF"/>
    <w:rsid w:val="000C556D"/>
    <w:rsid w:val="000D376D"/>
    <w:rsid w:val="000D58AB"/>
    <w:rsid w:val="001075B7"/>
    <w:rsid w:val="001370F2"/>
    <w:rsid w:val="001549DD"/>
    <w:rsid w:val="001802E6"/>
    <w:rsid w:val="00194CD0"/>
    <w:rsid w:val="001B08B3"/>
    <w:rsid w:val="001C4281"/>
    <w:rsid w:val="001D0D3F"/>
    <w:rsid w:val="001F168B"/>
    <w:rsid w:val="001F70B7"/>
    <w:rsid w:val="0022606D"/>
    <w:rsid w:val="002305DD"/>
    <w:rsid w:val="00243BC7"/>
    <w:rsid w:val="00254D60"/>
    <w:rsid w:val="002623FC"/>
    <w:rsid w:val="002747EC"/>
    <w:rsid w:val="002855BF"/>
    <w:rsid w:val="002E1692"/>
    <w:rsid w:val="002F0D22"/>
    <w:rsid w:val="002F3B01"/>
    <w:rsid w:val="003172DC"/>
    <w:rsid w:val="00326069"/>
    <w:rsid w:val="003454FC"/>
    <w:rsid w:val="0035462D"/>
    <w:rsid w:val="00363177"/>
    <w:rsid w:val="0037525B"/>
    <w:rsid w:val="003B3FB3"/>
    <w:rsid w:val="003C08E1"/>
    <w:rsid w:val="003C4E37"/>
    <w:rsid w:val="003E16BE"/>
    <w:rsid w:val="003E3DA4"/>
    <w:rsid w:val="003E7223"/>
    <w:rsid w:val="00401855"/>
    <w:rsid w:val="00436258"/>
    <w:rsid w:val="00442AE6"/>
    <w:rsid w:val="004577CD"/>
    <w:rsid w:val="00464695"/>
    <w:rsid w:val="0048025A"/>
    <w:rsid w:val="004A6C84"/>
    <w:rsid w:val="004D3578"/>
    <w:rsid w:val="004D380D"/>
    <w:rsid w:val="004D3F58"/>
    <w:rsid w:val="004D5E47"/>
    <w:rsid w:val="004E213A"/>
    <w:rsid w:val="004E21FC"/>
    <w:rsid w:val="00503171"/>
    <w:rsid w:val="00505AA3"/>
    <w:rsid w:val="005153FE"/>
    <w:rsid w:val="005240A4"/>
    <w:rsid w:val="00534DA0"/>
    <w:rsid w:val="00540B31"/>
    <w:rsid w:val="00543E6C"/>
    <w:rsid w:val="00544635"/>
    <w:rsid w:val="00565087"/>
    <w:rsid w:val="0056573F"/>
    <w:rsid w:val="00565BE9"/>
    <w:rsid w:val="00571CE2"/>
    <w:rsid w:val="0058672E"/>
    <w:rsid w:val="00594661"/>
    <w:rsid w:val="005A4971"/>
    <w:rsid w:val="005B1232"/>
    <w:rsid w:val="005B2EEF"/>
    <w:rsid w:val="005B4392"/>
    <w:rsid w:val="005B79D2"/>
    <w:rsid w:val="005C262B"/>
    <w:rsid w:val="005D4274"/>
    <w:rsid w:val="006024F4"/>
    <w:rsid w:val="00605E3E"/>
    <w:rsid w:val="00606DA9"/>
    <w:rsid w:val="00611566"/>
    <w:rsid w:val="00617990"/>
    <w:rsid w:val="0064341D"/>
    <w:rsid w:val="00654553"/>
    <w:rsid w:val="00656E1E"/>
    <w:rsid w:val="006604E4"/>
    <w:rsid w:val="006771AE"/>
    <w:rsid w:val="006C2F14"/>
    <w:rsid w:val="006C54B5"/>
    <w:rsid w:val="006C5A19"/>
    <w:rsid w:val="006D1E24"/>
    <w:rsid w:val="006E6555"/>
    <w:rsid w:val="00702E82"/>
    <w:rsid w:val="00731C31"/>
    <w:rsid w:val="00734A5B"/>
    <w:rsid w:val="00743525"/>
    <w:rsid w:val="00744E76"/>
    <w:rsid w:val="007476DB"/>
    <w:rsid w:val="00757CBC"/>
    <w:rsid w:val="00757D40"/>
    <w:rsid w:val="00774846"/>
    <w:rsid w:val="00781F0F"/>
    <w:rsid w:val="0078727C"/>
    <w:rsid w:val="00797D4B"/>
    <w:rsid w:val="007A0758"/>
    <w:rsid w:val="007B0A52"/>
    <w:rsid w:val="007C095F"/>
    <w:rsid w:val="007D5902"/>
    <w:rsid w:val="007E3011"/>
    <w:rsid w:val="00802106"/>
    <w:rsid w:val="008028A4"/>
    <w:rsid w:val="00806520"/>
    <w:rsid w:val="00840916"/>
    <w:rsid w:val="0084359D"/>
    <w:rsid w:val="00852041"/>
    <w:rsid w:val="008520C6"/>
    <w:rsid w:val="00853EDD"/>
    <w:rsid w:val="008604EE"/>
    <w:rsid w:val="008768CA"/>
    <w:rsid w:val="00880559"/>
    <w:rsid w:val="00890E01"/>
    <w:rsid w:val="0090271F"/>
    <w:rsid w:val="00903D8C"/>
    <w:rsid w:val="00926D09"/>
    <w:rsid w:val="00942EC2"/>
    <w:rsid w:val="00954BCB"/>
    <w:rsid w:val="00961B32"/>
    <w:rsid w:val="00971683"/>
    <w:rsid w:val="00972FD7"/>
    <w:rsid w:val="00974BB0"/>
    <w:rsid w:val="009A6E4F"/>
    <w:rsid w:val="009B54A1"/>
    <w:rsid w:val="009C4D5C"/>
    <w:rsid w:val="009D0A28"/>
    <w:rsid w:val="009F3B54"/>
    <w:rsid w:val="009F7E6E"/>
    <w:rsid w:val="00A10F02"/>
    <w:rsid w:val="00A2096F"/>
    <w:rsid w:val="00A32D62"/>
    <w:rsid w:val="00A5074A"/>
    <w:rsid w:val="00A53724"/>
    <w:rsid w:val="00A56A11"/>
    <w:rsid w:val="00A64267"/>
    <w:rsid w:val="00A82346"/>
    <w:rsid w:val="00A8361A"/>
    <w:rsid w:val="00A90605"/>
    <w:rsid w:val="00A9671C"/>
    <w:rsid w:val="00A96769"/>
    <w:rsid w:val="00AD4BCF"/>
    <w:rsid w:val="00AF78D5"/>
    <w:rsid w:val="00B1063A"/>
    <w:rsid w:val="00B15449"/>
    <w:rsid w:val="00B43FF9"/>
    <w:rsid w:val="00B600DF"/>
    <w:rsid w:val="00B90B3A"/>
    <w:rsid w:val="00B9781E"/>
    <w:rsid w:val="00BF79F1"/>
    <w:rsid w:val="00C03035"/>
    <w:rsid w:val="00C21396"/>
    <w:rsid w:val="00C33079"/>
    <w:rsid w:val="00C43B31"/>
    <w:rsid w:val="00CA3D0C"/>
    <w:rsid w:val="00CB6651"/>
    <w:rsid w:val="00CB6887"/>
    <w:rsid w:val="00CD4C7B"/>
    <w:rsid w:val="00CE510B"/>
    <w:rsid w:val="00CE7DFD"/>
    <w:rsid w:val="00D22038"/>
    <w:rsid w:val="00D40002"/>
    <w:rsid w:val="00D628F5"/>
    <w:rsid w:val="00D738D6"/>
    <w:rsid w:val="00D80795"/>
    <w:rsid w:val="00D84F1B"/>
    <w:rsid w:val="00D87E00"/>
    <w:rsid w:val="00D9134D"/>
    <w:rsid w:val="00D97CD9"/>
    <w:rsid w:val="00DA7A03"/>
    <w:rsid w:val="00DB1818"/>
    <w:rsid w:val="00DC309B"/>
    <w:rsid w:val="00DC4DA2"/>
    <w:rsid w:val="00DE1406"/>
    <w:rsid w:val="00DF488A"/>
    <w:rsid w:val="00E07838"/>
    <w:rsid w:val="00E07B06"/>
    <w:rsid w:val="00E13320"/>
    <w:rsid w:val="00E340BC"/>
    <w:rsid w:val="00E4418E"/>
    <w:rsid w:val="00E62835"/>
    <w:rsid w:val="00E77645"/>
    <w:rsid w:val="00E81A99"/>
    <w:rsid w:val="00E852FF"/>
    <w:rsid w:val="00E90ABE"/>
    <w:rsid w:val="00EA22F8"/>
    <w:rsid w:val="00EB0C2C"/>
    <w:rsid w:val="00EC4A25"/>
    <w:rsid w:val="00EE0A1E"/>
    <w:rsid w:val="00F025A2"/>
    <w:rsid w:val="00F157EF"/>
    <w:rsid w:val="00F2026E"/>
    <w:rsid w:val="00F2210A"/>
    <w:rsid w:val="00F2339D"/>
    <w:rsid w:val="00F37743"/>
    <w:rsid w:val="00F402A8"/>
    <w:rsid w:val="00F54A3D"/>
    <w:rsid w:val="00F631CD"/>
    <w:rsid w:val="00F653B8"/>
    <w:rsid w:val="00F76F8F"/>
    <w:rsid w:val="00FA1266"/>
    <w:rsid w:val="00FB2BEA"/>
    <w:rsid w:val="00FC1192"/>
    <w:rsid w:val="00FF4BAA"/>
    <w:rsid w:val="00FF7BCD"/>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330CC9"/>
  <w15:chartTrackingRefBased/>
  <w15:docId w15:val="{1272C275-BF15-47AA-A13B-5FC1D1CEC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7DFD"/>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
    <w:link w:val="HeaderCha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Footer">
    <w:name w:val="footer"/>
    <w:basedOn w:val="Header"/>
    <w:pPr>
      <w:jc w:val="center"/>
    </w:pPr>
    <w:rPr>
      <w:i/>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pPr>
      <w:ind w:left="568" w:hanging="28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Normal"/>
    <w:pPr>
      <w:ind w:left="851" w:hanging="284"/>
    </w:pPr>
  </w:style>
  <w:style w:type="paragraph" w:customStyle="1" w:styleId="B3">
    <w:name w:val="B3"/>
    <w:basedOn w:val="Normal"/>
    <w:pPr>
      <w:ind w:left="1135" w:hanging="284"/>
    </w:pPr>
  </w:style>
  <w:style w:type="paragraph" w:customStyle="1" w:styleId="B4">
    <w:name w:val="B4"/>
    <w:basedOn w:val="Normal"/>
    <w:pPr>
      <w:ind w:left="1418" w:hanging="284"/>
    </w:pPr>
  </w:style>
  <w:style w:type="paragraph" w:customStyle="1" w:styleId="B5">
    <w:name w:val="B5"/>
    <w:basedOn w:val="Normal"/>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aliases w:val="header odd Char"/>
    <w:link w:val="Header"/>
    <w:rsid w:val="00CD4C7B"/>
    <w:rPr>
      <w:rFonts w:ascii="Arial" w:hAnsi="Arial"/>
      <w:b/>
      <w:noProof/>
      <w:sz w:val="18"/>
      <w:lang w:val="en-GB" w:eastAsia="ja-JP" w:bidi="ar-SA"/>
    </w:rPr>
  </w:style>
  <w:style w:type="paragraph" w:customStyle="1" w:styleId="CRCoverPage">
    <w:name w:val="CR Cover Page"/>
    <w:rsid w:val="00CD4C7B"/>
    <w:pPr>
      <w:spacing w:after="120"/>
    </w:pPr>
    <w:rPr>
      <w:rFonts w:ascii="Arial" w:eastAsia="MS Mincho" w:hAnsi="Arial"/>
      <w:lang w:val="en-GB" w:eastAsia="en-US"/>
    </w:rPr>
  </w:style>
  <w:style w:type="paragraph" w:customStyle="1" w:styleId="00BodyText">
    <w:name w:val="00 BodyText"/>
    <w:basedOn w:val="Normal"/>
    <w:rsid w:val="00CD4C7B"/>
    <w:pPr>
      <w:spacing w:after="220"/>
    </w:pPr>
    <w:rPr>
      <w:rFonts w:ascii="Arial" w:hAnsi="Arial"/>
      <w:sz w:val="22"/>
      <w:lang w:val="en-US"/>
    </w:rPr>
  </w:style>
  <w:style w:type="character" w:styleId="Hyperlink">
    <w:name w:val="Hyperlink"/>
    <w:rsid w:val="0056573F"/>
    <w:rPr>
      <w:color w:val="0000FF"/>
      <w:u w:val="single"/>
    </w:rPr>
  </w:style>
  <w:style w:type="paragraph" w:styleId="DocumentMap">
    <w:name w:val="Document Map"/>
    <w:basedOn w:val="Normal"/>
    <w:link w:val="DocumentMapChar"/>
    <w:rsid w:val="007476DB"/>
    <w:rPr>
      <w:rFonts w:ascii="Tahoma" w:hAnsi="Tahoma" w:cs="Tahoma"/>
      <w:sz w:val="16"/>
      <w:szCs w:val="16"/>
    </w:rPr>
  </w:style>
  <w:style w:type="character" w:customStyle="1" w:styleId="DocumentMapChar">
    <w:name w:val="Document Map Char"/>
    <w:link w:val="DocumentMap"/>
    <w:rsid w:val="007476DB"/>
    <w:rPr>
      <w:rFonts w:ascii="Tahoma" w:hAnsi="Tahoma" w:cs="Tahoma"/>
      <w:sz w:val="16"/>
      <w:szCs w:val="16"/>
      <w:lang w:val="en-GB"/>
    </w:rPr>
  </w:style>
  <w:style w:type="character" w:customStyle="1" w:styleId="Heading1Char">
    <w:name w:val="Heading 1 Char"/>
    <w:link w:val="Heading1"/>
    <w:rsid w:val="007B0A52"/>
    <w:rPr>
      <w:rFonts w:ascii="Arial" w:hAnsi="Arial"/>
      <w:sz w:val="36"/>
      <w:lang w:val="en-GB" w:eastAsia="en-US"/>
    </w:rPr>
  </w:style>
  <w:style w:type="character" w:customStyle="1" w:styleId="Heading2Char">
    <w:name w:val="Heading 2 Char"/>
    <w:link w:val="Heading2"/>
    <w:rsid w:val="0084359D"/>
    <w:rPr>
      <w:rFonts w:ascii="Arial" w:hAnsi="Arial"/>
      <w:sz w:val="32"/>
      <w:lang w:val="en-GB" w:eastAsia="en-US"/>
    </w:rPr>
  </w:style>
  <w:style w:type="paragraph" w:styleId="ListParagraph">
    <w:name w:val="List Paragraph"/>
    <w:basedOn w:val="Normal"/>
    <w:uiPriority w:val="34"/>
    <w:qFormat/>
    <w:rsid w:val="00926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5119">
      <w:bodyDiv w:val="1"/>
      <w:marLeft w:val="0"/>
      <w:marRight w:val="0"/>
      <w:marTop w:val="0"/>
      <w:marBottom w:val="0"/>
      <w:divBdr>
        <w:top w:val="none" w:sz="0" w:space="0" w:color="auto"/>
        <w:left w:val="none" w:sz="0" w:space="0" w:color="auto"/>
        <w:bottom w:val="none" w:sz="0" w:space="0" w:color="auto"/>
        <w:right w:val="none" w:sz="0" w:space="0" w:color="auto"/>
      </w:divBdr>
    </w:div>
    <w:div w:id="255486182">
      <w:bodyDiv w:val="1"/>
      <w:marLeft w:val="0"/>
      <w:marRight w:val="0"/>
      <w:marTop w:val="0"/>
      <w:marBottom w:val="0"/>
      <w:divBdr>
        <w:top w:val="none" w:sz="0" w:space="0" w:color="auto"/>
        <w:left w:val="none" w:sz="0" w:space="0" w:color="auto"/>
        <w:bottom w:val="none" w:sz="0" w:space="0" w:color="auto"/>
        <w:right w:val="none" w:sz="0" w:space="0" w:color="auto"/>
      </w:divBdr>
    </w:div>
    <w:div w:id="811944256">
      <w:bodyDiv w:val="1"/>
      <w:marLeft w:val="0"/>
      <w:marRight w:val="0"/>
      <w:marTop w:val="0"/>
      <w:marBottom w:val="0"/>
      <w:divBdr>
        <w:top w:val="none" w:sz="0" w:space="0" w:color="auto"/>
        <w:left w:val="none" w:sz="0" w:space="0" w:color="auto"/>
        <w:bottom w:val="none" w:sz="0" w:space="0" w:color="auto"/>
        <w:right w:val="none" w:sz="0" w:space="0" w:color="auto"/>
      </w:divBdr>
    </w:div>
    <w:div w:id="134790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 TDoc</Template>
  <TotalTime>0</TotalTime>
  <Pages>3</Pages>
  <Words>773</Words>
  <Characters>4410</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TS ab.cde</vt:lpstr>
      <vt:lpstr>3GPP TS ab.cde</vt:lpstr>
    </vt:vector>
  </TitlesOfParts>
  <Company>Nokia Siemens Networks</Company>
  <LinksUpToDate>false</LinksUpToDate>
  <CharactersWithSpaces>5173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Qualcomm</cp:lastModifiedBy>
  <cp:revision>2</cp:revision>
  <dcterms:created xsi:type="dcterms:W3CDTF">2020-11-03T19:25:00Z</dcterms:created>
  <dcterms:modified xsi:type="dcterms:W3CDTF">2020-11-03T19:25:00Z</dcterms:modified>
</cp:coreProperties>
</file>