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D5173" w14:textId="339B463A" w:rsidR="00BB7DB7" w:rsidRPr="005C4B5A" w:rsidRDefault="00BB7DB7" w:rsidP="00BB7DB7">
      <w:pPr>
        <w:tabs>
          <w:tab w:val="right" w:pos="9800"/>
        </w:tabs>
        <w:spacing w:after="60"/>
        <w:ind w:left="1985" w:hanging="1985"/>
        <w:rPr>
          <w:rFonts w:ascii="Arial" w:hAnsi="Arial" w:cs="Arial"/>
          <w:b/>
          <w:bCs/>
          <w:sz w:val="24"/>
          <w:szCs w:val="24"/>
          <w:lang w:eastAsia="zh-CN"/>
        </w:rPr>
      </w:pPr>
      <w:r w:rsidRPr="005C4B5A">
        <w:rPr>
          <w:rFonts w:ascii="Arial" w:hAnsi="Arial" w:cs="Arial"/>
          <w:b/>
          <w:bCs/>
          <w:sz w:val="24"/>
          <w:szCs w:val="24"/>
        </w:rPr>
        <w:t>3GPP TSG-RAN3 Meeting #107</w:t>
      </w:r>
      <w:r>
        <w:rPr>
          <w:rFonts w:ascii="Arial" w:hAnsi="Arial" w:cs="Arial"/>
          <w:b/>
          <w:bCs/>
          <w:sz w:val="24"/>
          <w:szCs w:val="24"/>
        </w:rPr>
        <w:t>-BIS</w:t>
      </w:r>
      <w:r w:rsidRPr="005C4B5A">
        <w:rPr>
          <w:rFonts w:ascii="Arial" w:hAnsi="Arial" w:cs="Arial"/>
          <w:b/>
          <w:bCs/>
          <w:sz w:val="24"/>
          <w:szCs w:val="24"/>
        </w:rPr>
        <w:t>-e</w:t>
      </w:r>
      <w:r w:rsidRPr="005C4B5A">
        <w:rPr>
          <w:rFonts w:ascii="Arial" w:hAnsi="Arial" w:cs="Arial"/>
          <w:b/>
          <w:bCs/>
          <w:sz w:val="24"/>
          <w:szCs w:val="24"/>
        </w:rPr>
        <w:tab/>
      </w:r>
      <w:bookmarkStart w:id="0" w:name="_GoBack"/>
      <w:r w:rsidRPr="005C4B5A">
        <w:rPr>
          <w:rFonts w:ascii="Arial" w:hAnsi="Arial" w:cs="Arial"/>
          <w:b/>
          <w:sz w:val="24"/>
          <w:szCs w:val="24"/>
        </w:rPr>
        <w:t>R3-20</w:t>
      </w:r>
      <w:r>
        <w:rPr>
          <w:rFonts w:ascii="Arial" w:hAnsi="Arial" w:cs="Arial"/>
          <w:b/>
          <w:sz w:val="24"/>
          <w:szCs w:val="24"/>
        </w:rPr>
        <w:t>151</w:t>
      </w:r>
      <w:r>
        <w:rPr>
          <w:rFonts w:ascii="Arial" w:hAnsi="Arial" w:cs="Arial"/>
          <w:b/>
          <w:sz w:val="24"/>
          <w:szCs w:val="24"/>
        </w:rPr>
        <w:t>6</w:t>
      </w:r>
      <w:bookmarkEnd w:id="0"/>
    </w:p>
    <w:p w14:paraId="132A895D" w14:textId="77777777" w:rsidR="00BB7DB7" w:rsidRPr="005C4B5A" w:rsidRDefault="00BB7DB7" w:rsidP="00BB7DB7">
      <w:pPr>
        <w:pBdr>
          <w:bottom w:val="single" w:sz="12" w:space="1" w:color="auto"/>
        </w:pBdr>
        <w:rPr>
          <w:rFonts w:ascii="Arial" w:hAnsi="Arial" w:cs="Arial"/>
          <w:b/>
          <w:sz w:val="24"/>
          <w:szCs w:val="24"/>
        </w:rPr>
      </w:pPr>
      <w:r w:rsidRPr="005C4B5A">
        <w:rPr>
          <w:rFonts w:ascii="Arial" w:hAnsi="Arial" w:cs="Arial"/>
          <w:b/>
          <w:sz w:val="24"/>
          <w:szCs w:val="24"/>
        </w:rPr>
        <w:t>Electronic meeting, 2</w:t>
      </w:r>
      <w:r>
        <w:rPr>
          <w:rFonts w:ascii="Arial" w:hAnsi="Arial" w:cs="Arial"/>
          <w:b/>
          <w:sz w:val="24"/>
          <w:szCs w:val="24"/>
        </w:rPr>
        <w:t>0</w:t>
      </w:r>
      <w:r w:rsidRPr="005C4B5A">
        <w:rPr>
          <w:rFonts w:ascii="Arial" w:hAnsi="Arial" w:cs="Arial"/>
          <w:b/>
          <w:sz w:val="24"/>
          <w:szCs w:val="24"/>
        </w:rPr>
        <w:t xml:space="preserve">th - </w:t>
      </w:r>
      <w:r>
        <w:rPr>
          <w:rFonts w:ascii="Arial" w:hAnsi="Arial" w:cs="Arial"/>
          <w:b/>
          <w:sz w:val="24"/>
          <w:szCs w:val="24"/>
        </w:rPr>
        <w:t>30</w:t>
      </w:r>
      <w:r w:rsidRPr="005C4B5A">
        <w:rPr>
          <w:rFonts w:ascii="Arial" w:hAnsi="Arial" w:cs="Arial"/>
          <w:b/>
          <w:sz w:val="24"/>
          <w:szCs w:val="24"/>
        </w:rPr>
        <w:t xml:space="preserve">th </w:t>
      </w:r>
      <w:r>
        <w:rPr>
          <w:rFonts w:ascii="Arial" w:hAnsi="Arial" w:cs="Arial"/>
          <w:b/>
          <w:sz w:val="24"/>
          <w:szCs w:val="24"/>
        </w:rPr>
        <w:t>April</w:t>
      </w:r>
      <w:r w:rsidRPr="005C4B5A">
        <w:rPr>
          <w:rFonts w:ascii="Arial" w:hAnsi="Arial" w:cs="Arial"/>
          <w:b/>
          <w:sz w:val="24"/>
          <w:szCs w:val="24"/>
        </w:rPr>
        <w:t xml:space="preserve"> 2020</w:t>
      </w:r>
    </w:p>
    <w:p w14:paraId="61E46D81" w14:textId="77777777" w:rsidR="00BB7DB7" w:rsidRDefault="00BB7DB7" w:rsidP="00BB7DB7"/>
    <w:p w14:paraId="313F93EB" w14:textId="2ED9D53C" w:rsidR="00CD52A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8C7AFC">
        <w:rPr>
          <w:rFonts w:ascii="Arial" w:hAnsi="Arial" w:cs="Arial"/>
          <w:b/>
          <w:bCs/>
          <w:sz w:val="22"/>
        </w:rPr>
        <w:t>20024</w:t>
      </w:r>
      <w:r w:rsidR="00526047">
        <w:rPr>
          <w:rFonts w:ascii="Arial" w:hAnsi="Arial" w:cs="Arial"/>
          <w:b/>
          <w:bCs/>
          <w:sz w:val="22"/>
        </w:rPr>
        <w:t>17</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510AD7">
        <w:rPr>
          <w:rFonts w:cs="Arial"/>
          <w:b w:val="0"/>
          <w:bCs/>
        </w:rPr>
        <w:t>György</w:t>
      </w:r>
      <w:proofErr w:type="spellEnd"/>
      <w:r w:rsidR="00510AD7">
        <w:rPr>
          <w:rFonts w:cs="Arial"/>
          <w:b w:val="0"/>
          <w:bCs/>
        </w:rPr>
        <w:t xml:space="preserve"> </w:t>
      </w:r>
      <w:proofErr w:type="spellStart"/>
      <w:r w:rsidR="00510AD7">
        <w:rPr>
          <w:rFonts w:cs="Arial"/>
          <w:b w:val="0"/>
          <w:bCs/>
        </w:rPr>
        <w:t>Wolfner</w:t>
      </w:r>
      <w:proofErr w:type="spellEnd"/>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proofErr w:type="spellStart"/>
      <w:r w:rsidR="00510AD7">
        <w:rPr>
          <w:rFonts w:cs="Arial"/>
          <w:b w:val="0"/>
          <w:bCs/>
          <w:lang w:val="fr-FR"/>
        </w:rPr>
        <w:t>gyorgy</w:t>
      </w:r>
      <w:proofErr w:type="spellEnd"/>
      <w:r w:rsidR="00510AD7">
        <w:rPr>
          <w:rFonts w:cs="Arial"/>
          <w:b w:val="0"/>
          <w:bCs/>
          <w:lang w:val="en-US"/>
        </w:rPr>
        <w:t>(dot)</w:t>
      </w:r>
      <w:proofErr w:type="spellStart"/>
      <w:r w:rsidR="00510AD7">
        <w:rPr>
          <w:rFonts w:cs="Arial"/>
          <w:b w:val="0"/>
          <w:bCs/>
          <w:lang w:val="en-US"/>
        </w:rPr>
        <w:t>Wolfner</w:t>
      </w:r>
      <w:proofErr w:type="spellEnd"/>
      <w:r w:rsidR="00510AD7">
        <w:rPr>
          <w:rFonts w:cs="Arial"/>
          <w:b w:val="0"/>
          <w:bCs/>
          <w:lang w:val="en-US"/>
        </w:rPr>
        <w:t>(at)</w:t>
      </w:r>
      <w:proofErr w:type="spellStart"/>
      <w:r w:rsidR="00385529" w:rsidRPr="00320C11">
        <w:rPr>
          <w:rFonts w:cs="Arial"/>
          <w:b w:val="0"/>
          <w:bCs/>
          <w:lang w:val="fr-FR"/>
        </w:rPr>
        <w:t>nokia</w:t>
      </w:r>
      <w:proofErr w:type="spellEnd"/>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1"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2" w:name="_Hlk34204434"/>
      <w:r w:rsidR="00677E09">
        <w:rPr>
          <w:rFonts w:ascii="Arial" w:hAnsi="Arial" w:cs="Arial"/>
          <w:lang w:val="en-US"/>
        </w:rPr>
        <w:t>the case when after registration the Allowed CAG List in the UE does not contain the manually selected CAG ID</w:t>
      </w:r>
      <w:bookmarkEnd w:id="2"/>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3"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w:t>
      </w:r>
      <w:proofErr w:type="gramStart"/>
      <w:r w:rsidR="00B04C3A">
        <w:rPr>
          <w:rFonts w:ascii="Arial" w:hAnsi="Arial" w:cs="Arial"/>
          <w:lang w:val="en-US"/>
        </w:rPr>
        <w:t>sufficient</w:t>
      </w:r>
      <w:proofErr w:type="gramEnd"/>
      <w:r w:rsidR="00B04C3A">
        <w:rPr>
          <w:rFonts w:ascii="Arial" w:hAnsi="Arial" w:cs="Arial"/>
          <w:lang w:val="en-US"/>
        </w:rPr>
        <w:t xml:space="preserve">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 xml:space="preserve">NPN is </w:t>
      </w:r>
      <w:proofErr w:type="gramStart"/>
      <w:r w:rsidR="00D22E6D">
        <w:rPr>
          <w:rFonts w:ascii="Arial" w:hAnsi="Arial" w:cs="Arial"/>
          <w:lang w:val="en-US"/>
        </w:rPr>
        <w:t>sufficient</w:t>
      </w:r>
      <w:proofErr w:type="gramEnd"/>
      <w:r w:rsidR="00D22E6D">
        <w:rPr>
          <w:rFonts w:ascii="Arial" w:hAnsi="Arial" w:cs="Arial"/>
          <w:lang w:val="en-US"/>
        </w:rPr>
        <w:t xml:space="preserve">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4" w:name="_Hlk34639917"/>
      <w:bookmarkEnd w:id="3"/>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 xml:space="preserve">PNI-NPN (CAG ID) specific access control in cells that are shared among </w:t>
      </w:r>
      <w:r w:rsidR="006C4343" w:rsidRPr="006C4343">
        <w:rPr>
          <w:rFonts w:ascii="Arial" w:hAnsi="Arial" w:cs="Arial"/>
          <w:lang w:val="en-US"/>
        </w:rPr>
        <w:lastRenderedPageBreak/>
        <w:t>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1"/>
    <w:bookmarkEnd w:id="4"/>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77777777"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r w:rsidR="007E733A">
        <w:rPr>
          <w:rFonts w:ascii="Arial" w:hAnsi="Arial" w:cs="Arial"/>
        </w:rPr>
        <w:t xml:space="preserve"> </w:t>
      </w:r>
    </w:p>
    <w:p w14:paraId="1D1C2E02" w14:textId="15D394E8" w:rsidR="007E733A" w:rsidRDefault="007E733A" w:rsidP="007E733A">
      <w:pPr>
        <w:pStyle w:val="Header"/>
        <w:spacing w:after="120"/>
        <w:rPr>
          <w:rFonts w:ascii="Arial" w:hAnsi="Arial" w:cs="Arial"/>
          <w:lang w:val="en-US"/>
        </w:rPr>
      </w:pPr>
      <w:r w:rsidRPr="007E733A">
        <w:rPr>
          <w:rFonts w:ascii="Arial" w:hAnsi="Arial" w:cs="Arial"/>
        </w:rPr>
        <w:t>Note: For Q1.1 and Q1.2, CT1 in CC does not mean CT1 cannot reply and RAN2 would like answer from CT1 if they have one</w:t>
      </w:r>
      <w:r>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C3D6E" w14:textId="77777777" w:rsidR="001B67E1" w:rsidRDefault="001B67E1">
      <w:r>
        <w:separator/>
      </w:r>
    </w:p>
  </w:endnote>
  <w:endnote w:type="continuationSeparator" w:id="0">
    <w:p w14:paraId="042E0168" w14:textId="77777777" w:rsidR="001B67E1" w:rsidRDefault="001B67E1">
      <w:r>
        <w:continuationSeparator/>
      </w:r>
    </w:p>
  </w:endnote>
  <w:endnote w:type="continuationNotice" w:id="1">
    <w:p w14:paraId="239394B9" w14:textId="77777777" w:rsidR="001B67E1" w:rsidRDefault="001B6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8EC6" w14:textId="77777777" w:rsidR="001B67E1" w:rsidRDefault="001B67E1">
      <w:r>
        <w:separator/>
      </w:r>
    </w:p>
  </w:footnote>
  <w:footnote w:type="continuationSeparator" w:id="0">
    <w:p w14:paraId="4C564CB5" w14:textId="77777777" w:rsidR="001B67E1" w:rsidRDefault="001B67E1">
      <w:r>
        <w:continuationSeparator/>
      </w:r>
    </w:p>
  </w:footnote>
  <w:footnote w:type="continuationNotice" w:id="1">
    <w:p w14:paraId="40ED005B" w14:textId="77777777" w:rsidR="001B67E1" w:rsidRDefault="001B6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B67E1"/>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B7DB7"/>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C2DC1"/>
    <w:rsid w:val="00DC6C67"/>
    <w:rsid w:val="00DF7F04"/>
    <w:rsid w:val="00E16934"/>
    <w:rsid w:val="00E207B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cp:lastModifiedBy>
  <cp:revision>12</cp:revision>
  <cp:lastPrinted>2002-04-23T00:10:00Z</cp:lastPrinted>
  <dcterms:created xsi:type="dcterms:W3CDTF">2020-03-10T14:46:00Z</dcterms:created>
  <dcterms:modified xsi:type="dcterms:W3CDTF">2020-04-09T23:34:00Z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