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526306" w14:textId="731AD35C" w:rsidR="00DC4196" w:rsidRPr="00A443E2" w:rsidRDefault="00DC4196" w:rsidP="00DC4196">
      <w:pPr>
        <w:pStyle w:val="3GPPHeader"/>
      </w:pPr>
      <w:r w:rsidRPr="00A443E2">
        <w:t>3GPP TSG-RAN WG3</w:t>
      </w:r>
      <w:r w:rsidR="006D774A" w:rsidRPr="00A443E2">
        <w:t xml:space="preserve"> </w:t>
      </w:r>
      <w:r w:rsidR="00D4037C">
        <w:t>#</w:t>
      </w:r>
      <w:r w:rsidR="004B41E8">
        <w:t>10</w:t>
      </w:r>
      <w:r w:rsidR="00DB1BED">
        <w:t>5</w:t>
      </w:r>
      <w:r w:rsidR="0072080B">
        <w:t>bis</w:t>
      </w:r>
      <w:r w:rsidRPr="00A443E2">
        <w:tab/>
      </w:r>
      <w:r w:rsidR="006D774A" w:rsidRPr="00A443E2">
        <w:rPr>
          <w:sz w:val="32"/>
          <w:szCs w:val="32"/>
        </w:rPr>
        <w:t>R3</w:t>
      </w:r>
      <w:r w:rsidR="005A0F3E">
        <w:rPr>
          <w:sz w:val="32"/>
          <w:szCs w:val="32"/>
        </w:rPr>
        <w:t>-1</w:t>
      </w:r>
      <w:r w:rsidR="000546F2">
        <w:rPr>
          <w:sz w:val="32"/>
          <w:szCs w:val="32"/>
        </w:rPr>
        <w:t>9</w:t>
      </w:r>
      <w:r w:rsidR="00B76578">
        <w:rPr>
          <w:sz w:val="32"/>
          <w:szCs w:val="32"/>
        </w:rPr>
        <w:t>5914</w:t>
      </w:r>
    </w:p>
    <w:p w14:paraId="44AD8FC2" w14:textId="77777777" w:rsidR="00DC4196" w:rsidRPr="00A36CD6" w:rsidRDefault="0072080B" w:rsidP="00DC4196">
      <w:pPr>
        <w:pStyle w:val="3GPPHeader"/>
      </w:pPr>
      <w:r w:rsidRPr="0072080B">
        <w:t xml:space="preserve">Chongqing, China, 14-18 October </w:t>
      </w:r>
      <w:r w:rsidR="00DB1BED" w:rsidRPr="00DB1BED">
        <w:t>2019</w:t>
      </w:r>
    </w:p>
    <w:p w14:paraId="5170D041" w14:textId="77777777" w:rsidR="00DC4196" w:rsidRPr="00A36CD6" w:rsidRDefault="00DC4196" w:rsidP="00DC4196">
      <w:pPr>
        <w:pStyle w:val="3GPPHeader"/>
      </w:pPr>
    </w:p>
    <w:p w14:paraId="6FF23217" w14:textId="77777777" w:rsidR="00DC4196" w:rsidRDefault="00DC4196" w:rsidP="00DC4196">
      <w:pPr>
        <w:pStyle w:val="3GPPHeader"/>
      </w:pPr>
      <w:r>
        <w:t>Agenda Item:</w:t>
      </w:r>
      <w:r>
        <w:tab/>
      </w:r>
      <w:r w:rsidR="00823DA2">
        <w:t>9</w:t>
      </w:r>
      <w:r w:rsidR="000546F2" w:rsidRPr="00CA235C">
        <w:t>.</w:t>
      </w:r>
      <w:r w:rsidR="00F92D87">
        <w:t>2</w:t>
      </w:r>
    </w:p>
    <w:p w14:paraId="39788C73" w14:textId="77777777" w:rsidR="00DC4196" w:rsidRDefault="00DC4196" w:rsidP="00DC4196">
      <w:pPr>
        <w:pStyle w:val="3GPPHeader"/>
      </w:pPr>
      <w:r>
        <w:t>Source:</w:t>
      </w:r>
      <w:r>
        <w:tab/>
      </w:r>
      <w:r w:rsidR="006D774A">
        <w:t>Ericsson</w:t>
      </w:r>
    </w:p>
    <w:p w14:paraId="60B0E76D" w14:textId="1EA5945C" w:rsidR="00DC4196" w:rsidRPr="00D44844" w:rsidRDefault="00DC4196" w:rsidP="00DC4196">
      <w:pPr>
        <w:pStyle w:val="3GPPHeader"/>
        <w:rPr>
          <w:lang w:val="it-IT"/>
        </w:rPr>
      </w:pPr>
      <w:r w:rsidRPr="00D44844">
        <w:rPr>
          <w:lang w:val="it-IT"/>
        </w:rPr>
        <w:t>Title:</w:t>
      </w:r>
      <w:r w:rsidRPr="00D44844">
        <w:rPr>
          <w:lang w:val="it-IT"/>
        </w:rPr>
        <w:tab/>
      </w:r>
      <w:r w:rsidR="00E841DF">
        <w:t xml:space="preserve">Bearer Type </w:t>
      </w:r>
      <w:r w:rsidR="00B13E14">
        <w:t>criticality</w:t>
      </w:r>
    </w:p>
    <w:p w14:paraId="7DAB1DA8" w14:textId="77777777" w:rsidR="004F1A79" w:rsidRDefault="00DC4196" w:rsidP="00DC4196">
      <w:pPr>
        <w:pStyle w:val="3GPPHeader"/>
      </w:pPr>
      <w:r>
        <w:t>Document for:</w:t>
      </w:r>
      <w:r>
        <w:tab/>
      </w:r>
      <w:r w:rsidR="001959E2">
        <w:t>Discussion and Approval</w:t>
      </w:r>
    </w:p>
    <w:p w14:paraId="289DA6CD" w14:textId="77777777" w:rsidR="00E250A8" w:rsidRDefault="005A0F3E" w:rsidP="005A0F3E">
      <w:pPr>
        <w:pStyle w:val="Heading1"/>
        <w:numPr>
          <w:ilvl w:val="0"/>
          <w:numId w:val="0"/>
        </w:numPr>
      </w:pPr>
      <w:r>
        <w:t>1</w:t>
      </w:r>
      <w:r>
        <w:tab/>
      </w:r>
      <w:r w:rsidR="00E250A8">
        <w:t>Introduction</w:t>
      </w:r>
    </w:p>
    <w:p w14:paraId="4314C82F" w14:textId="472031D1" w:rsidR="005C118E" w:rsidRDefault="00E841DF" w:rsidP="005C118E">
      <w:pPr>
        <w:rPr>
          <w:szCs w:val="22"/>
        </w:rPr>
      </w:pPr>
      <w:r>
        <w:rPr>
          <w:szCs w:val="22"/>
          <w:lang w:val="sv" w:eastAsia="sv-SE"/>
        </w:rPr>
        <w:t>At RAN3#105 w</w:t>
      </w:r>
      <w:r w:rsidRPr="00E841DF">
        <w:rPr>
          <w:szCs w:val="22"/>
          <w:lang w:val="sv" w:eastAsia="sv-SE"/>
        </w:rPr>
        <w:t xml:space="preserve">e Technically </w:t>
      </w:r>
      <w:r w:rsidR="00CE6E4C">
        <w:rPr>
          <w:szCs w:val="22"/>
          <w:lang w:val="sv" w:eastAsia="sv-SE"/>
        </w:rPr>
        <w:t>E</w:t>
      </w:r>
      <w:r w:rsidRPr="00E841DF">
        <w:rPr>
          <w:szCs w:val="22"/>
          <w:lang w:val="sv" w:eastAsia="sv-SE"/>
        </w:rPr>
        <w:t xml:space="preserve">ndorsed </w:t>
      </w:r>
      <w:r>
        <w:rPr>
          <w:szCs w:val="22"/>
          <w:lang w:val="sv" w:eastAsia="sv-SE"/>
        </w:rPr>
        <w:t xml:space="preserve">S1 </w:t>
      </w:r>
      <w:r w:rsidR="003754FC">
        <w:rPr>
          <w:szCs w:val="22"/>
          <w:lang w:val="sv" w:eastAsia="sv-SE"/>
        </w:rPr>
        <w:t>(</w:t>
      </w:r>
      <w:r w:rsidR="003754FC" w:rsidRPr="003754FC">
        <w:rPr>
          <w:szCs w:val="22"/>
          <w:lang w:val="sv" w:eastAsia="sv-SE"/>
        </w:rPr>
        <w:t>R3-194792</w:t>
      </w:r>
      <w:r w:rsidR="003754FC">
        <w:rPr>
          <w:szCs w:val="22"/>
          <w:lang w:val="sv" w:eastAsia="sv-SE"/>
        </w:rPr>
        <w:t xml:space="preserve">) </w:t>
      </w:r>
      <w:r>
        <w:rPr>
          <w:szCs w:val="22"/>
          <w:lang w:val="sv" w:eastAsia="sv-SE"/>
        </w:rPr>
        <w:t>and X2</w:t>
      </w:r>
      <w:r w:rsidR="003754FC">
        <w:rPr>
          <w:szCs w:val="22"/>
          <w:lang w:val="sv" w:eastAsia="sv-SE"/>
        </w:rPr>
        <w:t xml:space="preserve"> (</w:t>
      </w:r>
      <w:r w:rsidR="003754FC" w:rsidRPr="003754FC">
        <w:rPr>
          <w:szCs w:val="22"/>
          <w:lang w:val="sv" w:eastAsia="sv-SE"/>
        </w:rPr>
        <w:t>R3-194792</w:t>
      </w:r>
      <w:r w:rsidR="003754FC">
        <w:rPr>
          <w:szCs w:val="22"/>
          <w:lang w:val="sv" w:eastAsia="sv-SE"/>
        </w:rPr>
        <w:t>)</w:t>
      </w:r>
      <w:r>
        <w:rPr>
          <w:szCs w:val="22"/>
          <w:lang w:val="sv" w:eastAsia="sv-SE"/>
        </w:rPr>
        <w:t xml:space="preserve"> </w:t>
      </w:r>
      <w:r w:rsidRPr="00E841DF">
        <w:rPr>
          <w:szCs w:val="22"/>
          <w:lang w:val="sv" w:eastAsia="sv-SE"/>
        </w:rPr>
        <w:t xml:space="preserve">CR's that introduced a new codepoint "ethernet" for bearer type, and at the same time </w:t>
      </w:r>
      <w:r w:rsidR="003754FC">
        <w:rPr>
          <w:szCs w:val="22"/>
          <w:lang w:val="sv" w:eastAsia="sv-SE"/>
        </w:rPr>
        <w:t>changed the</w:t>
      </w:r>
      <w:r w:rsidR="00ED3E05">
        <w:rPr>
          <w:szCs w:val="22"/>
          <w:lang w:val="sv" w:eastAsia="sv-SE"/>
        </w:rPr>
        <w:t xml:space="preserve"> criticality for the</w:t>
      </w:r>
      <w:r w:rsidRPr="00E841DF">
        <w:rPr>
          <w:szCs w:val="22"/>
          <w:lang w:val="sv" w:eastAsia="sv-SE"/>
        </w:rPr>
        <w:t xml:space="preserve"> </w:t>
      </w:r>
      <w:r w:rsidRPr="00E841DF">
        <w:rPr>
          <w:i/>
          <w:iCs/>
          <w:szCs w:val="22"/>
          <w:lang w:val="en-GB" w:eastAsia="sv-SE"/>
        </w:rPr>
        <w:t>Bearer Type</w:t>
      </w:r>
      <w:r w:rsidRPr="00E841DF">
        <w:rPr>
          <w:szCs w:val="22"/>
          <w:lang w:val="en-GB" w:eastAsia="sv-SE"/>
        </w:rPr>
        <w:t xml:space="preserve"> to </w:t>
      </w:r>
      <w:r w:rsidR="00ED3E05">
        <w:rPr>
          <w:szCs w:val="22"/>
          <w:lang w:val="en-GB" w:eastAsia="sv-SE"/>
        </w:rPr>
        <w:t>ignore</w:t>
      </w:r>
      <w:r w:rsidRPr="00E841DF">
        <w:rPr>
          <w:szCs w:val="22"/>
          <w:lang w:val="en-GB" w:eastAsia="sv-SE"/>
        </w:rPr>
        <w:t xml:space="preserve"> in all messages</w:t>
      </w:r>
      <w:r w:rsidR="005C118E" w:rsidRPr="00E841DF">
        <w:rPr>
          <w:szCs w:val="22"/>
        </w:rPr>
        <w:t xml:space="preserve">. </w:t>
      </w:r>
    </w:p>
    <w:p w14:paraId="0FA4C8A3" w14:textId="63192789" w:rsidR="00CE6E4C" w:rsidRDefault="00CE6E4C" w:rsidP="00082F6C">
      <w:pPr>
        <w:spacing w:after="0"/>
        <w:rPr>
          <w:szCs w:val="22"/>
          <w:lang w:val="en-GB" w:eastAsia="sv-SE"/>
        </w:rPr>
      </w:pPr>
      <w:r>
        <w:rPr>
          <w:szCs w:val="22"/>
        </w:rPr>
        <w:t>RAN3#105 also agreed the 36.423 CR</w:t>
      </w:r>
      <w:r w:rsidRPr="00CE6E4C">
        <w:rPr>
          <w:szCs w:val="22"/>
        </w:rPr>
        <w:t>1359</w:t>
      </w:r>
      <w:r>
        <w:rPr>
          <w:szCs w:val="22"/>
        </w:rPr>
        <w:t>r1 (</w:t>
      </w:r>
      <w:r w:rsidRPr="00CE6E4C">
        <w:rPr>
          <w:szCs w:val="22"/>
        </w:rPr>
        <w:t>R3-194575</w:t>
      </w:r>
      <w:r>
        <w:rPr>
          <w:szCs w:val="22"/>
        </w:rPr>
        <w:t>)</w:t>
      </w:r>
      <w:r w:rsidR="007B659E">
        <w:rPr>
          <w:szCs w:val="22"/>
        </w:rPr>
        <w:t xml:space="preserve"> that adds </w:t>
      </w:r>
      <w:r w:rsidR="00082F6C">
        <w:rPr>
          <w:szCs w:val="22"/>
        </w:rPr>
        <w:t xml:space="preserve">the </w:t>
      </w:r>
      <w:r w:rsidR="00082F6C" w:rsidRPr="00E841DF">
        <w:rPr>
          <w:i/>
          <w:iCs/>
          <w:szCs w:val="22"/>
          <w:lang w:val="en-GB" w:eastAsia="sv-SE"/>
        </w:rPr>
        <w:t>Bearer Type</w:t>
      </w:r>
      <w:r w:rsidR="00082F6C" w:rsidRPr="00E841DF">
        <w:rPr>
          <w:szCs w:val="22"/>
          <w:lang w:val="en-GB" w:eastAsia="sv-SE"/>
        </w:rPr>
        <w:t xml:space="preserve"> </w:t>
      </w:r>
      <w:r w:rsidR="00082F6C">
        <w:rPr>
          <w:szCs w:val="22"/>
          <w:lang w:val="en-GB" w:eastAsia="sv-SE"/>
        </w:rPr>
        <w:t>to the following additional messages:</w:t>
      </w:r>
    </w:p>
    <w:p w14:paraId="570E99B8" w14:textId="2B75A0A0" w:rsidR="00082F6C" w:rsidRDefault="00082F6C" w:rsidP="00082F6C">
      <w:pPr>
        <w:numPr>
          <w:ilvl w:val="0"/>
          <w:numId w:val="13"/>
        </w:numPr>
        <w:spacing w:after="0"/>
        <w:rPr>
          <w:szCs w:val="22"/>
        </w:rPr>
      </w:pPr>
      <w:r w:rsidRPr="00082F6C">
        <w:rPr>
          <w:szCs w:val="22"/>
        </w:rPr>
        <w:t>SENB ADDITION REQUEST</w:t>
      </w:r>
    </w:p>
    <w:p w14:paraId="5A9FD94A" w14:textId="542F17A2" w:rsidR="00082F6C" w:rsidRDefault="00082F6C" w:rsidP="00082F6C">
      <w:pPr>
        <w:numPr>
          <w:ilvl w:val="0"/>
          <w:numId w:val="13"/>
        </w:numPr>
        <w:spacing w:after="0"/>
        <w:rPr>
          <w:szCs w:val="22"/>
        </w:rPr>
      </w:pPr>
      <w:r w:rsidRPr="00082F6C">
        <w:rPr>
          <w:szCs w:val="22"/>
        </w:rPr>
        <w:t>SENB MODIFICATION REQUEST</w:t>
      </w:r>
    </w:p>
    <w:p w14:paraId="2DAA7506" w14:textId="21B1AE5D" w:rsidR="00082F6C" w:rsidRDefault="00082F6C" w:rsidP="00082F6C">
      <w:pPr>
        <w:numPr>
          <w:ilvl w:val="0"/>
          <w:numId w:val="13"/>
        </w:numPr>
        <w:spacing w:after="0"/>
        <w:rPr>
          <w:szCs w:val="22"/>
        </w:rPr>
      </w:pPr>
      <w:r w:rsidRPr="00082F6C">
        <w:rPr>
          <w:szCs w:val="22"/>
        </w:rPr>
        <w:t>SGNB ADDITION REQUEST</w:t>
      </w:r>
    </w:p>
    <w:p w14:paraId="387AF91B" w14:textId="6E21A870" w:rsidR="00082F6C" w:rsidRDefault="00082F6C" w:rsidP="00082F6C">
      <w:pPr>
        <w:numPr>
          <w:ilvl w:val="0"/>
          <w:numId w:val="13"/>
        </w:numPr>
        <w:rPr>
          <w:szCs w:val="22"/>
        </w:rPr>
      </w:pPr>
      <w:r w:rsidRPr="00082F6C">
        <w:rPr>
          <w:szCs w:val="22"/>
        </w:rPr>
        <w:t>SGNB MODIFICATION REQUEST</w:t>
      </w:r>
    </w:p>
    <w:p w14:paraId="1C47C3EE" w14:textId="386495EA" w:rsidR="00082F6C" w:rsidRPr="00E841DF" w:rsidRDefault="00082F6C" w:rsidP="005C118E">
      <w:pPr>
        <w:rPr>
          <w:szCs w:val="22"/>
        </w:rPr>
      </w:pPr>
      <w:r>
        <w:rPr>
          <w:szCs w:val="22"/>
        </w:rPr>
        <w:t xml:space="preserve">And for </w:t>
      </w:r>
      <w:r w:rsidR="000C3CEA">
        <w:rPr>
          <w:szCs w:val="22"/>
        </w:rPr>
        <w:t xml:space="preserve">all </w:t>
      </w:r>
      <w:r>
        <w:rPr>
          <w:szCs w:val="22"/>
        </w:rPr>
        <w:t>the new messages the criticality for the IE was set to “ignore”.</w:t>
      </w:r>
    </w:p>
    <w:p w14:paraId="0F509861" w14:textId="1D280178" w:rsidR="005C118E" w:rsidRDefault="00182AD8" w:rsidP="005C118E">
      <w:pPr>
        <w:rPr>
          <w:lang w:eastAsia="ko-KR"/>
        </w:rPr>
      </w:pPr>
      <w:r>
        <w:rPr>
          <w:lang w:eastAsia="ko-KR"/>
        </w:rPr>
        <w:t xml:space="preserve">This document </w:t>
      </w:r>
      <w:r w:rsidR="00655602">
        <w:rPr>
          <w:lang w:eastAsia="ko-KR"/>
        </w:rPr>
        <w:t>proposes</w:t>
      </w:r>
      <w:r>
        <w:rPr>
          <w:lang w:eastAsia="ko-KR"/>
        </w:rPr>
        <w:t xml:space="preserve"> to change</w:t>
      </w:r>
      <w:r w:rsidR="00ED3E05" w:rsidRPr="00ED3E05">
        <w:rPr>
          <w:szCs w:val="22"/>
          <w:lang w:val="sv" w:eastAsia="sv-SE"/>
        </w:rPr>
        <w:t xml:space="preserve"> </w:t>
      </w:r>
      <w:r w:rsidR="00ED3E05" w:rsidRPr="00E841DF">
        <w:rPr>
          <w:szCs w:val="22"/>
          <w:lang w:val="sv" w:eastAsia="sv-SE"/>
        </w:rPr>
        <w:t>the</w:t>
      </w:r>
      <w:r w:rsidR="00ED3E05">
        <w:rPr>
          <w:szCs w:val="22"/>
          <w:lang w:val="sv" w:eastAsia="sv-SE"/>
        </w:rPr>
        <w:t xml:space="preserve"> criticality for</w:t>
      </w:r>
      <w:r>
        <w:rPr>
          <w:lang w:eastAsia="ko-KR"/>
        </w:rPr>
        <w:t xml:space="preserve"> the </w:t>
      </w:r>
      <w:r w:rsidRPr="00E841DF">
        <w:rPr>
          <w:i/>
          <w:iCs/>
          <w:szCs w:val="22"/>
          <w:lang w:val="en-GB" w:eastAsia="sv-SE"/>
        </w:rPr>
        <w:t>Bearer Type</w:t>
      </w:r>
      <w:r w:rsidRPr="00E841DF">
        <w:rPr>
          <w:szCs w:val="22"/>
          <w:lang w:val="en-GB" w:eastAsia="sv-SE"/>
        </w:rPr>
        <w:t xml:space="preserve"> </w:t>
      </w:r>
      <w:r>
        <w:rPr>
          <w:szCs w:val="22"/>
          <w:lang w:val="en-GB" w:eastAsia="sv-SE"/>
        </w:rPr>
        <w:t xml:space="preserve">to </w:t>
      </w:r>
      <w:r w:rsidR="00ED3E05">
        <w:rPr>
          <w:szCs w:val="22"/>
          <w:lang w:val="en-GB" w:eastAsia="sv-SE"/>
        </w:rPr>
        <w:t>ignore</w:t>
      </w:r>
      <w:r>
        <w:rPr>
          <w:szCs w:val="22"/>
          <w:lang w:val="en-GB" w:eastAsia="sv-SE"/>
        </w:rPr>
        <w:t xml:space="preserve"> also for </w:t>
      </w:r>
      <w:r w:rsidR="00ED3E05">
        <w:rPr>
          <w:szCs w:val="22"/>
          <w:lang w:val="en-GB" w:eastAsia="sv-SE"/>
        </w:rPr>
        <w:t xml:space="preserve">messages in </w:t>
      </w:r>
      <w:r>
        <w:rPr>
          <w:szCs w:val="22"/>
          <w:lang w:val="en-GB" w:eastAsia="sv-SE"/>
        </w:rPr>
        <w:t>releases before Rel-1</w:t>
      </w:r>
      <w:r w:rsidR="00B13E14">
        <w:rPr>
          <w:szCs w:val="22"/>
          <w:lang w:val="en-GB" w:eastAsia="sv-SE"/>
        </w:rPr>
        <w:t>6</w:t>
      </w:r>
      <w:r>
        <w:rPr>
          <w:szCs w:val="22"/>
          <w:lang w:val="en-GB" w:eastAsia="sv-SE"/>
        </w:rPr>
        <w:t xml:space="preserve">. </w:t>
      </w:r>
    </w:p>
    <w:p w14:paraId="21F28AE5" w14:textId="77777777" w:rsidR="004957D5" w:rsidRDefault="004957D5" w:rsidP="004957D5">
      <w:pPr>
        <w:pStyle w:val="Heading1"/>
        <w:numPr>
          <w:ilvl w:val="0"/>
          <w:numId w:val="0"/>
        </w:numPr>
      </w:pPr>
      <w:r>
        <w:t>2</w:t>
      </w:r>
      <w:r>
        <w:tab/>
        <w:t>Discussion</w:t>
      </w:r>
    </w:p>
    <w:p w14:paraId="3F0BC213" w14:textId="61B310B5" w:rsidR="00830ED1" w:rsidRDefault="00830ED1" w:rsidP="005A4B4C">
      <w:r>
        <w:t xml:space="preserve">The </w:t>
      </w:r>
      <w:r w:rsidRPr="00830ED1">
        <w:t>Bearer Type</w:t>
      </w:r>
      <w:r>
        <w:t xml:space="preserve"> was added for </w:t>
      </w:r>
      <w:proofErr w:type="spellStart"/>
      <w:r>
        <w:t>cIOT</w:t>
      </w:r>
      <w:proofErr w:type="spellEnd"/>
      <w:r>
        <w:t xml:space="preserve"> and agreed at RAN3#92 in Nanjing in </w:t>
      </w:r>
      <w:r w:rsidRPr="00830ED1">
        <w:t>R3-161440</w:t>
      </w:r>
      <w:r>
        <w:t xml:space="preserve"> (CR1415r3). The work item code for the CR was TEI13. </w:t>
      </w:r>
    </w:p>
    <w:p w14:paraId="70C73BDF" w14:textId="55B29505" w:rsidR="005A4B4C" w:rsidRDefault="005A4B4C" w:rsidP="005A4B4C">
      <w:r>
        <w:t>The bearer Type</w:t>
      </w:r>
      <w:r w:rsidR="00B13E14">
        <w:t xml:space="preserve"> </w:t>
      </w:r>
      <w:r w:rsidR="00B03678">
        <w:t xml:space="preserve">has </w:t>
      </w:r>
      <w:proofErr w:type="spellStart"/>
      <w:proofErr w:type="gramStart"/>
      <w:r w:rsidR="00B03678">
        <w:t>it’s</w:t>
      </w:r>
      <w:proofErr w:type="spellEnd"/>
      <w:proofErr w:type="gramEnd"/>
      <w:r w:rsidR="00B03678">
        <w:t xml:space="preserve"> own criticality and </w:t>
      </w:r>
      <w:r w:rsidR="00ED3E05">
        <w:t xml:space="preserve">can be included in the </w:t>
      </w:r>
      <w:r w:rsidR="00ED3E05" w:rsidRPr="00ED3E05">
        <w:t>E-RAB SETUP REQUEST</w:t>
      </w:r>
      <w:r w:rsidR="00ED3E05">
        <w:t xml:space="preserve">, </w:t>
      </w:r>
      <w:r w:rsidR="00ED3E05" w:rsidRPr="00ED3E05">
        <w:t>INITIAL CONTEXT SETUP REQUEST</w:t>
      </w:r>
      <w:r w:rsidR="00B03678">
        <w:t xml:space="preserve"> and</w:t>
      </w:r>
      <w:r w:rsidR="00ED3E05">
        <w:t xml:space="preserve"> </w:t>
      </w:r>
      <w:r w:rsidR="00ED3E05" w:rsidRPr="00ED3E05">
        <w:t>HANDOVER REQUEST</w:t>
      </w:r>
      <w:r w:rsidR="00B03678">
        <w:t xml:space="preserve"> messages over S1.</w:t>
      </w:r>
    </w:p>
    <w:p w14:paraId="2650BB32" w14:textId="77777777" w:rsidR="005A4B4C" w:rsidRDefault="005A4B4C" w:rsidP="005A4B4C">
      <w:r>
        <w:t xml:space="preserve">The </w:t>
      </w:r>
      <w:r w:rsidR="00B03678">
        <w:t xml:space="preserve">criticality for this optional IE is </w:t>
      </w:r>
      <w:r>
        <w:t>current</w:t>
      </w:r>
      <w:r w:rsidR="00B03678">
        <w:t>ly</w:t>
      </w:r>
      <w:r>
        <w:t xml:space="preserve"> </w:t>
      </w:r>
      <w:r w:rsidR="007A126F">
        <w:t>defined as “reject”</w:t>
      </w:r>
      <w:r w:rsidR="00324BA1">
        <w:t xml:space="preserve"> a</w:t>
      </w:r>
      <w:r>
        <w:t>nd it is proposed to change it to</w:t>
      </w:r>
      <w:r w:rsidR="00324BA1">
        <w:t xml:space="preserve"> “ignore” for all messages to align with the status in Rel-16 when the Technically endorsed CR is implemented. </w:t>
      </w:r>
    </w:p>
    <w:p w14:paraId="022A3746" w14:textId="77777777" w:rsidR="005A4B4C" w:rsidRPr="005A4B4C" w:rsidRDefault="005A4B4C" w:rsidP="005A4B4C"/>
    <w:p w14:paraId="28971E32" w14:textId="77777777" w:rsidR="005C118E" w:rsidRDefault="005A4B4C" w:rsidP="005A4B4C">
      <w:pPr>
        <w:pStyle w:val="Heading2"/>
      </w:pPr>
      <w:bookmarkStart w:id="0" w:name="_Hlk20493852"/>
      <w:r>
        <w:t>Impact on receiver side</w:t>
      </w:r>
      <w:bookmarkEnd w:id="0"/>
    </w:p>
    <w:p w14:paraId="486E2C9F" w14:textId="77777777" w:rsidR="00186674" w:rsidRDefault="005A4B4C" w:rsidP="004957D5">
      <w:r>
        <w:t xml:space="preserve">The </w:t>
      </w:r>
      <w:r w:rsidR="00324BA1">
        <w:t xml:space="preserve">combination “optional” and criticality “reject” means that the receiving node will only act based on the criticality if the IE is included and not understood. But since the IE is only used to </w:t>
      </w:r>
      <w:r w:rsidR="00C810FB">
        <w:t>convey</w:t>
      </w:r>
      <w:r w:rsidR="00324BA1">
        <w:t xml:space="preserve"> an indication that the bearer is not using IP in order to simplify the handling of header compression</w:t>
      </w:r>
      <w:r w:rsidR="00C810FB">
        <w:t xml:space="preserve"> for the bearer. Setting the criticality to “reject” initially was probably a mistake, since this would force the receiver to fail the procedure if the IE was not understood. </w:t>
      </w:r>
    </w:p>
    <w:p w14:paraId="45B2B30B" w14:textId="77777777" w:rsidR="00C810FB" w:rsidRDefault="00C810FB" w:rsidP="004957D5">
      <w:r>
        <w:lastRenderedPageBreak/>
        <w:t xml:space="preserve">Changing the criticality to “ignore” would not impact any implementations that receive the IE, they would just </w:t>
      </w:r>
      <w:r w:rsidR="002670BA">
        <w:t>act based o</w:t>
      </w:r>
      <w:r w:rsidR="00FA0E65">
        <w:t>n the criticality of the IE (if not understood), and in that case ignore the not understood IE.</w:t>
      </w:r>
    </w:p>
    <w:p w14:paraId="738B7A52" w14:textId="77777777" w:rsidR="00FA0E65" w:rsidRDefault="00FA0E65" w:rsidP="00FA0E65">
      <w:pPr>
        <w:rPr>
          <w:b/>
          <w:lang w:val="en-GB" w:eastAsia="zh-CN"/>
        </w:rPr>
      </w:pPr>
      <w:r w:rsidRPr="00FF705A">
        <w:rPr>
          <w:b/>
          <w:lang w:val="en-GB" w:eastAsia="zh-CN"/>
        </w:rPr>
        <w:t xml:space="preserve">Observation 1: </w:t>
      </w:r>
      <w:r>
        <w:rPr>
          <w:b/>
          <w:lang w:val="en-GB" w:eastAsia="zh-CN"/>
        </w:rPr>
        <w:t>Changing the criticality to “ignore” would not impact any standard compliant implementations.</w:t>
      </w:r>
    </w:p>
    <w:p w14:paraId="48E08703" w14:textId="77777777" w:rsidR="00FA0E65" w:rsidRDefault="00FA0E65" w:rsidP="00FA0E65">
      <w:pPr>
        <w:pStyle w:val="Heading2"/>
        <w:ind w:left="578" w:hanging="578"/>
      </w:pPr>
      <w:r w:rsidRPr="00FA0E65">
        <w:t xml:space="preserve">Impact on </w:t>
      </w:r>
      <w:r>
        <w:t>sending</w:t>
      </w:r>
      <w:r w:rsidRPr="00FA0E65">
        <w:t xml:space="preserve"> side</w:t>
      </w:r>
    </w:p>
    <w:p w14:paraId="68A8553B" w14:textId="77777777" w:rsidR="00B27E2E" w:rsidRDefault="00B27E2E" w:rsidP="004957D5">
      <w:r>
        <w:t xml:space="preserve">If the sending side has not implemented the CR, then it would continue to set criticality to “reject” for the IE, this would force the receiver to reject the IE if not understood (regardless if the receiver has implemented the CR or not). </w:t>
      </w:r>
    </w:p>
    <w:p w14:paraId="1CDA9BCA" w14:textId="77777777" w:rsidR="007E6619" w:rsidRDefault="00B27E2E" w:rsidP="004957D5">
      <w:r>
        <w:t xml:space="preserve">If the sending side has implemented the CR, then it would set criticality to “ignore” for the IE. The sending side will then not be able to find out if the IE was understood or not by the receiver. </w:t>
      </w:r>
      <w:r w:rsidR="008A3F53">
        <w:t>But there is no reason why the sending side would need this information,</w:t>
      </w:r>
      <w:r>
        <w:t xml:space="preserve"> since this IE </w:t>
      </w:r>
      <w:r w:rsidR="00E76C73">
        <w:t>would only be included to provide some assistance information for the receiver side with regards to potential handling of header compression.</w:t>
      </w:r>
      <w:r w:rsidR="008A3F53">
        <w:t xml:space="preserve"> </w:t>
      </w:r>
      <w:r>
        <w:t xml:space="preserve"> </w:t>
      </w:r>
    </w:p>
    <w:p w14:paraId="099768AE" w14:textId="77777777" w:rsidR="000A785D" w:rsidRDefault="000A785D" w:rsidP="000A785D">
      <w:pPr>
        <w:rPr>
          <w:b/>
          <w:lang w:val="en-GB" w:eastAsia="zh-CN"/>
        </w:rPr>
      </w:pPr>
      <w:r w:rsidRPr="00FF705A">
        <w:rPr>
          <w:b/>
          <w:lang w:val="en-GB" w:eastAsia="zh-CN"/>
        </w:rPr>
        <w:t xml:space="preserve">Observation 1: </w:t>
      </w:r>
      <w:r w:rsidR="008A3F53">
        <w:rPr>
          <w:b/>
          <w:lang w:val="en-GB" w:eastAsia="zh-CN"/>
        </w:rPr>
        <w:t>Implementing the CR will not have any negative impacts on the sending side.</w:t>
      </w:r>
    </w:p>
    <w:p w14:paraId="10979BF4" w14:textId="77777777" w:rsidR="00E250A8" w:rsidRDefault="004957D5" w:rsidP="005A0F3E">
      <w:pPr>
        <w:pStyle w:val="Heading1"/>
        <w:numPr>
          <w:ilvl w:val="0"/>
          <w:numId w:val="0"/>
        </w:numPr>
      </w:pPr>
      <w:r>
        <w:t>3</w:t>
      </w:r>
      <w:r w:rsidR="005A0F3E">
        <w:tab/>
      </w:r>
      <w:r w:rsidR="00FD4706">
        <w:t>Conclusions and Proposal</w:t>
      </w:r>
      <w:r w:rsidR="00981CB7">
        <w:t>s</w:t>
      </w:r>
    </w:p>
    <w:p w14:paraId="234690B9" w14:textId="6F5352FE" w:rsidR="000036A1" w:rsidRDefault="008A3F53" w:rsidP="00A5395E">
      <w:r>
        <w:t xml:space="preserve">Following observation 1 and 2 above, there is no backwards compatibility issue related to the change of </w:t>
      </w:r>
      <w:r w:rsidR="006F7F36">
        <w:t>criticality to “ignore” for an optional IE (where the sending side does not need to know if the IE is supported by the receiver or not)</w:t>
      </w:r>
      <w:r w:rsidR="00235C8E">
        <w:t xml:space="preserve">. </w:t>
      </w:r>
      <w:r w:rsidR="00665A46">
        <w:t>It is proposed to align the previous specifications version’s with the agreements made at RAN3#105, and ch</w:t>
      </w:r>
      <w:bookmarkStart w:id="1" w:name="_GoBack"/>
      <w:bookmarkEnd w:id="1"/>
      <w:r w:rsidR="00665A46">
        <w:t xml:space="preserve">ange the criticality to ignore for all messages where the </w:t>
      </w:r>
      <w:r w:rsidR="00665A46" w:rsidRPr="00E841DF">
        <w:rPr>
          <w:i/>
          <w:iCs/>
          <w:szCs w:val="22"/>
          <w:lang w:val="en-GB" w:eastAsia="sv-SE"/>
        </w:rPr>
        <w:t>Bearer Type</w:t>
      </w:r>
      <w:r w:rsidR="00665A46" w:rsidRPr="00E841DF">
        <w:rPr>
          <w:szCs w:val="22"/>
          <w:lang w:val="en-GB" w:eastAsia="sv-SE"/>
        </w:rPr>
        <w:t xml:space="preserve"> </w:t>
      </w:r>
      <w:r w:rsidR="00665A46">
        <w:rPr>
          <w:szCs w:val="22"/>
          <w:lang w:val="en-GB" w:eastAsia="sv-SE"/>
        </w:rPr>
        <w:t xml:space="preserve">can be included. </w:t>
      </w:r>
    </w:p>
    <w:p w14:paraId="336FF8EE" w14:textId="3B6E3AFA" w:rsidR="004902AD" w:rsidRPr="003754FC" w:rsidRDefault="000036A1" w:rsidP="00A5395E">
      <w:pPr>
        <w:rPr>
          <w:b/>
          <w:lang w:val="en-GB" w:eastAsia="zh-CN"/>
        </w:rPr>
      </w:pPr>
      <w:proofErr w:type="gramStart"/>
      <w:r>
        <w:rPr>
          <w:b/>
          <w:lang w:val="en-GB" w:eastAsia="zh-CN"/>
        </w:rPr>
        <w:t>Proposal</w:t>
      </w:r>
      <w:r w:rsidRPr="00FF705A">
        <w:rPr>
          <w:b/>
          <w:lang w:val="en-GB" w:eastAsia="zh-CN"/>
        </w:rPr>
        <w:t xml:space="preserve"> :</w:t>
      </w:r>
      <w:proofErr w:type="gramEnd"/>
      <w:r w:rsidRPr="00FF705A">
        <w:rPr>
          <w:b/>
          <w:lang w:val="en-GB" w:eastAsia="zh-CN"/>
        </w:rPr>
        <w:t xml:space="preserve"> </w:t>
      </w:r>
      <w:r w:rsidR="006762C0" w:rsidRPr="003754FC">
        <w:t>It is proposed to agree the</w:t>
      </w:r>
      <w:r w:rsidR="004902AD" w:rsidRPr="003754FC">
        <w:t xml:space="preserve"> </w:t>
      </w:r>
      <w:r w:rsidR="00B42560" w:rsidRPr="003754FC">
        <w:t>36.</w:t>
      </w:r>
      <w:r w:rsidR="0004455D" w:rsidRPr="003754FC">
        <w:t>4</w:t>
      </w:r>
      <w:r w:rsidR="00825203" w:rsidRPr="003754FC">
        <w:t>13</w:t>
      </w:r>
      <w:r w:rsidR="00B42560" w:rsidRPr="003754FC">
        <w:t xml:space="preserve"> </w:t>
      </w:r>
      <w:r w:rsidR="00825203" w:rsidRPr="003754FC">
        <w:t>CR’s in R3</w:t>
      </w:r>
      <w:r w:rsidR="00825203">
        <w:t>-19</w:t>
      </w:r>
      <w:r w:rsidR="00B76578">
        <w:t>5915</w:t>
      </w:r>
      <w:r w:rsidR="00825203">
        <w:t xml:space="preserve"> – R3-19</w:t>
      </w:r>
      <w:r w:rsidR="00B76578">
        <w:t>5917</w:t>
      </w:r>
      <w:r w:rsidR="00244DC8">
        <w:t xml:space="preserve"> and the 36.423 CR’s in </w:t>
      </w:r>
      <w:r w:rsidR="00244DC8" w:rsidRPr="003754FC">
        <w:t>R3-</w:t>
      </w:r>
      <w:r w:rsidR="00244DC8">
        <w:t>19</w:t>
      </w:r>
      <w:r w:rsidR="00B76578">
        <w:t>5918</w:t>
      </w:r>
      <w:r w:rsidR="00244DC8">
        <w:t xml:space="preserve"> – R3-19</w:t>
      </w:r>
      <w:r w:rsidR="00B76578">
        <w:t>5920</w:t>
      </w:r>
      <w:r w:rsidR="004902AD">
        <w:t>.</w:t>
      </w:r>
    </w:p>
    <w:p w14:paraId="69AD84B2" w14:textId="77777777" w:rsidR="000036A1" w:rsidRDefault="000036A1" w:rsidP="00A5395E"/>
    <w:sectPr w:rsidR="000036A1" w:rsidSect="00410E8D">
      <w:pgSz w:w="11906" w:h="16838" w:code="9"/>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83457FB"/>
    <w:multiLevelType w:val="hybridMultilevel"/>
    <w:tmpl w:val="F9582C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7"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7334648C"/>
    <w:multiLevelType w:val="hybridMultilevel"/>
    <w:tmpl w:val="34761A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
  </w:num>
  <w:num w:numId="3">
    <w:abstractNumId w:val="3"/>
  </w:num>
  <w:num w:numId="4">
    <w:abstractNumId w:val="8"/>
  </w:num>
  <w:num w:numId="5">
    <w:abstractNumId w:val="4"/>
  </w:num>
  <w:num w:numId="6">
    <w:abstractNumId w:val="6"/>
  </w:num>
  <w:num w:numId="7">
    <w:abstractNumId w:val="7"/>
  </w:num>
  <w:num w:numId="8">
    <w:abstractNumId w:val="5"/>
  </w:num>
  <w:num w:numId="9">
    <w:abstractNumId w:val="0"/>
  </w:num>
  <w:num w:numId="10">
    <w:abstractNumId w:val="10"/>
  </w:num>
  <w:num w:numId="11">
    <w:abstractNumId w:val="11"/>
  </w:num>
  <w:num w:numId="12">
    <w:abstractNumId w:val="3"/>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D774A"/>
    <w:rsid w:val="000036A1"/>
    <w:rsid w:val="000237D0"/>
    <w:rsid w:val="0003598D"/>
    <w:rsid w:val="0004455D"/>
    <w:rsid w:val="000546F2"/>
    <w:rsid w:val="00055DB5"/>
    <w:rsid w:val="000713E2"/>
    <w:rsid w:val="00082F6C"/>
    <w:rsid w:val="000A059E"/>
    <w:rsid w:val="000A6ED3"/>
    <w:rsid w:val="000A785D"/>
    <w:rsid w:val="000B1C28"/>
    <w:rsid w:val="000C0578"/>
    <w:rsid w:val="000C3CEA"/>
    <w:rsid w:val="000C5230"/>
    <w:rsid w:val="000D7298"/>
    <w:rsid w:val="000E51FE"/>
    <w:rsid w:val="000F1B6D"/>
    <w:rsid w:val="00100216"/>
    <w:rsid w:val="00120F8D"/>
    <w:rsid w:val="0013001D"/>
    <w:rsid w:val="001328C6"/>
    <w:rsid w:val="00135716"/>
    <w:rsid w:val="0014525B"/>
    <w:rsid w:val="001453C1"/>
    <w:rsid w:val="00153462"/>
    <w:rsid w:val="0015636E"/>
    <w:rsid w:val="001824D7"/>
    <w:rsid w:val="00182AD8"/>
    <w:rsid w:val="00186674"/>
    <w:rsid w:val="001920C1"/>
    <w:rsid w:val="001959E2"/>
    <w:rsid w:val="001A2D65"/>
    <w:rsid w:val="001A3B6C"/>
    <w:rsid w:val="001B1FA3"/>
    <w:rsid w:val="001D28DA"/>
    <w:rsid w:val="001D3DDA"/>
    <w:rsid w:val="001F39CD"/>
    <w:rsid w:val="00210DE0"/>
    <w:rsid w:val="00225BDF"/>
    <w:rsid w:val="00235C8E"/>
    <w:rsid w:val="00244DC8"/>
    <w:rsid w:val="00250B34"/>
    <w:rsid w:val="00254977"/>
    <w:rsid w:val="00260375"/>
    <w:rsid w:val="00260842"/>
    <w:rsid w:val="002670BA"/>
    <w:rsid w:val="0027492F"/>
    <w:rsid w:val="002B3029"/>
    <w:rsid w:val="002B5B20"/>
    <w:rsid w:val="002C777A"/>
    <w:rsid w:val="00302688"/>
    <w:rsid w:val="00320EC5"/>
    <w:rsid w:val="00324BA1"/>
    <w:rsid w:val="00327D85"/>
    <w:rsid w:val="003344F3"/>
    <w:rsid w:val="0033459C"/>
    <w:rsid w:val="00367F61"/>
    <w:rsid w:val="003754FC"/>
    <w:rsid w:val="00387EB8"/>
    <w:rsid w:val="0039122B"/>
    <w:rsid w:val="003953E5"/>
    <w:rsid w:val="003A79AB"/>
    <w:rsid w:val="003B163E"/>
    <w:rsid w:val="003B3471"/>
    <w:rsid w:val="003B5D24"/>
    <w:rsid w:val="003D3A36"/>
    <w:rsid w:val="00410E8D"/>
    <w:rsid w:val="0042082E"/>
    <w:rsid w:val="00431AA5"/>
    <w:rsid w:val="004413AD"/>
    <w:rsid w:val="004769BB"/>
    <w:rsid w:val="00481C6D"/>
    <w:rsid w:val="00487384"/>
    <w:rsid w:val="004901C7"/>
    <w:rsid w:val="004902AD"/>
    <w:rsid w:val="00492325"/>
    <w:rsid w:val="00495207"/>
    <w:rsid w:val="004957D5"/>
    <w:rsid w:val="004A015A"/>
    <w:rsid w:val="004B082F"/>
    <w:rsid w:val="004B363A"/>
    <w:rsid w:val="004B41E8"/>
    <w:rsid w:val="004F1A79"/>
    <w:rsid w:val="004F42FB"/>
    <w:rsid w:val="00502083"/>
    <w:rsid w:val="00551443"/>
    <w:rsid w:val="00552672"/>
    <w:rsid w:val="00554819"/>
    <w:rsid w:val="005549B8"/>
    <w:rsid w:val="00585A4E"/>
    <w:rsid w:val="00585A8F"/>
    <w:rsid w:val="00587BFF"/>
    <w:rsid w:val="00593399"/>
    <w:rsid w:val="005A0F3E"/>
    <w:rsid w:val="005A4B4C"/>
    <w:rsid w:val="005B43FF"/>
    <w:rsid w:val="005C118E"/>
    <w:rsid w:val="005C43AF"/>
    <w:rsid w:val="005D1259"/>
    <w:rsid w:val="005D7160"/>
    <w:rsid w:val="005D7A30"/>
    <w:rsid w:val="005E1616"/>
    <w:rsid w:val="005F47AA"/>
    <w:rsid w:val="005F50CF"/>
    <w:rsid w:val="006040BD"/>
    <w:rsid w:val="006121A6"/>
    <w:rsid w:val="0061359E"/>
    <w:rsid w:val="00616FF7"/>
    <w:rsid w:val="0063481C"/>
    <w:rsid w:val="0064498B"/>
    <w:rsid w:val="00653B0D"/>
    <w:rsid w:val="00655602"/>
    <w:rsid w:val="006569FB"/>
    <w:rsid w:val="00665A46"/>
    <w:rsid w:val="00666B17"/>
    <w:rsid w:val="006762C0"/>
    <w:rsid w:val="006A1460"/>
    <w:rsid w:val="006A3A54"/>
    <w:rsid w:val="006B3F0B"/>
    <w:rsid w:val="006B7707"/>
    <w:rsid w:val="006D1688"/>
    <w:rsid w:val="006D1CC4"/>
    <w:rsid w:val="006D774A"/>
    <w:rsid w:val="006E48D6"/>
    <w:rsid w:val="006F26F2"/>
    <w:rsid w:val="006F45B8"/>
    <w:rsid w:val="006F5406"/>
    <w:rsid w:val="006F7F36"/>
    <w:rsid w:val="0072080B"/>
    <w:rsid w:val="0074094A"/>
    <w:rsid w:val="00752444"/>
    <w:rsid w:val="00761D18"/>
    <w:rsid w:val="007807EF"/>
    <w:rsid w:val="007863E2"/>
    <w:rsid w:val="007871A4"/>
    <w:rsid w:val="007A126F"/>
    <w:rsid w:val="007B659E"/>
    <w:rsid w:val="007C0300"/>
    <w:rsid w:val="007C2B01"/>
    <w:rsid w:val="007C5560"/>
    <w:rsid w:val="007E6619"/>
    <w:rsid w:val="007F6408"/>
    <w:rsid w:val="00807936"/>
    <w:rsid w:val="0081555D"/>
    <w:rsid w:val="00823DA2"/>
    <w:rsid w:val="00825203"/>
    <w:rsid w:val="00826896"/>
    <w:rsid w:val="00830ED1"/>
    <w:rsid w:val="00846AAB"/>
    <w:rsid w:val="008641BF"/>
    <w:rsid w:val="00871B8C"/>
    <w:rsid w:val="00883CD8"/>
    <w:rsid w:val="008A1390"/>
    <w:rsid w:val="008A3F53"/>
    <w:rsid w:val="008C3BEB"/>
    <w:rsid w:val="008D116E"/>
    <w:rsid w:val="008D34F4"/>
    <w:rsid w:val="008D3FB0"/>
    <w:rsid w:val="008D5EE7"/>
    <w:rsid w:val="008E6AB9"/>
    <w:rsid w:val="00915182"/>
    <w:rsid w:val="00930EE4"/>
    <w:rsid w:val="00933FC9"/>
    <w:rsid w:val="00942214"/>
    <w:rsid w:val="00946939"/>
    <w:rsid w:val="00955CF1"/>
    <w:rsid w:val="0097382B"/>
    <w:rsid w:val="009738B3"/>
    <w:rsid w:val="00977223"/>
    <w:rsid w:val="00981CB7"/>
    <w:rsid w:val="00987BD4"/>
    <w:rsid w:val="009A1130"/>
    <w:rsid w:val="009B0B09"/>
    <w:rsid w:val="009C0295"/>
    <w:rsid w:val="009D1C71"/>
    <w:rsid w:val="009D2A16"/>
    <w:rsid w:val="009E1EBC"/>
    <w:rsid w:val="009E673B"/>
    <w:rsid w:val="009F523A"/>
    <w:rsid w:val="009F6E28"/>
    <w:rsid w:val="00A0234D"/>
    <w:rsid w:val="00A05F8F"/>
    <w:rsid w:val="00A10B0C"/>
    <w:rsid w:val="00A118E6"/>
    <w:rsid w:val="00A36CD6"/>
    <w:rsid w:val="00A40685"/>
    <w:rsid w:val="00A443E2"/>
    <w:rsid w:val="00A534E4"/>
    <w:rsid w:val="00A5395E"/>
    <w:rsid w:val="00A55D39"/>
    <w:rsid w:val="00A72DBD"/>
    <w:rsid w:val="00A967CC"/>
    <w:rsid w:val="00A97D96"/>
    <w:rsid w:val="00AA6BEF"/>
    <w:rsid w:val="00AC4AD3"/>
    <w:rsid w:val="00AD2F6C"/>
    <w:rsid w:val="00AF3F23"/>
    <w:rsid w:val="00B03678"/>
    <w:rsid w:val="00B13E14"/>
    <w:rsid w:val="00B23324"/>
    <w:rsid w:val="00B27E2E"/>
    <w:rsid w:val="00B42560"/>
    <w:rsid w:val="00B75C4A"/>
    <w:rsid w:val="00B76578"/>
    <w:rsid w:val="00BA6190"/>
    <w:rsid w:val="00BC0EF9"/>
    <w:rsid w:val="00BC2770"/>
    <w:rsid w:val="00BC7614"/>
    <w:rsid w:val="00BD1EEE"/>
    <w:rsid w:val="00BD3990"/>
    <w:rsid w:val="00C33678"/>
    <w:rsid w:val="00C43944"/>
    <w:rsid w:val="00C741AD"/>
    <w:rsid w:val="00C810FB"/>
    <w:rsid w:val="00C819E0"/>
    <w:rsid w:val="00C82EC5"/>
    <w:rsid w:val="00C95162"/>
    <w:rsid w:val="00CA235C"/>
    <w:rsid w:val="00CB2A23"/>
    <w:rsid w:val="00CB31B2"/>
    <w:rsid w:val="00CC23A1"/>
    <w:rsid w:val="00CC3AB0"/>
    <w:rsid w:val="00CE53C6"/>
    <w:rsid w:val="00CE6E4C"/>
    <w:rsid w:val="00CF1642"/>
    <w:rsid w:val="00CF50FD"/>
    <w:rsid w:val="00CF79C3"/>
    <w:rsid w:val="00D37EE5"/>
    <w:rsid w:val="00D4037C"/>
    <w:rsid w:val="00D44844"/>
    <w:rsid w:val="00D46A0C"/>
    <w:rsid w:val="00D46A5B"/>
    <w:rsid w:val="00D47B89"/>
    <w:rsid w:val="00D57167"/>
    <w:rsid w:val="00D57802"/>
    <w:rsid w:val="00D6027D"/>
    <w:rsid w:val="00D71762"/>
    <w:rsid w:val="00D90AFD"/>
    <w:rsid w:val="00D964F3"/>
    <w:rsid w:val="00DA5E21"/>
    <w:rsid w:val="00DB1BED"/>
    <w:rsid w:val="00DC4196"/>
    <w:rsid w:val="00DE16EB"/>
    <w:rsid w:val="00DF0755"/>
    <w:rsid w:val="00DF5967"/>
    <w:rsid w:val="00E101B8"/>
    <w:rsid w:val="00E136A8"/>
    <w:rsid w:val="00E250A8"/>
    <w:rsid w:val="00E37E33"/>
    <w:rsid w:val="00E46E40"/>
    <w:rsid w:val="00E76C73"/>
    <w:rsid w:val="00E81DC8"/>
    <w:rsid w:val="00E841DF"/>
    <w:rsid w:val="00E9213F"/>
    <w:rsid w:val="00EC1807"/>
    <w:rsid w:val="00ED31AB"/>
    <w:rsid w:val="00ED3E05"/>
    <w:rsid w:val="00ED4550"/>
    <w:rsid w:val="00ED72F7"/>
    <w:rsid w:val="00EE05FE"/>
    <w:rsid w:val="00F101A3"/>
    <w:rsid w:val="00F33037"/>
    <w:rsid w:val="00F5371A"/>
    <w:rsid w:val="00F573DC"/>
    <w:rsid w:val="00F75FAF"/>
    <w:rsid w:val="00F92D87"/>
    <w:rsid w:val="00FA0E65"/>
    <w:rsid w:val="00FA215D"/>
    <w:rsid w:val="00FC304E"/>
    <w:rsid w:val="00FD0FD7"/>
    <w:rsid w:val="00FD4706"/>
    <w:rsid w:val="00FE60D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3DC13B"/>
  <w15:chartTrackingRefBased/>
  <w15:docId w15:val="{80B72AD2-B547-4BFD-B17D-2347A9551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1762"/>
    <w:pPr>
      <w:spacing w:after="120"/>
    </w:pPr>
    <w:rPr>
      <w:sz w:val="22"/>
      <w:szCs w:val="24"/>
      <w:lang w:val="en-US" w:eastAsia="ja-JP"/>
    </w:rPr>
  </w:style>
  <w:style w:type="paragraph" w:styleId="Heading1">
    <w:name w:val="heading 1"/>
    <w:basedOn w:val="Normal"/>
    <w:next w:val="Normal"/>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paragraph" w:customStyle="1" w:styleId="NO">
    <w:name w:val="NO"/>
    <w:basedOn w:val="Normal"/>
    <w:link w:val="NOZchn"/>
    <w:qFormat/>
    <w:rsid w:val="005A0F3E"/>
    <w:pPr>
      <w:keepLines/>
      <w:overflowPunct w:val="0"/>
      <w:autoSpaceDE w:val="0"/>
      <w:autoSpaceDN w:val="0"/>
      <w:adjustRightInd w:val="0"/>
      <w:spacing w:after="180"/>
      <w:ind w:left="1135" w:hanging="851"/>
      <w:textAlignment w:val="baseline"/>
    </w:pPr>
    <w:rPr>
      <w:rFonts w:eastAsia="Times New Roman"/>
      <w:sz w:val="20"/>
      <w:szCs w:val="20"/>
      <w:lang w:val="en-GB" w:eastAsia="en-GB"/>
    </w:rPr>
  </w:style>
  <w:style w:type="paragraph" w:customStyle="1" w:styleId="B1">
    <w:name w:val="B1"/>
    <w:basedOn w:val="List"/>
    <w:link w:val="B1Zchn"/>
    <w:qFormat/>
    <w:rsid w:val="005A0F3E"/>
    <w:pPr>
      <w:overflowPunct w:val="0"/>
      <w:autoSpaceDE w:val="0"/>
      <w:autoSpaceDN w:val="0"/>
      <w:adjustRightInd w:val="0"/>
      <w:spacing w:after="180"/>
      <w:ind w:left="568" w:hanging="284"/>
      <w:contextualSpacing w:val="0"/>
      <w:textAlignment w:val="baseline"/>
    </w:pPr>
    <w:rPr>
      <w:rFonts w:eastAsia="Times New Roman"/>
      <w:sz w:val="20"/>
      <w:szCs w:val="20"/>
      <w:lang w:val="en-GB" w:eastAsia="en-GB"/>
    </w:rPr>
  </w:style>
  <w:style w:type="paragraph" w:customStyle="1" w:styleId="TH">
    <w:name w:val="TH"/>
    <w:basedOn w:val="Normal"/>
    <w:link w:val="THChar"/>
    <w:rsid w:val="005A0F3E"/>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en-GB"/>
    </w:rPr>
  </w:style>
  <w:style w:type="paragraph" w:customStyle="1" w:styleId="TF">
    <w:name w:val="TF"/>
    <w:aliases w:val="left"/>
    <w:basedOn w:val="TH"/>
    <w:link w:val="TFChar"/>
    <w:rsid w:val="005A0F3E"/>
    <w:pPr>
      <w:keepNext w:val="0"/>
      <w:spacing w:before="0" w:after="240"/>
    </w:pPr>
  </w:style>
  <w:style w:type="character" w:customStyle="1" w:styleId="B1Zchn">
    <w:name w:val="B1 Zchn"/>
    <w:link w:val="B1"/>
    <w:rsid w:val="005A0F3E"/>
    <w:rPr>
      <w:rFonts w:eastAsia="Times New Roman"/>
      <w:lang w:val="en-GB" w:eastAsia="en-GB"/>
    </w:rPr>
  </w:style>
  <w:style w:type="character" w:customStyle="1" w:styleId="TFChar">
    <w:name w:val="TF Char"/>
    <w:link w:val="TF"/>
    <w:rsid w:val="005A0F3E"/>
    <w:rPr>
      <w:rFonts w:ascii="Arial" w:eastAsia="Times New Roman" w:hAnsi="Arial"/>
      <w:b/>
      <w:lang w:val="en-GB" w:eastAsia="en-GB"/>
    </w:rPr>
  </w:style>
  <w:style w:type="character" w:customStyle="1" w:styleId="THChar">
    <w:name w:val="TH Char"/>
    <w:link w:val="TH"/>
    <w:rsid w:val="005A0F3E"/>
    <w:rPr>
      <w:rFonts w:ascii="Arial" w:eastAsia="Times New Roman" w:hAnsi="Arial"/>
      <w:b/>
      <w:lang w:val="en-GB" w:eastAsia="en-GB"/>
    </w:rPr>
  </w:style>
  <w:style w:type="character" w:customStyle="1" w:styleId="NOZchn">
    <w:name w:val="NO Zchn"/>
    <w:link w:val="NO"/>
    <w:locked/>
    <w:rsid w:val="005A0F3E"/>
    <w:rPr>
      <w:rFonts w:eastAsia="Times New Roman"/>
      <w:lang w:val="en-GB" w:eastAsia="en-GB"/>
    </w:rPr>
  </w:style>
  <w:style w:type="paragraph" w:styleId="List">
    <w:name w:val="List"/>
    <w:basedOn w:val="Normal"/>
    <w:rsid w:val="005A0F3E"/>
    <w:pPr>
      <w:ind w:left="283" w:hanging="283"/>
      <w:contextualSpacing/>
    </w:pPr>
  </w:style>
  <w:style w:type="character" w:styleId="CommentReference">
    <w:name w:val="annotation reference"/>
    <w:rsid w:val="003B3471"/>
    <w:rPr>
      <w:sz w:val="16"/>
      <w:szCs w:val="16"/>
    </w:rPr>
  </w:style>
  <w:style w:type="paragraph" w:styleId="CommentText">
    <w:name w:val="annotation text"/>
    <w:basedOn w:val="Normal"/>
    <w:link w:val="CommentTextChar"/>
    <w:rsid w:val="003B3471"/>
    <w:rPr>
      <w:sz w:val="20"/>
      <w:szCs w:val="20"/>
    </w:rPr>
  </w:style>
  <w:style w:type="character" w:customStyle="1" w:styleId="CommentTextChar">
    <w:name w:val="Comment Text Char"/>
    <w:link w:val="CommentText"/>
    <w:rsid w:val="003B3471"/>
    <w:rPr>
      <w:lang w:val="en-US" w:eastAsia="ja-JP"/>
    </w:rPr>
  </w:style>
  <w:style w:type="paragraph" w:styleId="CommentSubject">
    <w:name w:val="annotation subject"/>
    <w:basedOn w:val="CommentText"/>
    <w:next w:val="CommentText"/>
    <w:link w:val="CommentSubjectChar"/>
    <w:rsid w:val="003B3471"/>
    <w:rPr>
      <w:b/>
      <w:bCs/>
    </w:rPr>
  </w:style>
  <w:style w:type="character" w:customStyle="1" w:styleId="CommentSubjectChar">
    <w:name w:val="Comment Subject Char"/>
    <w:link w:val="CommentSubject"/>
    <w:rsid w:val="003B3471"/>
    <w:rPr>
      <w:b/>
      <w:bCs/>
      <w:lang w:val="en-US" w:eastAsia="ja-JP"/>
    </w:rPr>
  </w:style>
  <w:style w:type="paragraph" w:styleId="BalloonText">
    <w:name w:val="Balloon Text"/>
    <w:basedOn w:val="Normal"/>
    <w:link w:val="BalloonTextChar"/>
    <w:rsid w:val="003B3471"/>
    <w:pPr>
      <w:spacing w:after="0"/>
    </w:pPr>
    <w:rPr>
      <w:rFonts w:ascii="Segoe UI" w:hAnsi="Segoe UI" w:cs="Segoe UI"/>
      <w:sz w:val="18"/>
      <w:szCs w:val="18"/>
    </w:rPr>
  </w:style>
  <w:style w:type="character" w:customStyle="1" w:styleId="BalloonTextChar">
    <w:name w:val="Balloon Text Char"/>
    <w:link w:val="BalloonText"/>
    <w:rsid w:val="003B3471"/>
    <w:rPr>
      <w:rFonts w:ascii="Segoe UI" w:hAnsi="Segoe UI" w:cs="Segoe UI"/>
      <w:sz w:val="18"/>
      <w:szCs w:val="18"/>
      <w:lang w:val="en-US" w:eastAsia="ja-JP"/>
    </w:rPr>
  </w:style>
  <w:style w:type="table" w:styleId="TableGrid">
    <w:name w:val="Table Grid"/>
    <w:basedOn w:val="TableNormal"/>
    <w:rsid w:val="007C2B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2080B"/>
    <w:rPr>
      <w:color w:val="0563C1"/>
      <w:u w:val="single"/>
    </w:rPr>
  </w:style>
  <w:style w:type="character" w:styleId="UnresolvedMention">
    <w:name w:val="Unresolved Mention"/>
    <w:uiPriority w:val="99"/>
    <w:semiHidden/>
    <w:unhideWhenUsed/>
    <w:rsid w:val="0072080B"/>
    <w:rPr>
      <w:color w:val="605E5C"/>
      <w:shd w:val="clear" w:color="auto" w:fill="E1DFDD"/>
    </w:rPr>
  </w:style>
  <w:style w:type="paragraph" w:customStyle="1" w:styleId="PL">
    <w:name w:val="PL"/>
    <w:link w:val="PLChar"/>
    <w:qFormat/>
    <w:rsid w:val="005C11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C118E"/>
    <w:rPr>
      <w:rFonts w:ascii="Courier New" w:eastAsia="Times New Roman" w:hAnsi="Courier New"/>
      <w:noProof/>
      <w:sz w:val="16"/>
      <w:lang w:val="en-GB" w:eastAsia="en-GB"/>
    </w:rPr>
  </w:style>
  <w:style w:type="character" w:customStyle="1" w:styleId="B1Char">
    <w:name w:val="B1 Char"/>
    <w:rsid w:val="001328C6"/>
    <w:rPr>
      <w:rFonts w:ascii="Times New Roman" w:hAnsi="Times New Roman"/>
      <w:lang w:val="en-GB" w:eastAsia="en-US"/>
    </w:rPr>
  </w:style>
  <w:style w:type="character" w:customStyle="1" w:styleId="TFZchn">
    <w:name w:val="TF Zchn"/>
    <w:rsid w:val="001328C6"/>
    <w:rPr>
      <w:rFonts w:ascii="Arial" w:hAnsi="Arial"/>
      <w:b/>
      <w:lang w:val="en-GB" w:eastAsia="en-US"/>
    </w:rPr>
  </w:style>
  <w:style w:type="character" w:customStyle="1" w:styleId="TALCar">
    <w:name w:val="TAL Car"/>
    <w:rsid w:val="0027492F"/>
    <w:rPr>
      <w:rFonts w:ascii="Arial" w:hAnsi="Arial"/>
      <w:sz w:val="18"/>
      <w:lang w:val="en-GB" w:eastAsia="en-US"/>
    </w:rPr>
  </w:style>
  <w:style w:type="paragraph" w:customStyle="1" w:styleId="CharChar">
    <w:name w:val="Char Char"/>
    <w:semiHidden/>
    <w:rsid w:val="001D28DA"/>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2D8FF3-9EBA-480D-9D07-1FE463CAA135}">
  <ds:schemaRefs>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9b239327-9e80-40e4-b1b7-4394fed77a33"/>
    <ds:schemaRef ds:uri="http://purl.org/dc/elements/1.1/"/>
    <ds:schemaRef ds:uri="2f282d3b-eb4a-4b09-b61f-b9593442e286"/>
    <ds:schemaRef ds:uri="http://purl.org/dc/terms/"/>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E8A9448E-3C15-43B8-8ED6-D8C4FCB99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17A0CE-B1FA-44F9-B464-AD0CAE7A7291}">
  <ds:schemaRefs>
    <ds:schemaRef ds:uri="http://schemas.microsoft.com/sharepoint/v3/contenttype/forms"/>
  </ds:schemaRefs>
</ds:datastoreItem>
</file>

<file path=customXml/itemProps4.xml><?xml version="1.0" encoding="utf-8"?>
<ds:datastoreItem xmlns:ds="http://schemas.openxmlformats.org/officeDocument/2006/customXml" ds:itemID="{05139E72-1A4E-4CF5-9E8B-6FBB7AF36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564</Words>
  <Characters>2993</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7</cp:revision>
  <cp:lastPrinted>1899-12-31T23:00:00Z</cp:lastPrinted>
  <dcterms:created xsi:type="dcterms:W3CDTF">2019-09-30T14:10:00Z</dcterms:created>
  <dcterms:modified xsi:type="dcterms:W3CDTF">2019-10-04T16:31:00Z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