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C077" w14:textId="11F31F70" w:rsidR="00085544" w:rsidRPr="00E1378B" w:rsidRDefault="00085544" w:rsidP="00085544">
      <w:pPr>
        <w:tabs>
          <w:tab w:val="left" w:pos="8080"/>
        </w:tabs>
        <w:spacing w:after="60"/>
        <w:rPr>
          <w:rFonts w:ascii="Arial" w:hAnsi="Arial" w:cs="Arial"/>
          <w:b/>
          <w:sz w:val="24"/>
          <w:szCs w:val="24"/>
        </w:rPr>
      </w:pPr>
      <w:bookmarkStart w:id="0" w:name="_Ref124589705"/>
      <w:bookmarkStart w:id="1" w:name="_Ref129681862"/>
      <w:r w:rsidRPr="00E1378B">
        <w:rPr>
          <w:rFonts w:ascii="Arial" w:hAnsi="Arial" w:cs="Arial"/>
          <w:b/>
          <w:sz w:val="24"/>
          <w:szCs w:val="24"/>
        </w:rPr>
        <w:t>3GPP TSG-RAN3 Meeting #10</w:t>
      </w:r>
      <w:r>
        <w:rPr>
          <w:rFonts w:ascii="Arial" w:hAnsi="Arial" w:cs="Arial"/>
          <w:b/>
          <w:sz w:val="24"/>
          <w:szCs w:val="24"/>
        </w:rPr>
        <w:t>5bis</w:t>
      </w:r>
      <w:r w:rsidRPr="00E1378B">
        <w:rPr>
          <w:rFonts w:ascii="Arial" w:hAnsi="Arial" w:cs="Arial"/>
          <w:b/>
          <w:sz w:val="24"/>
          <w:szCs w:val="24"/>
        </w:rPr>
        <w:tab/>
      </w:r>
      <w:bookmarkStart w:id="2" w:name="_GoBack"/>
      <w:r w:rsidRPr="00CA40DF">
        <w:rPr>
          <w:rFonts w:ascii="Arial" w:hAnsi="Arial" w:cs="Arial"/>
          <w:b/>
          <w:sz w:val="24"/>
          <w:szCs w:val="24"/>
        </w:rPr>
        <w:t>R3-19</w:t>
      </w:r>
      <w:r>
        <w:rPr>
          <w:rFonts w:ascii="Arial" w:hAnsi="Arial" w:cs="Arial"/>
          <w:b/>
          <w:sz w:val="24"/>
          <w:szCs w:val="24"/>
        </w:rPr>
        <w:t>49</w:t>
      </w:r>
      <w:r>
        <w:rPr>
          <w:rFonts w:ascii="Arial" w:hAnsi="Arial" w:cs="Arial"/>
          <w:b/>
          <w:sz w:val="24"/>
          <w:szCs w:val="24"/>
        </w:rPr>
        <w:t>08</w:t>
      </w:r>
      <w:bookmarkEnd w:id="2"/>
    </w:p>
    <w:p w14:paraId="0AD592BD" w14:textId="77777777" w:rsidR="00085544" w:rsidRDefault="00085544" w:rsidP="00085544">
      <w:pPr>
        <w:pBdr>
          <w:bottom w:val="single" w:sz="12" w:space="1" w:color="auto"/>
        </w:pBdr>
        <w:rPr>
          <w:rFonts w:ascii="Arial" w:hAnsi="Arial" w:cs="Arial"/>
          <w:b/>
          <w:sz w:val="24"/>
          <w:szCs w:val="24"/>
        </w:rPr>
      </w:pPr>
      <w:r w:rsidRPr="009932BA">
        <w:rPr>
          <w:rFonts w:ascii="Arial" w:hAnsi="Arial" w:cs="Arial"/>
          <w:b/>
          <w:sz w:val="24"/>
          <w:szCs w:val="24"/>
        </w:rPr>
        <w:t>Chongqing, China, 14-18 October 2019</w:t>
      </w:r>
    </w:p>
    <w:p w14:paraId="520EBB6E" w14:textId="7A1F0551"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w:t>
      </w:r>
      <w:r w:rsidR="006709B1" w:rsidRPr="0092085C">
        <w:rPr>
          <w:b/>
          <w:kern w:val="2"/>
          <w:lang w:eastAsia="zh-CN"/>
        </w:rPr>
        <w:t>19</w:t>
      </w:r>
      <w:r w:rsidR="006B06D4">
        <w:rPr>
          <w:b/>
          <w:kern w:val="2"/>
          <w:lang w:eastAsia="zh-CN"/>
        </w:rPr>
        <w:t>0</w:t>
      </w:r>
      <w:r w:rsidR="006B06D4" w:rsidRPr="00560895">
        <w:rPr>
          <w:b/>
          <w:kern w:val="2"/>
          <w:lang w:eastAsia="zh-CN"/>
        </w:rPr>
        <w:t>98</w:t>
      </w:r>
      <w:r w:rsidR="00F2127D">
        <w:rPr>
          <w:b/>
          <w:kern w:val="2"/>
          <w:lang w:eastAsia="zh-CN"/>
        </w:rPr>
        <w:t>9</w:t>
      </w:r>
      <w:r w:rsidR="0043130F">
        <w:rPr>
          <w:b/>
          <w:kern w:val="2"/>
          <w:lang w:eastAsia="zh-CN"/>
        </w:rPr>
        <w:t>8</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1F56A6D8"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43130F">
        <w:rPr>
          <w:rFonts w:ascii="Arial" w:hAnsi="Arial" w:cs="Arial"/>
          <w:bCs/>
          <w:lang w:eastAsia="zh-CN"/>
        </w:rPr>
        <w:t>R</w:t>
      </w:r>
      <w:r w:rsidR="00E12DDD" w:rsidRPr="00E12DDD">
        <w:rPr>
          <w:rFonts w:ascii="Arial" w:hAnsi="Arial" w:cs="Arial"/>
          <w:bCs/>
          <w:lang w:eastAsia="zh-CN"/>
        </w:rPr>
        <w:t xml:space="preserve">esponse to LS on Combination 2 of </w:t>
      </w:r>
      <w:proofErr w:type="spellStart"/>
      <w:r w:rsidR="00E12DDD" w:rsidRPr="00E12DDD">
        <w:rPr>
          <w:rFonts w:ascii="Arial" w:hAnsi="Arial" w:cs="Arial"/>
          <w:bCs/>
          <w:lang w:eastAsia="zh-CN"/>
        </w:rPr>
        <w:t>Uu</w:t>
      </w:r>
      <w:proofErr w:type="spellEnd"/>
      <w:r w:rsidR="00E12DDD" w:rsidRPr="00E12DDD">
        <w:rPr>
          <w:rFonts w:ascii="Arial" w:hAnsi="Arial" w:cs="Arial"/>
          <w:bCs/>
          <w:lang w:eastAsia="zh-CN"/>
        </w:rPr>
        <w:t xml:space="preserve">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18451D3F"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proofErr w:type="spellStart"/>
      <w:r w:rsidR="00774E0D" w:rsidRPr="00774E0D">
        <w:rPr>
          <w:rFonts w:ascii="Arial" w:hAnsi="Arial" w:cs="Arial"/>
          <w:sz w:val="20"/>
          <w:szCs w:val="20"/>
        </w:rPr>
        <w:t>Yongxia</w:t>
      </w:r>
      <w:proofErr w:type="spellEnd"/>
      <w:r w:rsidR="00774E0D" w:rsidRPr="00774E0D">
        <w:rPr>
          <w:rFonts w:ascii="Arial" w:hAnsi="Arial" w:cs="Arial"/>
          <w:sz w:val="20"/>
          <w:szCs w:val="20"/>
        </w:rPr>
        <w:t xml:space="preserve"> </w:t>
      </w:r>
      <w:proofErr w:type="spellStart"/>
      <w:r w:rsidR="00774E0D" w:rsidRPr="00774E0D">
        <w:rPr>
          <w:rFonts w:ascii="Arial" w:hAnsi="Arial" w:cs="Arial"/>
          <w:sz w:val="20"/>
          <w:szCs w:val="20"/>
        </w:rPr>
        <w:t>Lyu</w:t>
      </w:r>
      <w:proofErr w:type="spellEnd"/>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proofErr w:type="gramStart"/>
      <w:r w:rsidRPr="00774E0D">
        <w:rPr>
          <w:rFonts w:ascii="Arial" w:hAnsi="Arial" w:cs="Arial"/>
          <w:sz w:val="20"/>
          <w:szCs w:val="20"/>
        </w:rPr>
        <w:tab/>
        <w:t xml:space="preserve">  lvyongxia</w:t>
      </w:r>
      <w:r w:rsidR="003756D4" w:rsidRPr="00774E0D">
        <w:rPr>
          <w:rFonts w:ascii="Arial" w:hAnsi="Arial" w:cs="Arial"/>
          <w:sz w:val="20"/>
          <w:szCs w:val="20"/>
        </w:rPr>
        <w:t>@huawei.com</w:t>
      </w:r>
      <w:proofErr w:type="gramEnd"/>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 xml:space="preserve">Collision Avoidance and Platooning with high </w:t>
      </w:r>
      <w:proofErr w:type="spellStart"/>
      <w:r w:rsidR="00A765E4" w:rsidRPr="00934158">
        <w:rPr>
          <w:rFonts w:ascii="Arial" w:hAnsi="Arial" w:cs="Arial"/>
        </w:rPr>
        <w:t>LoA</w:t>
      </w:r>
      <w:proofErr w:type="spellEnd"/>
      <w:r w:rsidR="00A765E4" w:rsidRPr="00934158">
        <w:rPr>
          <w:rFonts w:ascii="Arial" w:hAnsi="Arial" w:cs="Arial"/>
        </w:rPr>
        <w:t>,</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 xml:space="preserve">PDB ~1.5 </w:t>
      </w:r>
      <w:proofErr w:type="spellStart"/>
      <w:r w:rsidR="00A765E4" w:rsidRPr="00934158">
        <w:rPr>
          <w:rFonts w:ascii="Arial" w:hAnsi="Arial" w:cs="Arial"/>
        </w:rPr>
        <w:t>ms</w:t>
      </w:r>
      <w:proofErr w:type="spellEnd"/>
      <w:r w:rsidR="00A765E4" w:rsidRPr="00934158">
        <w:rPr>
          <w:rFonts w:ascii="Arial" w:hAnsi="Arial" w:cs="Arial"/>
        </w:rPr>
        <w:t>,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 xml:space="preserve">Emergency Trajectory Alignment and Sensors information Sharing with high </w:t>
      </w:r>
      <w:proofErr w:type="spellStart"/>
      <w:r w:rsidR="00A765E4" w:rsidRPr="00934158">
        <w:rPr>
          <w:rFonts w:ascii="Arial" w:hAnsi="Arial" w:cs="Arial"/>
        </w:rPr>
        <w:t>LoA</w:t>
      </w:r>
      <w:proofErr w:type="spellEnd"/>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 xml:space="preserve">SA WG2 would like to ask RAN WG2 and RAN WG1 whether, for </w:t>
      </w:r>
      <w:proofErr w:type="spellStart"/>
      <w:r w:rsidRPr="00934158">
        <w:rPr>
          <w:rFonts w:ascii="Arial" w:hAnsi="Arial" w:cs="Arial"/>
          <w:i/>
          <w:sz w:val="22"/>
          <w:szCs w:val="22"/>
          <w:lang w:eastAsia="ko-KR"/>
        </w:rPr>
        <w:t>Uu</w:t>
      </w:r>
      <w:proofErr w:type="spellEnd"/>
      <w:r w:rsidRPr="00934158">
        <w:rPr>
          <w:rFonts w:ascii="Arial" w:hAnsi="Arial" w:cs="Arial"/>
          <w:i/>
          <w:sz w:val="22"/>
          <w:szCs w:val="22"/>
          <w:lang w:eastAsia="ko-KR"/>
        </w:rPr>
        <w:t xml:space="preserve">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 xml:space="preserve">has sent </w:t>
      </w:r>
      <w:proofErr w:type="gramStart"/>
      <w:r w:rsidR="00E12DDD" w:rsidRPr="0019277B">
        <w:rPr>
          <w:rFonts w:ascii="Arial" w:hAnsi="Arial" w:cs="Arial"/>
          <w:lang w:eastAsia="ko-KR"/>
        </w:rPr>
        <w:t>a</w:t>
      </w:r>
      <w:r w:rsidR="00461B36" w:rsidRPr="0019277B">
        <w:rPr>
          <w:rFonts w:ascii="Arial" w:hAnsi="Arial" w:cs="Arial"/>
          <w:lang w:eastAsia="ko-KR"/>
        </w:rPr>
        <w:t>n</w:t>
      </w:r>
      <w:proofErr w:type="gramEnd"/>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SimSun" w:hAnsi="Arial" w:cs="Arial"/>
        </w:rPr>
        <w:t>ask</w:t>
      </w:r>
      <w:r w:rsidR="00787C5B">
        <w:rPr>
          <w:rFonts w:ascii="Arial" w:eastAsia="SimSun" w:hAnsi="Arial" w:cs="Arial"/>
        </w:rPr>
        <w:t>ed</w:t>
      </w:r>
      <w:r w:rsidR="00787C5B" w:rsidRPr="00844686">
        <w:rPr>
          <w:rFonts w:ascii="Arial" w:eastAsia="SimSun" w:hAnsi="Arial" w:cs="Arial"/>
        </w:rPr>
        <w:t xml:space="preserve"> </w:t>
      </w:r>
      <w:r w:rsidR="00787C5B">
        <w:rPr>
          <w:rFonts w:ascii="Arial" w:eastAsia="SimSun" w:hAnsi="Arial" w:cs="Arial"/>
        </w:rPr>
        <w:t xml:space="preserve">SA2 and </w:t>
      </w:r>
      <w:r w:rsidR="00787C5B" w:rsidRPr="00844686">
        <w:rPr>
          <w:rFonts w:ascii="Arial" w:eastAsia="SimSun" w:hAnsi="Arial" w:cs="Arial"/>
        </w:rPr>
        <w:t xml:space="preserve">RAN3 to </w:t>
      </w:r>
      <w:r w:rsidR="00787C5B" w:rsidRPr="00844686">
        <w:rPr>
          <w:rFonts w:ascii="Arial" w:eastAsia="SimSun"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SimSun" w:hAnsi="Arial" w:cs="Arial"/>
          <w:lang w:eastAsia="ko-KR"/>
        </w:rPr>
        <w:t xml:space="preserve">the network interface latency for Combination 2) of QoS characteristics values, </w:t>
      </w:r>
      <w:r w:rsidR="00787C5B" w:rsidRPr="00844686">
        <w:rPr>
          <w:rFonts w:ascii="Arial" w:eastAsia="SimSun" w:hAnsi="Arial" w:cs="Arial"/>
        </w:rPr>
        <w:t xml:space="preserve">in order to get </w:t>
      </w:r>
      <w:proofErr w:type="spellStart"/>
      <w:r w:rsidR="003772C4">
        <w:rPr>
          <w:rFonts w:ascii="Arial" w:eastAsia="SimSun" w:hAnsi="Arial" w:cs="Arial"/>
        </w:rPr>
        <w:t>Uu</w:t>
      </w:r>
      <w:proofErr w:type="spellEnd"/>
      <w:r w:rsidR="00787C5B" w:rsidRPr="00844686">
        <w:rPr>
          <w:rFonts w:ascii="Arial" w:eastAsia="SimSun"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 xml:space="preserve">the packet delay budget for the </w:t>
      </w:r>
      <w:proofErr w:type="spellStart"/>
      <w:r w:rsidR="007548DE">
        <w:rPr>
          <w:rFonts w:ascii="Arial" w:hAnsi="Arial" w:cs="Arial"/>
          <w:lang w:eastAsia="ko-KR"/>
        </w:rPr>
        <w:t>Uu</w:t>
      </w:r>
      <w:proofErr w:type="spellEnd"/>
      <w:r w:rsidR="007548DE">
        <w:rPr>
          <w:rFonts w:ascii="Arial" w:hAnsi="Arial" w:cs="Arial"/>
          <w:lang w:eastAsia="ko-KR"/>
        </w:rPr>
        <w:t xml:space="preserve"> interface</w:t>
      </w:r>
      <w:r w:rsidR="00787C5B">
        <w:rPr>
          <w:rFonts w:ascii="Arial" w:hAnsi="Arial" w:cs="Arial"/>
          <w:lang w:eastAsia="ko-KR"/>
        </w:rPr>
        <w:t xml:space="preserve"> </w:t>
      </w:r>
      <w:r w:rsidR="007548DE">
        <w:rPr>
          <w:rFonts w:ascii="Arial" w:eastAsia="SimSun" w:hAnsi="Arial" w:cs="Arial"/>
          <w:lang w:eastAsia="ko-KR"/>
        </w:rPr>
        <w:t xml:space="preserve">is </w:t>
      </w:r>
      <w:r w:rsidR="003772C4">
        <w:rPr>
          <w:rFonts w:ascii="Arial" w:eastAsia="SimSun" w:hAnsi="Arial" w:cs="Arial"/>
          <w:lang w:eastAsia="ko-KR"/>
        </w:rPr>
        <w:t>obtained, and RAN1 view is below</w:t>
      </w:r>
      <w:r w:rsidR="00787C5B">
        <w:rPr>
          <w:rFonts w:ascii="Arial" w:hAnsi="Arial" w:cs="Arial"/>
          <w:lang w:eastAsia="ko-KR"/>
        </w:rPr>
        <w:t>.</w:t>
      </w:r>
    </w:p>
    <w:p w14:paraId="15570012" w14:textId="06505CEF"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proofErr w:type="gramStart"/>
      <w:r w:rsidR="006A664B">
        <w:rPr>
          <w:rFonts w:ascii="Arial" w:hAnsi="Arial" w:cs="Arial"/>
          <w:lang w:eastAsia="ko-KR"/>
        </w:rPr>
        <w:t>one way</w:t>
      </w:r>
      <w:proofErr w:type="gramEnd"/>
      <w:r w:rsidR="006A664B">
        <w:rPr>
          <w:rFonts w:ascii="Arial" w:hAnsi="Arial" w:cs="Arial"/>
          <w:lang w:eastAsia="ko-KR"/>
        </w:rPr>
        <w:t xml:space="preserve"> </w:t>
      </w:r>
      <w:r>
        <w:rPr>
          <w:rFonts w:ascii="Arial" w:hAnsi="Arial" w:cs="Arial"/>
          <w:bCs/>
        </w:rPr>
        <w:t>delay</w:t>
      </w:r>
      <w:r w:rsidR="000060EA">
        <w:rPr>
          <w:rFonts w:ascii="Arial" w:hAnsi="Arial" w:cs="Arial"/>
          <w:bCs/>
        </w:rPr>
        <w:t xml:space="preserve"> </w:t>
      </w:r>
      <w:r w:rsidR="006A664B">
        <w:rPr>
          <w:rFonts w:ascii="Arial" w:hAnsi="Arial" w:cs="Arial"/>
          <w:bCs/>
        </w:rPr>
        <w:t>for non-ideal</w:t>
      </w:r>
      <w:r w:rsidR="00F1183E">
        <w:rPr>
          <w:rFonts w:ascii="Arial" w:hAnsi="Arial" w:cs="Arial"/>
          <w:bCs/>
        </w:rPr>
        <w:t xml:space="preserve"> backhaul</w:t>
      </w:r>
      <w:r w:rsidR="006A664B">
        <w:rPr>
          <w:rFonts w:ascii="Arial" w:hAnsi="Arial" w:cs="Arial"/>
          <w:bCs/>
        </w:rPr>
        <w:t xml:space="preserve"> </w:t>
      </w:r>
      <w:r w:rsidR="001856D8">
        <w:rPr>
          <w:rFonts w:ascii="Arial" w:hAnsi="Arial" w:cs="Arial"/>
          <w:bCs/>
        </w:rPr>
        <w:t>scenario</w:t>
      </w:r>
      <w:r>
        <w:rPr>
          <w:rFonts w:ascii="Arial" w:hAnsi="Arial" w:cs="Arial"/>
          <w:bCs/>
        </w:rPr>
        <w:t xml:space="preserve"> is 2.5 </w:t>
      </w:r>
      <w:proofErr w:type="spellStart"/>
      <w:r>
        <w:rPr>
          <w:rFonts w:ascii="Arial" w:hAnsi="Arial" w:cs="Arial"/>
          <w:bCs/>
        </w:rPr>
        <w:t>ms</w:t>
      </w:r>
      <w:proofErr w:type="spellEnd"/>
      <w:r>
        <w:rPr>
          <w:rFonts w:ascii="Arial" w:hAnsi="Arial" w:cs="Arial"/>
          <w:bCs/>
        </w:rPr>
        <w:t xml:space="preserve"> (</w:t>
      </w:r>
      <w:r w:rsidRPr="00787C5B">
        <w:rPr>
          <w:rFonts w:ascii="Arial" w:hAnsi="Arial" w:cs="Arial"/>
          <w:lang w:eastAsia="ko-KR"/>
        </w:rPr>
        <w:t>R3-193258</w:t>
      </w:r>
      <w:r>
        <w:rPr>
          <w:rFonts w:ascii="Arial" w:hAnsi="Arial" w:cs="Arial"/>
          <w:bCs/>
        </w:rPr>
        <w:t>)</w:t>
      </w:r>
      <w:r>
        <w:rPr>
          <w:rFonts w:ascii="Arial" w:hAnsi="Arial" w:cs="Arial"/>
          <w:lang w:eastAsia="ko-KR"/>
        </w:rPr>
        <w:t xml:space="preserve">, then no packet delay budget is left for the </w:t>
      </w:r>
      <w:proofErr w:type="spellStart"/>
      <w:r>
        <w:rPr>
          <w:rFonts w:ascii="Arial" w:hAnsi="Arial" w:cs="Arial"/>
          <w:lang w:eastAsia="ko-KR"/>
        </w:rPr>
        <w:t>Uu</w:t>
      </w:r>
      <w:proofErr w:type="spellEnd"/>
      <w:r>
        <w:rPr>
          <w:rFonts w:ascii="Arial" w:hAnsi="Arial" w:cs="Arial"/>
          <w:lang w:eastAsia="ko-KR"/>
        </w:rPr>
        <w:t xml:space="preserve"> interface. Combination 2) is not feasible.</w:t>
      </w:r>
    </w:p>
    <w:p w14:paraId="1581470B" w14:textId="7D9977A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UPF-AN delay is 2 </w:t>
      </w:r>
      <w:proofErr w:type="spellStart"/>
      <w:r>
        <w:rPr>
          <w:rFonts w:ascii="Arial" w:hAnsi="Arial" w:cs="Arial"/>
          <w:bCs/>
        </w:rPr>
        <w:t>ms</w:t>
      </w:r>
      <w:proofErr w:type="spellEnd"/>
      <w:r>
        <w:rPr>
          <w:rFonts w:ascii="Arial" w:hAnsi="Arial" w:cs="Arial"/>
          <w:bCs/>
        </w:rPr>
        <w:t xml:space="preserve"> (LS, </w:t>
      </w:r>
      <w:r w:rsidRPr="00787C5B">
        <w:rPr>
          <w:rFonts w:ascii="Arial" w:hAnsi="Arial" w:cs="Arial"/>
          <w:lang w:eastAsia="ko-KR"/>
        </w:rPr>
        <w:t>S2-1906340</w:t>
      </w:r>
      <w:r>
        <w:rPr>
          <w:rFonts w:ascii="Arial" w:hAnsi="Arial" w:cs="Arial"/>
          <w:bCs/>
        </w:rPr>
        <w:t>)</w:t>
      </w:r>
      <w:r>
        <w:rPr>
          <w:rFonts w:ascii="Arial" w:hAnsi="Arial" w:cs="Arial"/>
          <w:lang w:eastAsia="ko-KR"/>
        </w:rPr>
        <w:t xml:space="preserve">, then no packet delay budget is left for the </w:t>
      </w:r>
      <w:proofErr w:type="spellStart"/>
      <w:r>
        <w:rPr>
          <w:rFonts w:ascii="Arial" w:hAnsi="Arial" w:cs="Arial"/>
          <w:lang w:eastAsia="ko-KR"/>
        </w:rPr>
        <w:t>Uu</w:t>
      </w:r>
      <w:proofErr w:type="spellEnd"/>
      <w:r>
        <w:rPr>
          <w:rFonts w:ascii="Arial" w:hAnsi="Arial" w:cs="Arial"/>
          <w:lang w:eastAsia="ko-KR"/>
        </w:rPr>
        <w:t xml:space="preserve"> interface. Combination 2) is not feasible.</w:t>
      </w:r>
    </w:p>
    <w:p w14:paraId="419F2DE3" w14:textId="3DD225E3"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 xml:space="preserve">UPF-AN delay is 1 </w:t>
      </w:r>
      <w:proofErr w:type="spellStart"/>
      <w:r w:rsidRPr="00BE78C7">
        <w:rPr>
          <w:rFonts w:ascii="Arial" w:hAnsi="Arial" w:cs="Arial"/>
          <w:bCs/>
        </w:rPr>
        <w:t>ms</w:t>
      </w:r>
      <w:proofErr w:type="spellEnd"/>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w:t>
      </w:r>
      <w:r w:rsidR="005D7716" w:rsidRPr="005D7716">
        <w:rPr>
          <w:rFonts w:ascii="Arial" w:hAnsi="Arial" w:cs="Arial"/>
          <w:lang w:eastAsia="ko-KR"/>
        </w:rPr>
        <w:t xml:space="preserve"> </w:t>
      </w:r>
      <w:r w:rsidR="005D7716" w:rsidRPr="00560895">
        <w:rPr>
          <w:rFonts w:ascii="Arial" w:hAnsi="Arial" w:cs="Arial"/>
          <w:lang w:eastAsia="ko-KR"/>
        </w:rPr>
        <w:t xml:space="preserve">and the </w:t>
      </w:r>
      <w:r w:rsidR="005D7716" w:rsidRPr="00560895">
        <w:rPr>
          <w:rFonts w:ascii="Arial" w:hAnsi="Arial" w:cs="Arial"/>
        </w:rPr>
        <w:t xml:space="preserve">latency between </w:t>
      </w:r>
      <w:proofErr w:type="spellStart"/>
      <w:r w:rsidR="005D7716" w:rsidRPr="00560895">
        <w:rPr>
          <w:rFonts w:ascii="Arial" w:hAnsi="Arial" w:cs="Arial"/>
        </w:rPr>
        <w:t>gNB</w:t>
      </w:r>
      <w:proofErr w:type="spellEnd"/>
      <w:r w:rsidR="005D7716" w:rsidRPr="00560895">
        <w:rPr>
          <w:rFonts w:ascii="Arial" w:hAnsi="Arial" w:cs="Arial"/>
        </w:rPr>
        <w:t xml:space="preserve"> and RRH is negligible (assuming ideal backhaul and negligible propagation delay between the CU and the DU, and between the DU and the remote radio head as in R3-193258</w:t>
      </w:r>
      <w:proofErr w:type="gramStart"/>
      <w:r w:rsidR="005D7716" w:rsidRPr="00560895">
        <w:rPr>
          <w:rFonts w:ascii="Arial" w:hAnsi="Arial" w:cs="Arial"/>
        </w:rPr>
        <w:t>),</w:t>
      </w:r>
      <w:r w:rsidR="005D7716">
        <w:rPr>
          <w:rFonts w:ascii="Arial" w:hAnsi="Arial" w:cs="Arial"/>
          <w:lang w:eastAsia="ko-KR"/>
        </w:rPr>
        <w:t xml:space="preserve"> </w:t>
      </w:r>
      <w:r w:rsidRPr="00BE78C7">
        <w:rPr>
          <w:rFonts w:ascii="Arial" w:hAnsi="Arial" w:cs="Arial"/>
          <w:lang w:eastAsia="ko-KR"/>
        </w:rPr>
        <w:t xml:space="preserve"> the</w:t>
      </w:r>
      <w:proofErr w:type="gramEnd"/>
      <w:r w:rsidRPr="00BE78C7">
        <w:rPr>
          <w:rFonts w:ascii="Arial" w:hAnsi="Arial" w:cs="Arial"/>
          <w:lang w:eastAsia="ko-KR"/>
        </w:rPr>
        <w:t xml:space="preserve"> </w:t>
      </w:r>
      <w:proofErr w:type="spellStart"/>
      <w:r w:rsidR="007548DE" w:rsidRPr="00BE78C7">
        <w:rPr>
          <w:rFonts w:ascii="Arial" w:hAnsi="Arial" w:cs="Arial"/>
          <w:lang w:eastAsia="ko-KR"/>
        </w:rPr>
        <w:t>Uu</w:t>
      </w:r>
      <w:proofErr w:type="spellEnd"/>
      <w:r w:rsidR="007548DE" w:rsidRPr="00BE78C7">
        <w:rPr>
          <w:rFonts w:ascii="Arial" w:hAnsi="Arial" w:cs="Arial"/>
          <w:lang w:eastAsia="ko-KR"/>
        </w:rPr>
        <w:t xml:space="preserve"> interface delay budget is 0.5 </w:t>
      </w:r>
      <w:proofErr w:type="spellStart"/>
      <w:r w:rsidR="007548DE" w:rsidRPr="00BE78C7">
        <w:rPr>
          <w:rFonts w:ascii="Arial" w:hAnsi="Arial" w:cs="Arial"/>
          <w:lang w:eastAsia="ko-KR"/>
        </w:rPr>
        <w:t>ms.</w:t>
      </w:r>
      <w:proofErr w:type="spellEnd"/>
      <w:r w:rsidR="00442260">
        <w:rPr>
          <w:rFonts w:ascii="Arial" w:hAnsi="Arial" w:cs="Arial"/>
          <w:lang w:eastAsia="ko-KR"/>
        </w:rPr>
        <w:t xml:space="preserve"> In this case,</w:t>
      </w:r>
      <w:r w:rsidR="005764F5">
        <w:rPr>
          <w:rFonts w:ascii="Arial" w:hAnsi="Arial" w:cs="Arial"/>
          <w:lang w:eastAsia="ko-KR"/>
        </w:rPr>
        <w:t xml:space="preserve"> </w:t>
      </w:r>
      <w:r w:rsidR="00442260">
        <w:rPr>
          <w:rFonts w:ascii="Arial" w:hAnsi="Arial" w:cs="Arial"/>
          <w:lang w:eastAsia="ko-KR"/>
        </w:rPr>
        <w:t>i</w:t>
      </w:r>
      <w:r w:rsidR="00F1183E">
        <w:rPr>
          <w:rFonts w:ascii="Arial" w:hAnsi="Arial" w:cs="Arial"/>
          <w:lang w:eastAsia="ko-KR"/>
        </w:rPr>
        <w:t>t’s RAN1 understanding</w:t>
      </w:r>
      <w:r w:rsidR="006653FE" w:rsidRPr="00BE78C7">
        <w:rPr>
          <w:rFonts w:ascii="Arial" w:hAnsi="Arial" w:cs="Arial"/>
          <w:lang w:eastAsia="ko-KR"/>
        </w:rPr>
        <w:t xml:space="preserve">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172139AA"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lastRenderedPageBreak/>
        <w:t xml:space="preserve">It is unclear what </w:t>
      </w:r>
      <w:r w:rsidR="00E90BCA">
        <w:rPr>
          <w:rFonts w:ascii="Arial" w:hAnsi="Arial" w:cs="Arial"/>
          <w:lang w:eastAsia="ko-KR"/>
        </w:rPr>
        <w:t xml:space="preserve">largest </w:t>
      </w:r>
      <w:proofErr w:type="spellStart"/>
      <w:r w:rsidR="00E90BCA">
        <w:rPr>
          <w:rFonts w:ascii="Arial" w:hAnsi="Arial" w:cs="Arial"/>
          <w:lang w:eastAsia="ko-KR"/>
        </w:rPr>
        <w:t>Uu</w:t>
      </w:r>
      <w:proofErr w:type="spellEnd"/>
      <w:r w:rsidR="00E90BCA">
        <w:rPr>
          <w:rFonts w:ascii="Arial" w:hAnsi="Arial" w:cs="Arial"/>
          <w:lang w:eastAsia="ko-KR"/>
        </w:rPr>
        <w:t xml:space="preserve">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(LS, </w:t>
      </w:r>
      <w:r w:rsidR="00E90BCA" w:rsidRPr="00787C5B">
        <w:rPr>
          <w:rFonts w:ascii="Arial" w:hAnsi="Arial" w:cs="Arial"/>
          <w:lang w:eastAsia="ko-KR"/>
        </w:rPr>
        <w:t>R3-193258)</w:t>
      </w:r>
      <w:r w:rsidR="00F1183E">
        <w:rPr>
          <w:rFonts w:ascii="Arial" w:hAnsi="Arial" w:cs="Arial"/>
          <w:lang w:eastAsia="ko-KR"/>
        </w:rPr>
        <w:t xml:space="preserve"> for evaluating the feasibility of Combination 2).</w:t>
      </w:r>
      <w:r>
        <w:rPr>
          <w:rFonts w:ascii="Arial" w:hAnsi="Arial" w:cs="Arial"/>
          <w:lang w:eastAsia="ko-KR"/>
        </w:rPr>
        <w:t xml:space="preserve"> </w:t>
      </w:r>
      <w:r w:rsidR="00F1183E">
        <w:rPr>
          <w:rFonts w:ascii="Arial" w:hAnsi="Arial" w:cs="Arial"/>
          <w:lang w:eastAsia="ko-KR"/>
        </w:rPr>
        <w:t>As an example, i</w:t>
      </w:r>
      <w:r w:rsidR="005654F0">
        <w:rPr>
          <w:rFonts w:ascii="Arial" w:hAnsi="Arial" w:cs="Arial"/>
          <w:lang w:eastAsia="ko-KR"/>
        </w:rPr>
        <w:t xml:space="preserve">f the UPF-AN delay can be reduced to 0.75 </w:t>
      </w:r>
      <w:proofErr w:type="spellStart"/>
      <w:r w:rsidR="005654F0">
        <w:rPr>
          <w:rFonts w:ascii="Arial" w:hAnsi="Arial" w:cs="Arial"/>
          <w:lang w:eastAsia="ko-KR"/>
        </w:rPr>
        <w:t>ms</w:t>
      </w:r>
      <w:proofErr w:type="spellEnd"/>
      <w:r w:rsidR="005654F0">
        <w:rPr>
          <w:rFonts w:ascii="Arial" w:hAnsi="Arial" w:cs="Arial"/>
          <w:lang w:eastAsia="ko-KR"/>
        </w:rPr>
        <w:t xml:space="preserve"> or 0.5 </w:t>
      </w:r>
      <w:proofErr w:type="spellStart"/>
      <w:r w:rsidR="005654F0">
        <w:rPr>
          <w:rFonts w:ascii="Arial" w:hAnsi="Arial" w:cs="Arial"/>
          <w:lang w:eastAsia="ko-KR"/>
        </w:rPr>
        <w:t>ms</w:t>
      </w:r>
      <w:proofErr w:type="spellEnd"/>
      <w:r w:rsidR="00560895">
        <w:rPr>
          <w:rFonts w:ascii="Arial" w:hAnsi="Arial" w:cs="Arial"/>
          <w:lang w:eastAsia="ko-KR"/>
        </w:rPr>
        <w:t xml:space="preserve"> and </w:t>
      </w:r>
      <w:r w:rsidR="00560895" w:rsidRPr="00560895">
        <w:rPr>
          <w:rFonts w:ascii="Arial" w:hAnsi="Arial" w:cs="Arial"/>
          <w:lang w:eastAsia="ko-KR"/>
        </w:rPr>
        <w:t xml:space="preserve">the </w:t>
      </w:r>
      <w:r w:rsidR="00560895" w:rsidRPr="00560895">
        <w:rPr>
          <w:rFonts w:ascii="Arial" w:hAnsi="Arial" w:cs="Arial"/>
        </w:rPr>
        <w:t xml:space="preserve">latency between </w:t>
      </w:r>
      <w:proofErr w:type="spellStart"/>
      <w:r w:rsidR="00560895" w:rsidRPr="00560895">
        <w:rPr>
          <w:rFonts w:ascii="Arial" w:hAnsi="Arial" w:cs="Arial"/>
        </w:rPr>
        <w:t>gNB</w:t>
      </w:r>
      <w:proofErr w:type="spellEnd"/>
      <w:r w:rsidR="00560895" w:rsidRPr="00560895">
        <w:rPr>
          <w:rFonts w:ascii="Arial" w:hAnsi="Arial" w:cs="Arial"/>
        </w:rPr>
        <w:t xml:space="preserve"> and RRH is negligible</w:t>
      </w:r>
      <w:r w:rsidR="005654F0">
        <w:rPr>
          <w:rFonts w:ascii="Arial" w:hAnsi="Arial" w:cs="Arial"/>
          <w:lang w:eastAsia="ko-KR"/>
        </w:rPr>
        <w:t xml:space="preserve">, the </w:t>
      </w:r>
      <w:proofErr w:type="spellStart"/>
      <w:r w:rsidR="005654F0">
        <w:rPr>
          <w:rFonts w:ascii="Arial" w:hAnsi="Arial" w:cs="Arial"/>
          <w:lang w:eastAsia="ko-KR"/>
        </w:rPr>
        <w:t>Uu</w:t>
      </w:r>
      <w:proofErr w:type="spellEnd"/>
      <w:r w:rsidR="005654F0">
        <w:rPr>
          <w:rFonts w:ascii="Arial" w:hAnsi="Arial" w:cs="Arial"/>
          <w:lang w:eastAsia="ko-KR"/>
        </w:rPr>
        <w:t xml:space="preserve"> interface delay budget is 0.75 </w:t>
      </w:r>
      <w:proofErr w:type="spellStart"/>
      <w:r w:rsidR="005654F0">
        <w:rPr>
          <w:rFonts w:ascii="Arial" w:hAnsi="Arial" w:cs="Arial"/>
          <w:lang w:eastAsia="ko-KR"/>
        </w:rPr>
        <w:t>ms</w:t>
      </w:r>
      <w:proofErr w:type="spellEnd"/>
      <w:r w:rsidR="005654F0">
        <w:rPr>
          <w:rFonts w:ascii="Arial" w:hAnsi="Arial" w:cs="Arial"/>
          <w:lang w:eastAsia="ko-KR"/>
        </w:rPr>
        <w:t xml:space="preserve"> or 1.0 </w:t>
      </w:r>
      <w:proofErr w:type="spellStart"/>
      <w:r w:rsidR="005654F0">
        <w:rPr>
          <w:rFonts w:ascii="Arial" w:hAnsi="Arial" w:cs="Arial"/>
          <w:lang w:eastAsia="ko-KR"/>
        </w:rPr>
        <w:t>ms.</w:t>
      </w:r>
      <w:proofErr w:type="spellEnd"/>
      <w:r w:rsidR="005654F0">
        <w:rPr>
          <w:rFonts w:ascii="Arial" w:hAnsi="Arial" w:cs="Arial"/>
          <w:lang w:eastAsia="ko-KR"/>
        </w:rPr>
        <w:t xml:space="preserve"> </w:t>
      </w:r>
      <w:r w:rsidR="000A1EC7">
        <w:rPr>
          <w:rFonts w:ascii="Arial" w:hAnsi="Arial" w:cs="Arial"/>
          <w:lang w:eastAsia="ko-KR"/>
        </w:rPr>
        <w:t xml:space="preserve">In this case, </w:t>
      </w:r>
      <w:r w:rsidR="008C180B">
        <w:rPr>
          <w:rFonts w:ascii="Arial" w:hAnsi="Arial" w:cs="Arial"/>
          <w:lang w:eastAsia="ko-KR"/>
        </w:rPr>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 </w:t>
      </w:r>
    </w:p>
    <w:p w14:paraId="73F94418" w14:textId="1811AE4F" w:rsidR="00040456" w:rsidRDefault="005D7716" w:rsidP="006709B1">
      <w:pPr>
        <w:rPr>
          <w:rFonts w:ascii="Arial" w:hAnsi="Arial" w:cs="Arial"/>
          <w:lang w:eastAsia="ko-KR"/>
        </w:rPr>
      </w:pPr>
      <w:r w:rsidRPr="00560895">
        <w:rPr>
          <w:rFonts w:ascii="Arial" w:hAnsi="Arial" w:cs="Arial"/>
          <w:lang w:eastAsia="ko-KR"/>
        </w:rPr>
        <w:t>In addition, it is unclear to RAN1</w:t>
      </w:r>
      <w:r w:rsidR="00983F93">
        <w:rPr>
          <w:rFonts w:ascii="Arial" w:hAnsi="Arial" w:cs="Arial"/>
          <w:lang w:eastAsia="ko-KR"/>
        </w:rPr>
        <w:t xml:space="preserve"> </w:t>
      </w:r>
      <w:r w:rsidR="00040456" w:rsidRPr="00040456">
        <w:rPr>
          <w:rFonts w:ascii="Arial" w:hAnsi="Arial" w:cs="Arial"/>
          <w:lang w:eastAsia="ko-KR"/>
        </w:rPr>
        <w:t>what’s the proper backhaul type and network architecture to assume</w:t>
      </w:r>
      <w:r w:rsidRPr="00560895">
        <w:rPr>
          <w:rFonts w:ascii="Arial" w:hAnsi="Arial" w:cs="Arial"/>
          <w:lang w:eastAsia="ko-KR"/>
        </w:rPr>
        <w:t>.</w:t>
      </w:r>
      <w:r w:rsidR="00560895" w:rsidRPr="00040456">
        <w:rPr>
          <w:rFonts w:ascii="Arial" w:hAnsi="Arial" w:cs="Arial"/>
          <w:lang w:eastAsia="ko-KR"/>
        </w:rPr>
        <w:t xml:space="preserve"> </w:t>
      </w:r>
    </w:p>
    <w:p w14:paraId="3AFD4D6A" w14:textId="3CB63372" w:rsidR="003772C4" w:rsidRDefault="00442260" w:rsidP="006709B1">
      <w:pPr>
        <w:rPr>
          <w:rFonts w:ascii="Arial" w:hAnsi="Arial" w:cs="Arial"/>
          <w:lang w:eastAsia="ko-KR"/>
        </w:rPr>
      </w:pPr>
      <w:r w:rsidRPr="00442260">
        <w:rPr>
          <w:rFonts w:ascii="Arial" w:hAnsi="Arial" w:cs="Arial"/>
          <w:lang w:eastAsia="ko-KR"/>
        </w:rPr>
        <w:t>It is left to SA2 to decide whether Combination 2) is considered feasible or not based on the information provided above</w:t>
      </w:r>
      <w:r w:rsidR="00560895">
        <w:rPr>
          <w:rFonts w:ascii="Arial" w:hAnsi="Arial" w:cs="Arial"/>
          <w:lang w:eastAsia="ko-KR"/>
        </w:rPr>
        <w:t>.</w:t>
      </w: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0CD76" w14:textId="77777777" w:rsidR="00EA0473" w:rsidRDefault="00EA0473">
      <w:r>
        <w:separator/>
      </w:r>
    </w:p>
  </w:endnote>
  <w:endnote w:type="continuationSeparator" w:id="0">
    <w:p w14:paraId="5C55BC43" w14:textId="77777777" w:rsidR="00EA0473" w:rsidRDefault="00EA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077B1" w14:textId="77777777" w:rsidR="00EA0473" w:rsidRDefault="00EA0473">
      <w:r>
        <w:separator/>
      </w:r>
    </w:p>
  </w:footnote>
  <w:footnote w:type="continuationSeparator" w:id="0">
    <w:p w14:paraId="617B5511" w14:textId="77777777" w:rsidR="00EA0473" w:rsidRDefault="00EA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3A0"/>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456"/>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46"/>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544"/>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06B"/>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D05"/>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7F7"/>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30F"/>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60"/>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95"/>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4F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716"/>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6D4"/>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779"/>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3F93"/>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3BD"/>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17"/>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73"/>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83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7D"/>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1FCC"/>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37C"/>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9214E-6D62-4877-B324-DC3812350DAD}">
  <ds:schemaRefs>
    <ds:schemaRef ds:uri="http://schemas.openxmlformats.org/officeDocument/2006/bibliography"/>
  </ds:schemaRefs>
</ds:datastoreItem>
</file>

<file path=customXml/itemProps2.xml><?xml version="1.0" encoding="utf-8"?>
<ds:datastoreItem xmlns:ds="http://schemas.openxmlformats.org/officeDocument/2006/customXml" ds:itemID="{8467C2E3-CBD9-4886-9DD9-45C6E6F8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MCC</cp:lastModifiedBy>
  <cp:revision>39</cp:revision>
  <cp:lastPrinted>2018-01-11T06:12:00Z</cp:lastPrinted>
  <dcterms:created xsi:type="dcterms:W3CDTF">2019-08-30T12:17:00Z</dcterms:created>
  <dcterms:modified xsi:type="dcterms:W3CDTF">2019-10-06T18:44:00Z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