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E00" w:rsidRPr="00285EB2" w:rsidRDefault="002C5E00" w:rsidP="002C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5EB2">
        <w:rPr>
          <w:b/>
          <w:noProof/>
          <w:sz w:val="24"/>
        </w:rPr>
        <w:t>3GPP TSG-RAN WG</w:t>
      </w:r>
      <w:r w:rsidR="00527A9F">
        <w:rPr>
          <w:b/>
          <w:noProof/>
          <w:sz w:val="24"/>
        </w:rPr>
        <w:t>3</w:t>
      </w:r>
      <w:r w:rsidRPr="00285EB2">
        <w:rPr>
          <w:b/>
          <w:noProof/>
          <w:sz w:val="24"/>
        </w:rPr>
        <w:t xml:space="preserve"> Meeting #10</w:t>
      </w:r>
      <w:r w:rsidR="00BB51CC">
        <w:rPr>
          <w:b/>
          <w:noProof/>
          <w:sz w:val="24"/>
        </w:rPr>
        <w:t>3</w:t>
      </w:r>
      <w:r w:rsidR="001C2301">
        <w:rPr>
          <w:b/>
          <w:noProof/>
          <w:sz w:val="24"/>
        </w:rPr>
        <w:t>bis</w:t>
      </w:r>
      <w:r w:rsidRPr="00285EB2">
        <w:rPr>
          <w:b/>
          <w:i/>
          <w:noProof/>
          <w:sz w:val="28"/>
        </w:rPr>
        <w:tab/>
      </w:r>
      <w:r w:rsidR="0038136B" w:rsidRPr="0038136B">
        <w:rPr>
          <w:b/>
          <w:i/>
          <w:noProof/>
          <w:sz w:val="28"/>
        </w:rPr>
        <w:t>R3-19169</w:t>
      </w:r>
      <w:r w:rsidR="0038136B">
        <w:rPr>
          <w:b/>
          <w:i/>
          <w:noProof/>
          <w:sz w:val="28"/>
        </w:rPr>
        <w:t>5</w:t>
      </w:r>
      <w:bookmarkStart w:id="0" w:name="_GoBack"/>
      <w:bookmarkEnd w:id="0"/>
    </w:p>
    <w:p w:rsidR="002C5E00" w:rsidRDefault="001C2301" w:rsidP="002C5E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8754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F6D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2C5E00" w:rsidRPr="00285EB2">
        <w:rPr>
          <w:b/>
          <w:noProof/>
          <w:sz w:val="24"/>
          <w:vertAlign w:val="superscript"/>
        </w:rPr>
        <w:t>th</w:t>
      </w:r>
      <w:r w:rsidR="00EF6DB3">
        <w:rPr>
          <w:b/>
          <w:noProof/>
          <w:sz w:val="24"/>
        </w:rPr>
        <w:t xml:space="preserve"> </w:t>
      </w:r>
      <w:r w:rsidR="008754FA">
        <w:rPr>
          <w:b/>
          <w:noProof/>
          <w:sz w:val="24"/>
        </w:rPr>
        <w:t xml:space="preserve">– </w:t>
      </w:r>
      <w:r w:rsidR="00BB51CC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8754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C5E00" w:rsidRPr="00285EB2">
        <w:rPr>
          <w:b/>
          <w:noProof/>
          <w:sz w:val="24"/>
        </w:rPr>
        <w:t xml:space="preserve"> 201</w:t>
      </w:r>
      <w:r w:rsidR="00BB51CC">
        <w:rPr>
          <w:b/>
          <w:noProof/>
          <w:sz w:val="24"/>
        </w:rPr>
        <w:t>9</w:t>
      </w:r>
    </w:p>
    <w:p w:rsidR="00C87BBC" w:rsidRPr="002C5E00" w:rsidRDefault="00C87BBC" w:rsidP="00953382">
      <w:pPr>
        <w:spacing w:after="60"/>
        <w:ind w:left="1985" w:hanging="1985"/>
        <w:rPr>
          <w:rFonts w:ascii="Arial" w:hAnsi="Arial" w:cs="Arial"/>
          <w:b/>
        </w:rPr>
      </w:pPr>
    </w:p>
    <w:p w:rsidR="00527A9F" w:rsidRPr="002D0A93" w:rsidRDefault="00527A9F" w:rsidP="00527A9F">
      <w:pPr>
        <w:spacing w:after="60"/>
        <w:ind w:left="1985" w:hanging="1985"/>
        <w:rPr>
          <w:rFonts w:ascii="Arial" w:hAnsi="Arial" w:cs="Arial"/>
          <w:bCs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="007F371B">
        <w:rPr>
          <w:rFonts w:ascii="Arial" w:hAnsi="Arial" w:cs="Arial"/>
          <w:b/>
        </w:rPr>
        <w:t xml:space="preserve">[Draft] </w:t>
      </w:r>
      <w:r w:rsidRPr="002D0A93">
        <w:rPr>
          <w:rFonts w:ascii="Arial" w:hAnsi="Arial" w:cs="Arial"/>
        </w:rPr>
        <w:t>Reply L</w:t>
      </w:r>
      <w:r w:rsidRPr="002D0A93">
        <w:rPr>
          <w:rFonts w:ascii="Arial" w:hAnsi="Arial" w:cs="Arial"/>
          <w:bCs/>
        </w:rPr>
        <w:t xml:space="preserve">S on </w:t>
      </w:r>
      <w:r w:rsidR="00810567" w:rsidRPr="00810567">
        <w:rPr>
          <w:rFonts w:ascii="Arial" w:hAnsi="Arial" w:cs="Arial"/>
          <w:bCs/>
        </w:rPr>
        <w:t>Automatic Restoration of GFBR QOS</w:t>
      </w:r>
    </w:p>
    <w:p w:rsidR="00527A9F" w:rsidRPr="00527A9F" w:rsidRDefault="008754FA" w:rsidP="00527A9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Reply to</w:t>
      </w:r>
      <w:r w:rsidR="00527A9F" w:rsidRPr="002D0A93">
        <w:rPr>
          <w:rFonts w:ascii="Arial" w:hAnsi="Arial" w:cs="Arial"/>
          <w:b/>
        </w:rPr>
        <w:t>:</w:t>
      </w:r>
      <w:r w:rsidR="00527A9F" w:rsidRPr="002D0A93">
        <w:rPr>
          <w:rFonts w:ascii="Arial" w:hAnsi="Arial" w:cs="Arial"/>
          <w:bCs/>
        </w:rPr>
        <w:tab/>
      </w:r>
      <w:r w:rsidR="00527A9F">
        <w:rPr>
          <w:rFonts w:ascii="Arial" w:hAnsi="Arial" w:cs="Arial"/>
          <w:bCs/>
        </w:rPr>
        <w:t xml:space="preserve"> </w:t>
      </w:r>
      <w:r w:rsidR="00810567" w:rsidRPr="00810567">
        <w:rPr>
          <w:rFonts w:ascii="Arial" w:hAnsi="Arial" w:cs="Arial"/>
          <w:bCs/>
        </w:rPr>
        <w:t>LS on Automatic Restoration of GFBR QOS</w:t>
      </w:r>
      <w:r w:rsidR="00810567">
        <w:rPr>
          <w:rFonts w:ascii="Arial" w:hAnsi="Arial" w:cs="Arial"/>
          <w:bCs/>
        </w:rPr>
        <w:t xml:space="preserve"> (</w:t>
      </w:r>
      <w:r w:rsidR="00810567" w:rsidRPr="00810567">
        <w:rPr>
          <w:rFonts w:ascii="Arial" w:hAnsi="Arial" w:cs="Arial"/>
          <w:bCs/>
        </w:rPr>
        <w:t>S2-1902906</w:t>
      </w:r>
      <w:r w:rsidR="00810567">
        <w:rPr>
          <w:rFonts w:ascii="Arial" w:hAnsi="Arial" w:cs="Arial"/>
          <w:bCs/>
        </w:rPr>
        <w:t>)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7B0F88">
        <w:rPr>
          <w:rFonts w:ascii="Arial" w:hAnsi="Arial" w:cs="Arial"/>
          <w:bCs/>
          <w:lang w:eastAsia="zh-CN"/>
        </w:rPr>
        <w:t>6</w:t>
      </w:r>
    </w:p>
    <w:p w:rsidR="00A0385F" w:rsidRPr="00824540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7B0F88" w:rsidRPr="00E56E10">
        <w:rPr>
          <w:rFonts w:ascii="Arial" w:hAnsi="Arial" w:cs="Arial"/>
          <w:bCs/>
        </w:rPr>
        <w:t>FS_5G_URLLC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2C5E00" w:rsidRDefault="00A0385F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7F371B">
        <w:rPr>
          <w:rFonts w:ascii="Arial" w:hAnsi="Arial" w:cs="Arial"/>
          <w:bCs/>
        </w:rPr>
        <w:t>Ericsson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2C5E00">
        <w:rPr>
          <w:rFonts w:ascii="Arial" w:hAnsi="Arial" w:cs="Arial"/>
          <w:bCs/>
        </w:rPr>
        <w:t>SA</w:t>
      </w:r>
      <w:r w:rsidR="00824540">
        <w:rPr>
          <w:rFonts w:ascii="Arial" w:hAnsi="Arial" w:cs="Arial"/>
          <w:bCs/>
        </w:rPr>
        <w:t xml:space="preserve"> WG</w:t>
      </w:r>
      <w:r w:rsidR="002C5E00">
        <w:rPr>
          <w:rFonts w:ascii="Arial" w:hAnsi="Arial" w:cs="Arial"/>
          <w:bCs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8754FA">
        <w:rPr>
          <w:rFonts w:ascii="Arial" w:hAnsi="Arial" w:cs="Arial"/>
          <w:bCs/>
        </w:rPr>
        <w:t>3GPP RAN WG2</w:t>
      </w:r>
      <w:r w:rsidR="007B0F88">
        <w:rPr>
          <w:rFonts w:ascii="Arial" w:hAnsi="Arial" w:cs="Arial"/>
          <w:bCs/>
        </w:rPr>
        <w:t xml:space="preserve">, 3GPP </w:t>
      </w:r>
      <w:r w:rsidR="007B0F88" w:rsidRPr="007B0F88">
        <w:rPr>
          <w:rFonts w:ascii="Arial" w:hAnsi="Arial" w:cs="Arial"/>
          <w:bCs/>
        </w:rPr>
        <w:t>RAN WG1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2C5E00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 w:rsidR="008754FA">
        <w:rPr>
          <w:rFonts w:cs="Arial"/>
          <w:b w:val="0"/>
          <w:bCs/>
        </w:rPr>
        <w:t>Nianshan Shi</w:t>
      </w:r>
      <w:r w:rsidR="00527A9F">
        <w:rPr>
          <w:rFonts w:cs="Arial"/>
          <w:b w:val="0"/>
          <w:bCs/>
        </w:rPr>
        <w:tab/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8672E7">
        <w:rPr>
          <w:rFonts w:cs="Arial"/>
          <w:color w:val="auto"/>
        </w:rPr>
        <w:t>E-mail Address:</w:t>
      </w:r>
      <w:r w:rsidRPr="008672E7">
        <w:rPr>
          <w:rFonts w:cs="Arial"/>
          <w:b w:val="0"/>
          <w:bCs/>
          <w:color w:val="auto"/>
        </w:rPr>
        <w:tab/>
      </w:r>
      <w:r w:rsidR="008754FA">
        <w:rPr>
          <w:rFonts w:cs="Arial"/>
          <w:b w:val="0"/>
          <w:bCs/>
          <w:color w:val="auto"/>
        </w:rPr>
        <w:t>Nianshan.shi@ericsson.com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A5692" w:rsidRDefault="009A68A2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RAN3 has discussed the LS on </w:t>
      </w:r>
      <w:r w:rsidRPr="00810567">
        <w:rPr>
          <w:rFonts w:ascii="Arial" w:hAnsi="Arial" w:cs="Arial"/>
          <w:bCs/>
        </w:rPr>
        <w:t>Automatic Restoration of GFBR QOS</w:t>
      </w:r>
      <w:r w:rsidR="00B26BDB">
        <w:rPr>
          <w:rFonts w:ascii="Arial" w:hAnsi="Arial" w:cs="Arial"/>
          <w:bCs/>
        </w:rPr>
        <w:t xml:space="preserve">, in which </w:t>
      </w:r>
      <w:r w:rsidR="00B26BDB" w:rsidRPr="00B26BDB">
        <w:rPr>
          <w:rFonts w:ascii="Arial" w:hAnsi="Arial" w:cs="Arial"/>
          <w:bCs/>
        </w:rPr>
        <w:t>SA 2 invites RAN 2 and RAN 3 to provide other feedback that they consider relevant with regards to Annex B and the multiple solutions in TR 23.725 v16.1.0 for Key Issue #7</w:t>
      </w:r>
      <w:r w:rsidR="00B26BDB">
        <w:rPr>
          <w:rFonts w:ascii="Arial" w:hAnsi="Arial" w:cs="Arial"/>
          <w:bCs/>
        </w:rPr>
        <w:t>.</w:t>
      </w:r>
    </w:p>
    <w:p w:rsidR="00443607" w:rsidRDefault="00443607" w:rsidP="000228AF">
      <w:pPr>
        <w:jc w:val="both"/>
        <w:rPr>
          <w:rFonts w:ascii="Arial" w:hAnsi="Arial" w:cs="Arial"/>
          <w:bCs/>
        </w:rPr>
      </w:pPr>
    </w:p>
    <w:p w:rsidR="00B26BDB" w:rsidRDefault="00B26BDB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would like to provide the below feedback</w:t>
      </w:r>
      <w:r w:rsidR="00431CBC">
        <w:rPr>
          <w:rFonts w:ascii="Arial" w:hAnsi="Arial" w:cs="Arial"/>
          <w:bCs/>
        </w:rPr>
        <w:t xml:space="preserve"> regarding the </w:t>
      </w:r>
      <w:r w:rsidR="00431CBC" w:rsidRPr="00431CBC">
        <w:rPr>
          <w:rFonts w:ascii="Arial" w:hAnsi="Arial" w:cs="Arial"/>
          <w:bCs/>
        </w:rPr>
        <w:t>component</w:t>
      </w:r>
      <w:r w:rsidR="00431CBC">
        <w:rPr>
          <w:rFonts w:ascii="Arial" w:hAnsi="Arial" w:cs="Arial"/>
          <w:bCs/>
        </w:rPr>
        <w:t>s in Annex B.</w:t>
      </w:r>
    </w:p>
    <w:p w:rsidR="00780B97" w:rsidRDefault="00780B97" w:rsidP="000228AF">
      <w:pPr>
        <w:jc w:val="both"/>
        <w:rPr>
          <w:rFonts w:ascii="Arial" w:hAnsi="Arial" w:cs="Arial"/>
          <w:bCs/>
        </w:rPr>
      </w:pPr>
    </w:p>
    <w:p w:rsidR="00431CBC" w:rsidRPr="00187A1D" w:rsidRDefault="00780B97" w:rsidP="00187A1D">
      <w:pPr>
        <w:pStyle w:val="Heading2"/>
        <w:rPr>
          <w:lang w:eastAsia="ko-KR"/>
        </w:rPr>
      </w:pPr>
      <w:r>
        <w:rPr>
          <w:lang w:eastAsia="ko-KR"/>
        </w:rPr>
        <w:t>C</w:t>
      </w:r>
      <w:r w:rsidR="00431CBC">
        <w:rPr>
          <w:lang w:eastAsia="ko-KR"/>
        </w:rPr>
        <w:t>omponent</w:t>
      </w:r>
      <w:r>
        <w:rPr>
          <w:lang w:eastAsia="ko-KR"/>
        </w:rPr>
        <w:t>s</w:t>
      </w:r>
      <w:r w:rsidR="00431CBC">
        <w:rPr>
          <w:lang w:eastAsia="ko-KR"/>
        </w:rPr>
        <w:t xml:space="preserve"> </w:t>
      </w:r>
      <w:r>
        <w:rPr>
          <w:lang w:eastAsia="ko-KR"/>
        </w:rPr>
        <w:t>A/B/C</w:t>
      </w:r>
    </w:p>
    <w:p w:rsidR="00B26BDB" w:rsidRDefault="00B26BDB" w:rsidP="000228AF">
      <w:pPr>
        <w:jc w:val="both"/>
        <w:rPr>
          <w:rFonts w:ascii="Arial" w:hAnsi="Arial" w:cs="Arial"/>
          <w:bCs/>
        </w:rPr>
      </w:pPr>
    </w:p>
    <w:p w:rsidR="003212FF" w:rsidRPr="00873D1B" w:rsidRDefault="003212FF" w:rsidP="00873D1B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3212FF">
        <w:rPr>
          <w:rFonts w:ascii="Arial" w:hAnsi="Arial" w:cs="Arial"/>
        </w:rPr>
        <w:t>RAN3 agree</w:t>
      </w:r>
      <w:r>
        <w:rPr>
          <w:rFonts w:ascii="Arial" w:hAnsi="Arial" w:cs="Arial"/>
        </w:rPr>
        <w:t>s</w:t>
      </w:r>
      <w:r w:rsidRPr="003212FF">
        <w:rPr>
          <w:rFonts w:ascii="Arial" w:hAnsi="Arial" w:cs="Arial"/>
        </w:rPr>
        <w:t xml:space="preserve"> to enhance the Rel-15 Notification Control function to also be applied at admission control. NG-RAN shall be allowed to temporarily fail the admission control at resource setup / handover, the QoS flow is accepted to be setup in NG-RAN, treated as a GBR QoS flow, but it is in a “Notification Control” state. It is RAN internal implementation matter how to decide when a QoS flow can be put out of the “Notification state.</w:t>
      </w:r>
    </w:p>
    <w:p w:rsidR="00873D1B" w:rsidRPr="00873D1B" w:rsidRDefault="00873D1B" w:rsidP="00873D1B">
      <w:pPr>
        <w:jc w:val="both"/>
        <w:rPr>
          <w:rFonts w:ascii="Arial" w:hAnsi="Arial" w:cs="Arial"/>
        </w:rPr>
      </w:pPr>
    </w:p>
    <w:p w:rsidR="00873D1B" w:rsidRDefault="00873D1B" w:rsidP="00873D1B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873D1B">
        <w:rPr>
          <w:rFonts w:ascii="Arial" w:hAnsi="Arial" w:cs="Arial"/>
        </w:rPr>
        <w:t>RAN3 agree</w:t>
      </w:r>
      <w:r w:rsidR="00F96D34">
        <w:rPr>
          <w:rFonts w:ascii="Arial" w:hAnsi="Arial" w:cs="Arial"/>
        </w:rPr>
        <w:t>s</w:t>
      </w:r>
      <w:r w:rsidRPr="00873D1B">
        <w:rPr>
          <w:rFonts w:ascii="Arial" w:hAnsi="Arial" w:cs="Arial"/>
        </w:rPr>
        <w:t xml:space="preserve"> that there is no need to indicate to UE that the QoS flow is setup with “reasonable admission”, or if the QoS flow is fulfilled/not fulfilled.</w:t>
      </w:r>
    </w:p>
    <w:p w:rsidR="009A6007" w:rsidRPr="009A6007" w:rsidRDefault="009A6007" w:rsidP="009A6007">
      <w:pPr>
        <w:pStyle w:val="ListParagraph"/>
        <w:rPr>
          <w:rFonts w:ascii="Arial" w:hAnsi="Arial" w:cs="Arial"/>
        </w:rPr>
      </w:pPr>
    </w:p>
    <w:p w:rsidR="009A6007" w:rsidRPr="00780B97" w:rsidRDefault="009A6007" w:rsidP="00780B97">
      <w:pPr>
        <w:pStyle w:val="Heading2"/>
        <w:rPr>
          <w:lang w:eastAsia="ko-KR"/>
        </w:rPr>
      </w:pPr>
      <w:r>
        <w:rPr>
          <w:lang w:eastAsia="ko-KR"/>
        </w:rPr>
        <w:t>Component D</w:t>
      </w:r>
    </w:p>
    <w:p w:rsidR="009A6007" w:rsidRPr="009A6007" w:rsidRDefault="009A6007" w:rsidP="009A6007">
      <w:pPr>
        <w:pStyle w:val="ListParagraph"/>
        <w:rPr>
          <w:rFonts w:ascii="Arial" w:hAnsi="Arial" w:cs="Arial"/>
        </w:rPr>
      </w:pPr>
    </w:p>
    <w:p w:rsidR="009A6007" w:rsidRDefault="00D71852" w:rsidP="00873D1B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confirm that </w:t>
      </w:r>
      <w:proofErr w:type="spellStart"/>
      <w:r>
        <w:rPr>
          <w:rFonts w:ascii="Arial" w:hAnsi="Arial" w:cs="Arial"/>
        </w:rPr>
        <w:t>t</w:t>
      </w:r>
      <w:r w:rsidR="009A6007" w:rsidRPr="009A6007">
        <w:rPr>
          <w:rFonts w:ascii="Arial" w:hAnsi="Arial" w:cs="Arial"/>
        </w:rPr>
        <w:t>t</w:t>
      </w:r>
      <w:proofErr w:type="spellEnd"/>
      <w:r w:rsidR="009A6007" w:rsidRPr="009A6007">
        <w:rPr>
          <w:rFonts w:ascii="Arial" w:hAnsi="Arial" w:cs="Arial"/>
        </w:rPr>
        <w:t xml:space="preserve"> is up to implementation for RAN mechanisms attempt to restore the QoS.</w:t>
      </w:r>
    </w:p>
    <w:p w:rsidR="00431CBC" w:rsidRPr="00431CBC" w:rsidRDefault="00431CBC" w:rsidP="00431CBC">
      <w:pPr>
        <w:pStyle w:val="ListParagraph"/>
        <w:rPr>
          <w:rFonts w:ascii="Arial" w:hAnsi="Arial" w:cs="Arial"/>
        </w:rPr>
      </w:pPr>
    </w:p>
    <w:p w:rsidR="009A6007" w:rsidRDefault="009A6007" w:rsidP="00431CBC">
      <w:pPr>
        <w:pStyle w:val="Heading2"/>
        <w:rPr>
          <w:lang w:eastAsia="ko-KR"/>
        </w:rPr>
      </w:pPr>
    </w:p>
    <w:p w:rsidR="00431CBC" w:rsidRPr="00431CBC" w:rsidRDefault="00216FA8" w:rsidP="00431CBC">
      <w:pPr>
        <w:pStyle w:val="Heading2"/>
        <w:rPr>
          <w:lang w:eastAsia="ko-KR"/>
        </w:rPr>
      </w:pPr>
      <w:r>
        <w:rPr>
          <w:lang w:eastAsia="ko-KR"/>
        </w:rPr>
        <w:t>C</w:t>
      </w:r>
      <w:r w:rsidR="00431CBC">
        <w:rPr>
          <w:lang w:eastAsia="ko-KR"/>
        </w:rPr>
        <w:t>omponent E</w:t>
      </w:r>
    </w:p>
    <w:p w:rsidR="00873D1B" w:rsidRPr="00873D1B" w:rsidRDefault="00873D1B" w:rsidP="00873D1B">
      <w:pPr>
        <w:jc w:val="both"/>
        <w:rPr>
          <w:rFonts w:ascii="Arial" w:hAnsi="Arial" w:cs="Arial"/>
        </w:rPr>
      </w:pPr>
    </w:p>
    <w:p w:rsidR="009A68A2" w:rsidRPr="00873D1B" w:rsidRDefault="00873D1B" w:rsidP="00873D1B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873D1B">
        <w:rPr>
          <w:rFonts w:ascii="Arial" w:hAnsi="Arial" w:cs="Arial"/>
        </w:rPr>
        <w:t>RAN3 agree</w:t>
      </w:r>
      <w:r w:rsidR="00780B97">
        <w:rPr>
          <w:rFonts w:ascii="Arial" w:hAnsi="Arial" w:cs="Arial"/>
        </w:rPr>
        <w:t>s</w:t>
      </w:r>
      <w:r w:rsidRPr="00873D1B">
        <w:rPr>
          <w:rFonts w:ascii="Arial" w:hAnsi="Arial" w:cs="Arial"/>
        </w:rPr>
        <w:t xml:space="preserve"> to</w:t>
      </w:r>
      <w:r w:rsidR="00780B97">
        <w:rPr>
          <w:rFonts w:ascii="Arial" w:hAnsi="Arial" w:cs="Arial"/>
        </w:rPr>
        <w:t xml:space="preserve"> </w:t>
      </w:r>
      <w:r w:rsidRPr="00873D1B">
        <w:rPr>
          <w:rFonts w:ascii="Arial" w:hAnsi="Arial" w:cs="Arial"/>
        </w:rPr>
        <w:t xml:space="preserve">that it is the source RAN to decide the handover target and it is already possible that the source RAN will choose a new target in the failure of handover to the first target. </w:t>
      </w:r>
      <w:r w:rsidR="003D573A" w:rsidRPr="003D573A">
        <w:rPr>
          <w:rFonts w:ascii="Arial" w:hAnsi="Arial" w:cs="Arial"/>
        </w:rPr>
        <w:t>Target may feedback that it cannot Guarantee the GFBR flow</w:t>
      </w:r>
      <w:r w:rsidRPr="00873D1B">
        <w:rPr>
          <w:rFonts w:ascii="Arial" w:hAnsi="Arial" w:cs="Arial"/>
        </w:rPr>
        <w:t>.</w:t>
      </w:r>
    </w:p>
    <w:p w:rsidR="009A68A2" w:rsidRDefault="009A68A2" w:rsidP="000228AF">
      <w:pPr>
        <w:jc w:val="both"/>
        <w:rPr>
          <w:rFonts w:ascii="Arial" w:hAnsi="Arial" w:cs="Arial"/>
        </w:rPr>
      </w:pPr>
    </w:p>
    <w:p w:rsidR="009A68A2" w:rsidRDefault="009A68A2" w:rsidP="000228AF">
      <w:pPr>
        <w:jc w:val="both"/>
        <w:rPr>
          <w:rFonts w:ascii="Arial" w:hAnsi="Arial" w:cs="Arial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2A450C">
        <w:rPr>
          <w:rFonts w:ascii="Arial" w:hAnsi="Arial" w:cs="Arial"/>
          <w:b/>
          <w:lang w:eastAsia="zh-CN"/>
        </w:rPr>
        <w:t>SA2</w:t>
      </w:r>
    </w:p>
    <w:p w:rsidR="00C01BBA" w:rsidRDefault="002A450C" w:rsidP="002A450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 w:rsidR="00527A9F"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 w:rsidR="001454F4">
        <w:rPr>
          <w:rFonts w:ascii="Arial" w:hAnsi="Arial" w:cs="Arial"/>
        </w:rPr>
        <w:t>ask</w:t>
      </w:r>
      <w:r w:rsidR="001454F4" w:rsidRPr="002A450C">
        <w:rPr>
          <w:rFonts w:ascii="Arial" w:hAnsi="Arial" w:cs="Arial"/>
        </w:rPr>
        <w:t xml:space="preserve"> </w:t>
      </w:r>
      <w:r w:rsidRPr="002A450C">
        <w:rPr>
          <w:rFonts w:ascii="Arial" w:hAnsi="Arial" w:cs="Arial"/>
        </w:rPr>
        <w:t xml:space="preserve">SA2 to </w:t>
      </w:r>
      <w:r w:rsidR="001454F4">
        <w:rPr>
          <w:rFonts w:ascii="Arial" w:hAnsi="Arial" w:cs="Arial"/>
        </w:rPr>
        <w:t>take above into consideration.</w:t>
      </w:r>
      <w:r>
        <w:rPr>
          <w:rFonts w:ascii="Arial" w:hAnsi="Arial" w:cs="Arial"/>
        </w:rPr>
        <w:t xml:space="preserve"> </w:t>
      </w:r>
    </w:p>
    <w:p w:rsidR="00984E8A" w:rsidRPr="006B27BE" w:rsidRDefault="00984E8A" w:rsidP="00984E8A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8754FA"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2A450C" w:rsidRDefault="002A450C" w:rsidP="002A450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</w:t>
      </w:r>
      <w:r w:rsidR="00527A9F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Meeting #10</w:t>
      </w:r>
      <w:r w:rsidR="008754FA">
        <w:rPr>
          <w:rFonts w:ascii="Arial" w:hAnsi="Arial" w:cs="Arial"/>
          <w:lang w:eastAsia="zh-CN"/>
        </w:rPr>
        <w:t>4</w:t>
      </w:r>
      <w:r w:rsidR="00754C25">
        <w:rPr>
          <w:rFonts w:ascii="Arial" w:hAnsi="Arial" w:cs="Arial"/>
          <w:lang w:eastAsia="zh-CN"/>
        </w:rPr>
        <w:tab/>
      </w:r>
      <w:r w:rsidR="00754C25">
        <w:rPr>
          <w:rFonts w:ascii="Arial" w:hAnsi="Arial" w:cs="Arial"/>
          <w:lang w:eastAsia="zh-CN"/>
        </w:rPr>
        <w:tab/>
      </w:r>
      <w:r w:rsidR="00A5048B">
        <w:rPr>
          <w:rFonts w:ascii="Arial" w:hAnsi="Arial" w:cs="Arial"/>
          <w:lang w:eastAsia="zh-CN"/>
        </w:rPr>
        <w:t>13</w:t>
      </w:r>
      <w:r w:rsidR="00754C25" w:rsidRPr="00754C25">
        <w:rPr>
          <w:rFonts w:ascii="Arial" w:hAnsi="Arial" w:cs="Arial"/>
          <w:vertAlign w:val="superscript"/>
          <w:lang w:eastAsia="zh-CN"/>
        </w:rPr>
        <w:t>th</w:t>
      </w:r>
      <w:r w:rsidR="00754C25">
        <w:rPr>
          <w:rFonts w:ascii="Arial" w:hAnsi="Arial" w:cs="Arial"/>
          <w:lang w:eastAsia="zh-CN"/>
        </w:rPr>
        <w:t xml:space="preserve"> </w:t>
      </w:r>
      <w:proofErr w:type="gramStart"/>
      <w:r w:rsidR="00754C25">
        <w:rPr>
          <w:rFonts w:ascii="Arial" w:hAnsi="Arial" w:cs="Arial"/>
          <w:lang w:eastAsia="zh-CN"/>
        </w:rPr>
        <w:t>-  1</w:t>
      </w:r>
      <w:r w:rsidR="00A5048B">
        <w:rPr>
          <w:rFonts w:ascii="Arial" w:hAnsi="Arial" w:cs="Arial"/>
          <w:lang w:eastAsia="zh-CN"/>
        </w:rPr>
        <w:t>7</w:t>
      </w:r>
      <w:proofErr w:type="gramEnd"/>
      <w:r w:rsidR="00754C25" w:rsidRPr="00754C25">
        <w:rPr>
          <w:rFonts w:ascii="Arial" w:hAnsi="Arial" w:cs="Arial"/>
          <w:vertAlign w:val="superscript"/>
          <w:lang w:eastAsia="zh-CN"/>
        </w:rPr>
        <w:t>th</w:t>
      </w:r>
      <w:r w:rsidR="00754C25">
        <w:rPr>
          <w:rFonts w:ascii="Arial" w:hAnsi="Arial" w:cs="Arial"/>
          <w:lang w:eastAsia="zh-CN"/>
        </w:rPr>
        <w:t xml:space="preserve"> </w:t>
      </w:r>
      <w:r w:rsidR="00A5048B">
        <w:rPr>
          <w:rFonts w:ascii="Arial" w:hAnsi="Arial" w:cs="Arial"/>
          <w:lang w:eastAsia="zh-CN"/>
        </w:rPr>
        <w:t>May</w:t>
      </w:r>
      <w:r w:rsidR="008754FA">
        <w:rPr>
          <w:rFonts w:ascii="Arial" w:hAnsi="Arial" w:cs="Arial"/>
          <w:lang w:eastAsia="zh-CN"/>
        </w:rPr>
        <w:t xml:space="preserve"> 2019,</w:t>
      </w:r>
      <w:r>
        <w:rPr>
          <w:rFonts w:ascii="Arial" w:hAnsi="Arial" w:cs="Arial"/>
          <w:lang w:eastAsia="zh-CN"/>
        </w:rPr>
        <w:t xml:space="preserve"> </w:t>
      </w:r>
      <w:r w:rsidR="00A5048B">
        <w:rPr>
          <w:rFonts w:ascii="Arial" w:hAnsi="Arial" w:cs="Arial"/>
          <w:lang w:eastAsia="zh-CN"/>
        </w:rPr>
        <w:tab/>
        <w:t>Reno, U.S.A</w:t>
      </w:r>
    </w:p>
    <w:p w:rsidR="00B94B9F" w:rsidRPr="002A450C" w:rsidRDefault="00B94B9F" w:rsidP="00AB5627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624AE" w:rsidRDefault="00A248F1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A248F1" w:rsidRPr="00E624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C5B" w:rsidRDefault="002C5C5B" w:rsidP="00A0385F">
      <w:r>
        <w:separator/>
      </w:r>
    </w:p>
  </w:endnote>
  <w:endnote w:type="continuationSeparator" w:id="0">
    <w:p w:rsidR="002C5C5B" w:rsidRDefault="002C5C5B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C5B" w:rsidRDefault="002C5C5B" w:rsidP="00A0385F">
      <w:r>
        <w:separator/>
      </w:r>
    </w:p>
  </w:footnote>
  <w:footnote w:type="continuationSeparator" w:id="0">
    <w:p w:rsidR="002C5C5B" w:rsidRDefault="002C5C5B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4"/>
  </w:num>
  <w:num w:numId="15">
    <w:abstractNumId w:val="13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84430"/>
    <w:rsid w:val="0008506C"/>
    <w:rsid w:val="00097631"/>
    <w:rsid w:val="000A5AAE"/>
    <w:rsid w:val="000B4C5D"/>
    <w:rsid w:val="000B6129"/>
    <w:rsid w:val="000B65F9"/>
    <w:rsid w:val="000C3440"/>
    <w:rsid w:val="000D1DDB"/>
    <w:rsid w:val="000E370B"/>
    <w:rsid w:val="000E3D3A"/>
    <w:rsid w:val="000F020D"/>
    <w:rsid w:val="000F5057"/>
    <w:rsid w:val="00115AB0"/>
    <w:rsid w:val="00115F71"/>
    <w:rsid w:val="0012091E"/>
    <w:rsid w:val="00130EDD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E5353"/>
    <w:rsid w:val="001F3993"/>
    <w:rsid w:val="00216FA8"/>
    <w:rsid w:val="002179C9"/>
    <w:rsid w:val="002227C7"/>
    <w:rsid w:val="0022433F"/>
    <w:rsid w:val="00226E84"/>
    <w:rsid w:val="00230679"/>
    <w:rsid w:val="00243ECD"/>
    <w:rsid w:val="00262741"/>
    <w:rsid w:val="002630FA"/>
    <w:rsid w:val="00266DBB"/>
    <w:rsid w:val="002A450C"/>
    <w:rsid w:val="002B6CE3"/>
    <w:rsid w:val="002C0B39"/>
    <w:rsid w:val="002C5C5B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136B"/>
    <w:rsid w:val="00384B2D"/>
    <w:rsid w:val="0039149C"/>
    <w:rsid w:val="00394276"/>
    <w:rsid w:val="0039455B"/>
    <w:rsid w:val="003C2C4D"/>
    <w:rsid w:val="003D4720"/>
    <w:rsid w:val="003D573A"/>
    <w:rsid w:val="003F57BE"/>
    <w:rsid w:val="00400069"/>
    <w:rsid w:val="00400AFE"/>
    <w:rsid w:val="004022F4"/>
    <w:rsid w:val="0040346F"/>
    <w:rsid w:val="00421F26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C15C8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43D3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B0F88"/>
    <w:rsid w:val="007B116B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56E4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93BCD"/>
    <w:rsid w:val="00895992"/>
    <w:rsid w:val="008B7D98"/>
    <w:rsid w:val="008C3A6D"/>
    <w:rsid w:val="008C7AB3"/>
    <w:rsid w:val="008D1242"/>
    <w:rsid w:val="008D24D3"/>
    <w:rsid w:val="008E407E"/>
    <w:rsid w:val="00926FE8"/>
    <w:rsid w:val="00927F84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A53F7"/>
    <w:rsid w:val="009A6007"/>
    <w:rsid w:val="009A68A2"/>
    <w:rsid w:val="009B02E7"/>
    <w:rsid w:val="009B30E2"/>
    <w:rsid w:val="009C365A"/>
    <w:rsid w:val="009D2049"/>
    <w:rsid w:val="009E4FCF"/>
    <w:rsid w:val="00A0385F"/>
    <w:rsid w:val="00A14DD6"/>
    <w:rsid w:val="00A248F1"/>
    <w:rsid w:val="00A25CE5"/>
    <w:rsid w:val="00A27A64"/>
    <w:rsid w:val="00A31166"/>
    <w:rsid w:val="00A43011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F0B"/>
    <w:rsid w:val="00AD564F"/>
    <w:rsid w:val="00AF39C6"/>
    <w:rsid w:val="00B01B9E"/>
    <w:rsid w:val="00B17C24"/>
    <w:rsid w:val="00B26BDB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332D9"/>
    <w:rsid w:val="00C51444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C42FF"/>
    <w:rsid w:val="00DD77FC"/>
    <w:rsid w:val="00DE172E"/>
    <w:rsid w:val="00DE7CFD"/>
    <w:rsid w:val="00DF0955"/>
    <w:rsid w:val="00E134A2"/>
    <w:rsid w:val="00E21A4B"/>
    <w:rsid w:val="00E25394"/>
    <w:rsid w:val="00E330C9"/>
    <w:rsid w:val="00E33608"/>
    <w:rsid w:val="00E402F6"/>
    <w:rsid w:val="00E440DD"/>
    <w:rsid w:val="00E50D19"/>
    <w:rsid w:val="00E56E10"/>
    <w:rsid w:val="00E6658A"/>
    <w:rsid w:val="00E67E2D"/>
    <w:rsid w:val="00E7722B"/>
    <w:rsid w:val="00E7744D"/>
    <w:rsid w:val="00EB1670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7BFC673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3B893-723F-4122-B5A4-E6FD1FA6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2</cp:revision>
  <cp:lastPrinted>2002-04-23T07:10:00Z</cp:lastPrinted>
  <dcterms:created xsi:type="dcterms:W3CDTF">2019-03-29T19:36:00Z</dcterms:created>
  <dcterms:modified xsi:type="dcterms:W3CDTF">2019-03-29T19:36:00Z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