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B010A" w14:textId="4D276FDE" w:rsidR="00CD4C7B" w:rsidRPr="00D6038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D60380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D60380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D60380">
        <w:rPr>
          <w:noProof w:val="0"/>
          <w:sz w:val="24"/>
          <w:szCs w:val="24"/>
          <w:lang w:val="en-US"/>
        </w:rPr>
        <w:t>WG3</w:t>
      </w:r>
      <w:r w:rsidR="00BD703C" w:rsidRPr="00D60380">
        <w:rPr>
          <w:noProof w:val="0"/>
          <w:sz w:val="24"/>
          <w:szCs w:val="24"/>
          <w:lang w:val="en-US"/>
        </w:rPr>
        <w:t>#</w:t>
      </w:r>
      <w:r w:rsidR="00195B15">
        <w:rPr>
          <w:noProof w:val="0"/>
          <w:sz w:val="24"/>
          <w:szCs w:val="24"/>
          <w:lang w:val="en-US"/>
        </w:rPr>
        <w:t>101</w:t>
      </w:r>
      <w:r w:rsidRPr="00D60380">
        <w:rPr>
          <w:bCs/>
          <w:noProof w:val="0"/>
          <w:sz w:val="24"/>
          <w:szCs w:val="24"/>
          <w:lang w:val="en-US"/>
        </w:rPr>
        <w:tab/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D60380">
        <w:rPr>
          <w:bCs/>
          <w:noProof w:val="0"/>
          <w:sz w:val="24"/>
          <w:szCs w:val="24"/>
          <w:lang w:val="en-US"/>
        </w:rPr>
        <w:t>3</w:t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-</w:t>
      </w:r>
      <w:r w:rsidR="00776D8D" w:rsidRPr="00D60380">
        <w:rPr>
          <w:bCs/>
          <w:noProof w:val="0"/>
          <w:sz w:val="24"/>
          <w:szCs w:val="24"/>
          <w:lang w:val="en-US"/>
        </w:rPr>
        <w:t>1</w:t>
      </w:r>
      <w:r w:rsidR="00776D8D">
        <w:rPr>
          <w:bCs/>
          <w:noProof w:val="0"/>
          <w:sz w:val="24"/>
          <w:szCs w:val="24"/>
          <w:lang w:val="en-US"/>
        </w:rPr>
        <w:t>85189</w:t>
      </w:r>
    </w:p>
    <w:p w14:paraId="3D93C66F" w14:textId="77777777" w:rsidR="00CD4C7B" w:rsidRPr="00BD703C" w:rsidRDefault="00195B15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Gothenburg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Sweden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  <w:r w:rsidR="00062706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893ECD">
        <w:rPr>
          <w:rFonts w:eastAsia="SimSun"/>
          <w:noProof w:val="0"/>
          <w:sz w:val="24"/>
          <w:szCs w:val="24"/>
          <w:lang w:val="en-US" w:eastAsia="zh-CN"/>
        </w:rPr>
        <w:t>-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24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August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14:paraId="69305615" w14:textId="77777777"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7E634196" w14:textId="77777777"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0D80F27" w14:textId="4D0F9F60"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76D8D" w:rsidRPr="00776D8D">
        <w:rPr>
          <w:rFonts w:cs="Arial"/>
          <w:b/>
          <w:bCs/>
          <w:sz w:val="24"/>
          <w:lang w:val="en-US" w:eastAsia="ja-JP"/>
        </w:rPr>
        <w:t>31.3.4.7</w:t>
      </w:r>
    </w:p>
    <w:p w14:paraId="3BCA2828" w14:textId="4AB9C895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776D8D">
        <w:rPr>
          <w:rFonts w:ascii="Arial" w:hAnsi="Arial" w:cs="Arial"/>
          <w:b/>
          <w:bCs/>
          <w:sz w:val="24"/>
        </w:rPr>
        <w:t>NEC, Qualcomm, Nokia</w:t>
      </w:r>
    </w:p>
    <w:p w14:paraId="557349F7" w14:textId="29550C56"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_GoBack"/>
      <w:r w:rsidR="00BE0975">
        <w:rPr>
          <w:rFonts w:ascii="Arial" w:hAnsi="Arial" w:cs="Arial"/>
          <w:b/>
          <w:bCs/>
          <w:sz w:val="24"/>
        </w:rPr>
        <w:t xml:space="preserve">Summary of offline discussion on </w:t>
      </w:r>
      <w:bookmarkStart w:id="2" w:name="_Hlk522782108"/>
      <w:r w:rsidR="00984868" w:rsidRPr="00984868">
        <w:rPr>
          <w:rFonts w:ascii="Arial" w:hAnsi="Arial" w:cs="Arial"/>
          <w:b/>
          <w:bCs/>
          <w:sz w:val="24"/>
        </w:rPr>
        <w:t>Max</w:t>
      </w:r>
      <w:r w:rsidR="00984868">
        <w:rPr>
          <w:rFonts w:ascii="Arial" w:hAnsi="Arial" w:cs="Arial"/>
          <w:b/>
          <w:bCs/>
          <w:sz w:val="24"/>
        </w:rPr>
        <w:t xml:space="preserve">imum </w:t>
      </w:r>
      <w:r w:rsidR="00984868" w:rsidRPr="00984868">
        <w:rPr>
          <w:rFonts w:ascii="Arial" w:hAnsi="Arial" w:cs="Arial"/>
          <w:b/>
          <w:bCs/>
          <w:sz w:val="24"/>
        </w:rPr>
        <w:t>Int</w:t>
      </w:r>
      <w:r w:rsidR="00984868">
        <w:rPr>
          <w:rFonts w:ascii="Arial" w:hAnsi="Arial" w:cs="Arial"/>
          <w:b/>
          <w:bCs/>
          <w:sz w:val="24"/>
        </w:rPr>
        <w:t xml:space="preserve">egrity </w:t>
      </w:r>
      <w:r w:rsidR="00984868" w:rsidRPr="00984868">
        <w:rPr>
          <w:rFonts w:ascii="Arial" w:hAnsi="Arial" w:cs="Arial"/>
          <w:b/>
          <w:bCs/>
          <w:sz w:val="24"/>
        </w:rPr>
        <w:t>Prot</w:t>
      </w:r>
      <w:r w:rsidR="00435454">
        <w:rPr>
          <w:rFonts w:ascii="Arial" w:hAnsi="Arial" w:cs="Arial"/>
          <w:b/>
          <w:bCs/>
          <w:sz w:val="24"/>
        </w:rPr>
        <w:t xml:space="preserve">ection </w:t>
      </w:r>
      <w:r w:rsidR="00984868" w:rsidRPr="00984868">
        <w:rPr>
          <w:rFonts w:ascii="Arial" w:hAnsi="Arial" w:cs="Arial"/>
          <w:b/>
          <w:bCs/>
          <w:sz w:val="24"/>
        </w:rPr>
        <w:t>Data</w:t>
      </w:r>
      <w:r w:rsidR="00435454">
        <w:rPr>
          <w:rFonts w:ascii="Arial" w:hAnsi="Arial" w:cs="Arial"/>
          <w:b/>
          <w:bCs/>
          <w:sz w:val="24"/>
        </w:rPr>
        <w:t xml:space="preserve"> </w:t>
      </w:r>
      <w:r w:rsidR="00984868" w:rsidRPr="00984868">
        <w:rPr>
          <w:rFonts w:ascii="Arial" w:hAnsi="Arial" w:cs="Arial"/>
          <w:b/>
          <w:bCs/>
          <w:sz w:val="24"/>
        </w:rPr>
        <w:t>Rate</w:t>
      </w:r>
      <w:bookmarkEnd w:id="2"/>
      <w:bookmarkEnd w:id="1"/>
      <w:r w:rsidR="008D21F3">
        <w:rPr>
          <w:rFonts w:ascii="Arial" w:hAnsi="Arial" w:cs="Arial"/>
          <w:b/>
          <w:bCs/>
          <w:sz w:val="24"/>
        </w:rPr>
        <w:t xml:space="preserve"> </w:t>
      </w:r>
    </w:p>
    <w:p w14:paraId="42E974DA" w14:textId="77777777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CE3A8D4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605C1D">
        <w:t>Introduction</w:t>
      </w:r>
    </w:p>
    <w:p w14:paraId="7B5AE4D9" w14:textId="77777777" w:rsidR="00A56E84" w:rsidRDefault="00A56E84" w:rsidP="00A56E84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bookmarkStart w:id="3" w:name="_Hlk522744570"/>
      <w:r>
        <w:rPr>
          <w:b/>
          <w:color w:val="FF00FF"/>
          <w:sz w:val="18"/>
          <w:szCs w:val="24"/>
        </w:rPr>
        <w:t>CB: # 53_</w:t>
      </w:r>
      <w:bookmarkStart w:id="4" w:name="_Hlk522782047"/>
      <w:r>
        <w:rPr>
          <w:b/>
          <w:color w:val="FF00FF"/>
          <w:sz w:val="18"/>
          <w:szCs w:val="24"/>
        </w:rPr>
        <w:t>MaxIntProtDataRate</w:t>
      </w:r>
      <w:bookmarkEnd w:id="4"/>
    </w:p>
    <w:bookmarkEnd w:id="3"/>
    <w:p w14:paraId="690A5C1B" w14:textId="77777777" w:rsidR="00A56E84" w:rsidRDefault="00A56E84" w:rsidP="00A56E84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 We maintain that UP Security is per-PDU session</w:t>
      </w:r>
    </w:p>
    <w:p w14:paraId="4D7C5AA3" w14:textId="77777777" w:rsidR="00A56E84" w:rsidRDefault="00A56E84" w:rsidP="00A56E84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Mobility handling</w:t>
      </w:r>
    </w:p>
    <w:p w14:paraId="36AE0F75" w14:textId="77777777" w:rsidR="00A56E84" w:rsidRDefault="00A56E84" w:rsidP="00A56E84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Need to send this info from RAN up to CN?</w:t>
      </w:r>
    </w:p>
    <w:p w14:paraId="4E93D917" w14:textId="77777777" w:rsidR="00A56E84" w:rsidRDefault="00A56E84" w:rsidP="00A56E84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Whether we need to fail the setup of the QoS flow in case max data value is exceeded?</w:t>
      </w:r>
    </w:p>
    <w:p w14:paraId="18FC1C2D" w14:textId="77777777" w:rsidR="00A56E84" w:rsidRDefault="00A56E84" w:rsidP="00A56E84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Origin of this info: AMF or SMF? If from SMF, it should go in the container; If from AMF, outside</w:t>
      </w:r>
    </w:p>
    <w:p w14:paraId="1AD1B581" w14:textId="77777777" w:rsidR="00A56E84" w:rsidRDefault="00A56E84" w:rsidP="00A56E84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NG RAN “may” / “shall” take this in consideration? (SA2: “may…”)</w:t>
      </w:r>
    </w:p>
    <w:p w14:paraId="7A2CD074" w14:textId="77777777" w:rsidR="00A56E84" w:rsidRDefault="00A56E84" w:rsidP="00A56E84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How to encode this info?</w:t>
      </w:r>
    </w:p>
    <w:p w14:paraId="2445F3FE" w14:textId="77777777" w:rsidR="00A56E84" w:rsidRDefault="00A56E84" w:rsidP="00A56E84">
      <w:pPr>
        <w:widowControl w:val="0"/>
        <w:spacing w:after="0"/>
        <w:ind w:left="144" w:hanging="144"/>
        <w:rPr>
          <w:color w:val="000000"/>
          <w:sz w:val="18"/>
          <w:szCs w:val="24"/>
        </w:rPr>
      </w:pPr>
      <w:r>
        <w:rPr>
          <w:color w:val="000000"/>
          <w:sz w:val="18"/>
          <w:szCs w:val="24"/>
        </w:rPr>
        <w:t>(NEC)</w:t>
      </w:r>
    </w:p>
    <w:p w14:paraId="24D8EA52" w14:textId="2AAE28DF" w:rsidR="00A56E84" w:rsidRDefault="002256CE" w:rsidP="00A56E84">
      <w:hyperlink r:id="rId8" w:history="1">
        <w:r w:rsidR="00A56E84">
          <w:rPr>
            <w:rStyle w:val="Hyperlink"/>
            <w:sz w:val="18"/>
            <w:szCs w:val="24"/>
          </w:rPr>
          <w:t>R3-185189</w:t>
        </w:r>
      </w:hyperlink>
      <w:r w:rsidR="00A56E84">
        <w:rPr>
          <w:color w:val="000000"/>
          <w:sz w:val="18"/>
          <w:szCs w:val="24"/>
        </w:rPr>
        <w:t xml:space="preserve"> Summary of offline disc</w:t>
      </w:r>
    </w:p>
    <w:p w14:paraId="4413CBEE" w14:textId="77777777" w:rsidR="00605C1D" w:rsidRDefault="00605C1D" w:rsidP="00605C1D">
      <w:pPr>
        <w:pStyle w:val="Heading1"/>
      </w:pPr>
      <w:r>
        <w:t>2</w:t>
      </w:r>
      <w:r w:rsidRPr="006E13D1">
        <w:tab/>
      </w:r>
      <w:r>
        <w:t>Description</w:t>
      </w:r>
    </w:p>
    <w:p w14:paraId="1CA2F5F6" w14:textId="06E36B1E" w:rsidR="000B1894" w:rsidRPr="00925B53" w:rsidRDefault="009E4809" w:rsidP="000B1894">
      <w:r w:rsidRPr="00925B53">
        <w:t xml:space="preserve">In the following we </w:t>
      </w:r>
      <w:r w:rsidR="00BC2DCB" w:rsidRPr="00925B53">
        <w:t xml:space="preserve">provide a </w:t>
      </w:r>
      <w:r w:rsidRPr="00925B53">
        <w:t xml:space="preserve">summary of the </w:t>
      </w:r>
      <w:r w:rsidR="00BC2DCB" w:rsidRPr="00925B53">
        <w:t xml:space="preserve">concluded outcomes from the </w:t>
      </w:r>
      <w:r w:rsidRPr="00925B53">
        <w:t xml:space="preserve">offline discussion on </w:t>
      </w:r>
      <w:r w:rsidR="00BC2DCB" w:rsidRPr="00925B53">
        <w:t xml:space="preserve">the </w:t>
      </w:r>
      <w:r w:rsidR="00676403" w:rsidRPr="00925B53">
        <w:t xml:space="preserve">issue of the </w:t>
      </w:r>
      <w:r w:rsidRPr="00925B53">
        <w:t xml:space="preserve">Maximum Integrity Protection Data Rate: </w:t>
      </w:r>
    </w:p>
    <w:p w14:paraId="7B85FC42" w14:textId="40C2F9C7" w:rsidR="00AE67A7" w:rsidRPr="00925B53" w:rsidRDefault="000B04EA" w:rsidP="00517C19">
      <w:pPr>
        <w:rPr>
          <w:b/>
        </w:rPr>
      </w:pPr>
      <w:r w:rsidRPr="00925B53">
        <w:rPr>
          <w:b/>
        </w:rPr>
        <w:t xml:space="preserve">Introduce a </w:t>
      </w:r>
      <w:r w:rsidR="00517C19" w:rsidRPr="00925B53">
        <w:rPr>
          <w:b/>
        </w:rPr>
        <w:t>Cause value</w:t>
      </w:r>
      <w:r w:rsidRPr="00925B53">
        <w:rPr>
          <w:b/>
        </w:rPr>
        <w:t xml:space="preserve"> “</w:t>
      </w:r>
      <w:r w:rsidRPr="00925B53">
        <w:rPr>
          <w:b/>
          <w:lang w:val="en-US"/>
        </w:rPr>
        <w:t>UE Maximum integrity protected data rate reason”</w:t>
      </w:r>
      <w:r w:rsidR="00517C19" w:rsidRPr="00925B53">
        <w:rPr>
          <w:b/>
        </w:rPr>
        <w:t xml:space="preserve">: </w:t>
      </w:r>
    </w:p>
    <w:p w14:paraId="6D6FAE66" w14:textId="3EC704A0" w:rsidR="009F2D7F" w:rsidRPr="00925B53" w:rsidRDefault="00AE67A7" w:rsidP="00517C19">
      <w:pPr>
        <w:rPr>
          <w:lang w:val="en-US"/>
        </w:rPr>
      </w:pPr>
      <w:r w:rsidRPr="00925B53">
        <w:t>I</w:t>
      </w:r>
      <w:r w:rsidR="00517C19" w:rsidRPr="00925B53">
        <w:t xml:space="preserve">t is </w:t>
      </w:r>
      <w:r w:rsidRPr="00925B53">
        <w:t xml:space="preserve">concluded to </w:t>
      </w:r>
      <w:r w:rsidR="000B04EA" w:rsidRPr="00925B53">
        <w:t>add</w:t>
      </w:r>
      <w:r w:rsidRPr="00925B53">
        <w:t xml:space="preserve"> the cause value</w:t>
      </w:r>
      <w:r w:rsidR="00A56044" w:rsidRPr="00925B53">
        <w:t>:</w:t>
      </w:r>
      <w:r w:rsidRPr="00925B53">
        <w:t xml:space="preserve"> </w:t>
      </w:r>
      <w:r w:rsidR="00517C19" w:rsidRPr="00925B53">
        <w:rPr>
          <w:lang w:val="en-US"/>
        </w:rPr>
        <w:t>“UE Maximum integrity protected data rate reason”</w:t>
      </w:r>
      <w:r w:rsidR="00050FBD" w:rsidRPr="00925B53">
        <w:rPr>
          <w:lang w:val="en-US"/>
        </w:rPr>
        <w:t xml:space="preserve">. This </w:t>
      </w:r>
      <w:r w:rsidR="003F1CCE" w:rsidRPr="00925B53">
        <w:rPr>
          <w:lang w:val="en-US"/>
        </w:rPr>
        <w:t>cause value allow</w:t>
      </w:r>
      <w:r w:rsidR="00E43325">
        <w:rPr>
          <w:lang w:val="en-US"/>
        </w:rPr>
        <w:t>s</w:t>
      </w:r>
      <w:r w:rsidR="003F1CCE" w:rsidRPr="00925B53">
        <w:rPr>
          <w:lang w:val="en-US"/>
        </w:rPr>
        <w:t xml:space="preserve"> t</w:t>
      </w:r>
      <w:r w:rsidRPr="00925B53">
        <w:rPr>
          <w:lang w:val="en-US"/>
        </w:rPr>
        <w:t xml:space="preserve">he RAN node </w:t>
      </w:r>
      <w:r w:rsidR="00050FBD" w:rsidRPr="00925B53">
        <w:rPr>
          <w:lang w:val="en-US"/>
        </w:rPr>
        <w:t>not accept</w:t>
      </w:r>
      <w:r w:rsidR="009F2D7F" w:rsidRPr="00925B53">
        <w:rPr>
          <w:lang w:val="en-US"/>
        </w:rPr>
        <w:t xml:space="preserve"> the request </w:t>
      </w:r>
      <w:r w:rsidR="00050FBD" w:rsidRPr="00925B53">
        <w:rPr>
          <w:lang w:val="en-US"/>
        </w:rPr>
        <w:t xml:space="preserve">to establish UP resources for the concerned PDU session </w:t>
      </w:r>
      <w:r w:rsidR="00E43325">
        <w:rPr>
          <w:lang w:val="en-US"/>
        </w:rPr>
        <w:t xml:space="preserve">or potentially for the concerned QoS flow </w:t>
      </w:r>
      <w:r w:rsidR="00631AD0" w:rsidRPr="00925B53">
        <w:rPr>
          <w:lang w:val="en-US"/>
        </w:rPr>
        <w:t>in order to</w:t>
      </w:r>
      <w:r w:rsidR="009F2D7F" w:rsidRPr="00925B53">
        <w:rPr>
          <w:lang w:val="en-US"/>
        </w:rPr>
        <w:t xml:space="preserve"> comply with the maximum data rate for integrity protection supported by the UE.</w:t>
      </w:r>
      <w:r w:rsidR="00E43325">
        <w:rPr>
          <w:lang w:val="en-US"/>
        </w:rPr>
        <w:t xml:space="preserve"> Consideration for deciding that it will not be able to comply remain</w:t>
      </w:r>
      <w:r w:rsidR="00550670">
        <w:rPr>
          <w:lang w:val="en-US"/>
        </w:rPr>
        <w:t>s</w:t>
      </w:r>
      <w:r w:rsidR="00E43325">
        <w:rPr>
          <w:lang w:val="en-US"/>
        </w:rPr>
        <w:t xml:space="preserve"> implementation dependent.</w:t>
      </w:r>
    </w:p>
    <w:p w14:paraId="7B2D576E" w14:textId="1FE9FC47" w:rsidR="000B04EA" w:rsidRPr="00925B53" w:rsidRDefault="000B04EA" w:rsidP="000B04EA">
      <w:pPr>
        <w:rPr>
          <w:b/>
        </w:rPr>
      </w:pPr>
      <w:r w:rsidRPr="00925B53">
        <w:rPr>
          <w:b/>
        </w:rPr>
        <w:t>In</w:t>
      </w:r>
      <w:r w:rsidR="008D4AEC" w:rsidRPr="00925B53">
        <w:rPr>
          <w:b/>
        </w:rPr>
        <w:t>troduce</w:t>
      </w:r>
      <w:r w:rsidRPr="00925B53">
        <w:rPr>
          <w:b/>
        </w:rPr>
        <w:t xml:space="preserve"> an IE “Maximum Integrity Protected Data Rate” </w:t>
      </w:r>
    </w:p>
    <w:p w14:paraId="151B4364" w14:textId="1D228E50" w:rsidR="008D4AEC" w:rsidRPr="00925B53" w:rsidRDefault="008D4AEC" w:rsidP="008D4AEC">
      <w:r w:rsidRPr="00925B53">
        <w:t>It is concluded to include the IE “Maximum Integrity Protected Data Rate” inside the Security Indication IE, with presence “conditional”</w:t>
      </w:r>
      <w:r w:rsidR="00E43325">
        <w:t xml:space="preserve"> related to setting “required” or “preferred” of the security policy</w:t>
      </w:r>
      <w:r w:rsidR="00543C56" w:rsidRPr="00925B53">
        <w:t xml:space="preserve">. </w:t>
      </w:r>
    </w:p>
    <w:p w14:paraId="3963EB25" w14:textId="345B3B5C" w:rsidR="00717AD2" w:rsidRPr="00925B53" w:rsidRDefault="00717AD2" w:rsidP="00717AD2">
      <w:pPr>
        <w:rPr>
          <w:b/>
        </w:rPr>
      </w:pPr>
      <w:r w:rsidRPr="00925B53">
        <w:rPr>
          <w:b/>
        </w:rPr>
        <w:t xml:space="preserve">On encoding of the IE “Maximum Integrity Protected Data Rate” </w:t>
      </w:r>
    </w:p>
    <w:p w14:paraId="5905792F" w14:textId="362E5F1E" w:rsidR="001A68B2" w:rsidRPr="00925B53" w:rsidRDefault="00D94663" w:rsidP="001A68B2">
      <w:pPr>
        <w:rPr>
          <w:lang w:val="en-US"/>
        </w:rPr>
      </w:pPr>
      <w:r w:rsidRPr="00925B53">
        <w:t xml:space="preserve">It is concluded to use </w:t>
      </w:r>
      <w:r w:rsidR="00925B53" w:rsidRPr="00925B53">
        <w:t xml:space="preserve">the encoding </w:t>
      </w:r>
      <w:r w:rsidR="001A68B2" w:rsidRPr="00925B53">
        <w:rPr>
          <w:lang w:val="en-US"/>
        </w:rPr>
        <w:t>ENUMERATED (64kbps, max-UErate, …) as agreed in RAN2.</w:t>
      </w:r>
    </w:p>
    <w:p w14:paraId="7159DD4E" w14:textId="65EE5F9E" w:rsidR="00837C98" w:rsidRPr="00925B53" w:rsidRDefault="00837C98" w:rsidP="001A68B2">
      <w:pPr>
        <w:rPr>
          <w:b/>
        </w:rPr>
      </w:pPr>
      <w:r w:rsidRPr="00925B53">
        <w:rPr>
          <w:b/>
        </w:rPr>
        <w:t>NEC, Qualcomm and Nokia co</w:t>
      </w:r>
      <w:r w:rsidR="00002824">
        <w:rPr>
          <w:b/>
        </w:rPr>
        <w:t>-</w:t>
      </w:r>
      <w:r w:rsidRPr="00925B53">
        <w:rPr>
          <w:b/>
        </w:rPr>
        <w:t xml:space="preserve">signed two new documents </w:t>
      </w:r>
      <w:r w:rsidRPr="00925B53">
        <w:rPr>
          <w:rFonts w:hint="eastAsia"/>
          <w:b/>
        </w:rPr>
        <w:t>R</w:t>
      </w:r>
      <w:r w:rsidRPr="00925B53">
        <w:rPr>
          <w:b/>
        </w:rPr>
        <w:t>3</w:t>
      </w:r>
      <w:r w:rsidRPr="00925B53">
        <w:rPr>
          <w:rFonts w:hint="eastAsia"/>
          <w:b/>
        </w:rPr>
        <w:t>-</w:t>
      </w:r>
      <w:r w:rsidRPr="00925B53">
        <w:rPr>
          <w:b/>
        </w:rPr>
        <w:t>185</w:t>
      </w:r>
      <w:r w:rsidR="008861B6">
        <w:rPr>
          <w:b/>
        </w:rPr>
        <w:t>275</w:t>
      </w:r>
      <w:r w:rsidRPr="00925B53">
        <w:rPr>
          <w:b/>
        </w:rPr>
        <w:t xml:space="preserve"> (</w:t>
      </w:r>
      <w:r w:rsidR="0080509E">
        <w:rPr>
          <w:b/>
        </w:rPr>
        <w:t xml:space="preserve">TP </w:t>
      </w:r>
      <w:r w:rsidR="008861B6">
        <w:rPr>
          <w:b/>
        </w:rPr>
        <w:t xml:space="preserve">for TS </w:t>
      </w:r>
      <w:r w:rsidRPr="00925B53">
        <w:rPr>
          <w:b/>
        </w:rPr>
        <w:t xml:space="preserve">38.413) and </w:t>
      </w:r>
      <w:r w:rsidRPr="00925B53">
        <w:rPr>
          <w:rFonts w:hint="eastAsia"/>
          <w:b/>
        </w:rPr>
        <w:t>R</w:t>
      </w:r>
      <w:r w:rsidRPr="00925B53">
        <w:rPr>
          <w:b/>
        </w:rPr>
        <w:t>3</w:t>
      </w:r>
      <w:r w:rsidRPr="00925B53">
        <w:rPr>
          <w:rFonts w:hint="eastAsia"/>
          <w:b/>
        </w:rPr>
        <w:t>-</w:t>
      </w:r>
      <w:r w:rsidRPr="00925B53">
        <w:rPr>
          <w:b/>
        </w:rPr>
        <w:t>185</w:t>
      </w:r>
      <w:r w:rsidR="008861B6">
        <w:rPr>
          <w:b/>
        </w:rPr>
        <w:t>276</w:t>
      </w:r>
      <w:r w:rsidRPr="00925B53">
        <w:rPr>
          <w:b/>
        </w:rPr>
        <w:t xml:space="preserve"> (</w:t>
      </w:r>
      <w:r w:rsidR="0080509E">
        <w:rPr>
          <w:b/>
        </w:rPr>
        <w:t xml:space="preserve">TP </w:t>
      </w:r>
      <w:r w:rsidR="008861B6">
        <w:rPr>
          <w:b/>
        </w:rPr>
        <w:t>for</w:t>
      </w:r>
      <w:r w:rsidR="0080509E">
        <w:rPr>
          <w:b/>
        </w:rPr>
        <w:t xml:space="preserve"> </w:t>
      </w:r>
      <w:r w:rsidR="008861B6">
        <w:rPr>
          <w:b/>
        </w:rPr>
        <w:t xml:space="preserve">TS </w:t>
      </w:r>
      <w:r w:rsidRPr="00925B53">
        <w:rPr>
          <w:b/>
        </w:rPr>
        <w:t>38.423)</w:t>
      </w:r>
    </w:p>
    <w:p w14:paraId="05FC3F68" w14:textId="78CD26E3" w:rsidR="001A68B2" w:rsidRDefault="00837C98" w:rsidP="001A68B2">
      <w:pPr>
        <w:rPr>
          <w:lang w:val="en-US"/>
        </w:rPr>
      </w:pPr>
      <w:r>
        <w:rPr>
          <w:lang w:val="en-US"/>
        </w:rPr>
        <w:t xml:space="preserve"> </w:t>
      </w:r>
    </w:p>
    <w:sectPr w:rsidR="001A68B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0F43A" w14:textId="77777777" w:rsidR="002256CE" w:rsidRDefault="002256CE">
      <w:r>
        <w:separator/>
      </w:r>
    </w:p>
  </w:endnote>
  <w:endnote w:type="continuationSeparator" w:id="0">
    <w:p w14:paraId="5DAE48D1" w14:textId="77777777" w:rsidR="002256CE" w:rsidRDefault="0022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1948E" w14:textId="77777777" w:rsidR="002256CE" w:rsidRDefault="002256CE">
      <w:r>
        <w:separator/>
      </w:r>
    </w:p>
  </w:footnote>
  <w:footnote w:type="continuationSeparator" w:id="0">
    <w:p w14:paraId="11E0C44E" w14:textId="77777777" w:rsidR="002256CE" w:rsidRDefault="00225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31709"/>
    <w:multiLevelType w:val="hybridMultilevel"/>
    <w:tmpl w:val="F596FC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B672FB2"/>
    <w:multiLevelType w:val="hybridMultilevel"/>
    <w:tmpl w:val="D58843E0"/>
    <w:lvl w:ilvl="0" w:tplc="E346A1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A22DD8C">
      <w:numFmt w:val="bullet"/>
      <w:lvlText w:val=""/>
      <w:lvlJc w:val="left"/>
      <w:pPr>
        <w:ind w:left="1440" w:hanging="360"/>
      </w:pPr>
      <w:rPr>
        <w:rFonts w:ascii="Wingdings" w:eastAsia="Calibri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4"/>
  </w:num>
  <w:num w:numId="8">
    <w:abstractNumId w:val="9"/>
  </w:num>
  <w:num w:numId="9">
    <w:abstractNumId w:val="2"/>
  </w:num>
  <w:num w:numId="10">
    <w:abstractNumId w:val="6"/>
  </w:num>
  <w:num w:numId="11">
    <w:abstractNumId w:val="11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8F"/>
    <w:rsid w:val="00002824"/>
    <w:rsid w:val="00027848"/>
    <w:rsid w:val="00031E12"/>
    <w:rsid w:val="00033397"/>
    <w:rsid w:val="00040095"/>
    <w:rsid w:val="000476E6"/>
    <w:rsid w:val="0005042F"/>
    <w:rsid w:val="00050FBD"/>
    <w:rsid w:val="000544B7"/>
    <w:rsid w:val="00062706"/>
    <w:rsid w:val="00067F8F"/>
    <w:rsid w:val="0007242F"/>
    <w:rsid w:val="00080512"/>
    <w:rsid w:val="00085180"/>
    <w:rsid w:val="00086957"/>
    <w:rsid w:val="00087780"/>
    <w:rsid w:val="00090468"/>
    <w:rsid w:val="00096589"/>
    <w:rsid w:val="00097AAC"/>
    <w:rsid w:val="000A0512"/>
    <w:rsid w:val="000A1BA0"/>
    <w:rsid w:val="000A1F53"/>
    <w:rsid w:val="000A2BE8"/>
    <w:rsid w:val="000A7AC8"/>
    <w:rsid w:val="000A7BA2"/>
    <w:rsid w:val="000B04EA"/>
    <w:rsid w:val="000B1894"/>
    <w:rsid w:val="000B7BCF"/>
    <w:rsid w:val="000C2E87"/>
    <w:rsid w:val="000C457B"/>
    <w:rsid w:val="000C522B"/>
    <w:rsid w:val="000D06EE"/>
    <w:rsid w:val="000D0C0F"/>
    <w:rsid w:val="000D25D8"/>
    <w:rsid w:val="000D58AB"/>
    <w:rsid w:val="000D7ED8"/>
    <w:rsid w:val="000E184A"/>
    <w:rsid w:val="000E3FDC"/>
    <w:rsid w:val="000E6D61"/>
    <w:rsid w:val="000F3D73"/>
    <w:rsid w:val="000F55D1"/>
    <w:rsid w:val="000F6036"/>
    <w:rsid w:val="00100C01"/>
    <w:rsid w:val="00101BB1"/>
    <w:rsid w:val="00102BBA"/>
    <w:rsid w:val="00105200"/>
    <w:rsid w:val="00105F47"/>
    <w:rsid w:val="001069A6"/>
    <w:rsid w:val="00116861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7208F"/>
    <w:rsid w:val="00172936"/>
    <w:rsid w:val="00173132"/>
    <w:rsid w:val="001741A0"/>
    <w:rsid w:val="00175615"/>
    <w:rsid w:val="00180737"/>
    <w:rsid w:val="00180FC3"/>
    <w:rsid w:val="00183B55"/>
    <w:rsid w:val="00184EFE"/>
    <w:rsid w:val="00185489"/>
    <w:rsid w:val="0019054F"/>
    <w:rsid w:val="00193C72"/>
    <w:rsid w:val="00194CD0"/>
    <w:rsid w:val="00195B15"/>
    <w:rsid w:val="00197039"/>
    <w:rsid w:val="00197BBA"/>
    <w:rsid w:val="001A07EA"/>
    <w:rsid w:val="001A6426"/>
    <w:rsid w:val="001A68B2"/>
    <w:rsid w:val="001B2605"/>
    <w:rsid w:val="001B306B"/>
    <w:rsid w:val="001B49C9"/>
    <w:rsid w:val="001C155B"/>
    <w:rsid w:val="001C18E8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56CE"/>
    <w:rsid w:val="0022606D"/>
    <w:rsid w:val="002344F2"/>
    <w:rsid w:val="002404E6"/>
    <w:rsid w:val="00240994"/>
    <w:rsid w:val="002665DF"/>
    <w:rsid w:val="00272DB6"/>
    <w:rsid w:val="00273E03"/>
    <w:rsid w:val="002747EC"/>
    <w:rsid w:val="00277561"/>
    <w:rsid w:val="002855BF"/>
    <w:rsid w:val="002936B6"/>
    <w:rsid w:val="00294DF6"/>
    <w:rsid w:val="002A6423"/>
    <w:rsid w:val="002A6BCF"/>
    <w:rsid w:val="002A76DC"/>
    <w:rsid w:val="002B0B54"/>
    <w:rsid w:val="002B5023"/>
    <w:rsid w:val="002B70F2"/>
    <w:rsid w:val="002D0D45"/>
    <w:rsid w:val="002D78D2"/>
    <w:rsid w:val="002E03D2"/>
    <w:rsid w:val="002E4B80"/>
    <w:rsid w:val="002E4E1D"/>
    <w:rsid w:val="002E59D3"/>
    <w:rsid w:val="002F0D22"/>
    <w:rsid w:val="002F1827"/>
    <w:rsid w:val="0030253D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B8"/>
    <w:rsid w:val="00350BC9"/>
    <w:rsid w:val="00352A0D"/>
    <w:rsid w:val="003544E0"/>
    <w:rsid w:val="0035462D"/>
    <w:rsid w:val="00356754"/>
    <w:rsid w:val="00357913"/>
    <w:rsid w:val="00370ABF"/>
    <w:rsid w:val="00377971"/>
    <w:rsid w:val="0038109C"/>
    <w:rsid w:val="003846AD"/>
    <w:rsid w:val="003856B3"/>
    <w:rsid w:val="00385730"/>
    <w:rsid w:val="00392827"/>
    <w:rsid w:val="003A1266"/>
    <w:rsid w:val="003A3B85"/>
    <w:rsid w:val="003A7BF5"/>
    <w:rsid w:val="003B40AD"/>
    <w:rsid w:val="003B76F7"/>
    <w:rsid w:val="003C4E37"/>
    <w:rsid w:val="003C560E"/>
    <w:rsid w:val="003D07C2"/>
    <w:rsid w:val="003D090A"/>
    <w:rsid w:val="003D4A02"/>
    <w:rsid w:val="003E16BE"/>
    <w:rsid w:val="003F1CCE"/>
    <w:rsid w:val="00401855"/>
    <w:rsid w:val="00405F25"/>
    <w:rsid w:val="0040753A"/>
    <w:rsid w:val="00416367"/>
    <w:rsid w:val="00420603"/>
    <w:rsid w:val="0043154A"/>
    <w:rsid w:val="00435454"/>
    <w:rsid w:val="00442678"/>
    <w:rsid w:val="004505E3"/>
    <w:rsid w:val="004525D5"/>
    <w:rsid w:val="00453BF0"/>
    <w:rsid w:val="00453F89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9DD"/>
    <w:rsid w:val="004B70C5"/>
    <w:rsid w:val="004C1A84"/>
    <w:rsid w:val="004C2DD6"/>
    <w:rsid w:val="004C3A86"/>
    <w:rsid w:val="004C56FA"/>
    <w:rsid w:val="004C60D3"/>
    <w:rsid w:val="004C664E"/>
    <w:rsid w:val="004D3578"/>
    <w:rsid w:val="004D380D"/>
    <w:rsid w:val="004E213A"/>
    <w:rsid w:val="004E752D"/>
    <w:rsid w:val="004F054A"/>
    <w:rsid w:val="0050162D"/>
    <w:rsid w:val="00501F8D"/>
    <w:rsid w:val="00503171"/>
    <w:rsid w:val="005039AE"/>
    <w:rsid w:val="00506C28"/>
    <w:rsid w:val="00517C19"/>
    <w:rsid w:val="0053488C"/>
    <w:rsid w:val="00534DA0"/>
    <w:rsid w:val="005353EE"/>
    <w:rsid w:val="00541834"/>
    <w:rsid w:val="00543C56"/>
    <w:rsid w:val="00543E6C"/>
    <w:rsid w:val="005445B3"/>
    <w:rsid w:val="00550670"/>
    <w:rsid w:val="00550947"/>
    <w:rsid w:val="00550FF4"/>
    <w:rsid w:val="0055115E"/>
    <w:rsid w:val="005548CD"/>
    <w:rsid w:val="00557439"/>
    <w:rsid w:val="00565087"/>
    <w:rsid w:val="00565546"/>
    <w:rsid w:val="0056573F"/>
    <w:rsid w:val="00570BAB"/>
    <w:rsid w:val="00572BD0"/>
    <w:rsid w:val="005733C2"/>
    <w:rsid w:val="00590D3B"/>
    <w:rsid w:val="00593778"/>
    <w:rsid w:val="005969D7"/>
    <w:rsid w:val="005A0C3C"/>
    <w:rsid w:val="005A4ED6"/>
    <w:rsid w:val="005A5D44"/>
    <w:rsid w:val="005B40ED"/>
    <w:rsid w:val="005C2AD8"/>
    <w:rsid w:val="005D0F43"/>
    <w:rsid w:val="005D11FA"/>
    <w:rsid w:val="005D35F2"/>
    <w:rsid w:val="005E7DB4"/>
    <w:rsid w:val="005F1643"/>
    <w:rsid w:val="005F221F"/>
    <w:rsid w:val="005F7E4E"/>
    <w:rsid w:val="00605C1D"/>
    <w:rsid w:val="00611566"/>
    <w:rsid w:val="00630037"/>
    <w:rsid w:val="00631AD0"/>
    <w:rsid w:val="00631E69"/>
    <w:rsid w:val="00633C0F"/>
    <w:rsid w:val="006410B9"/>
    <w:rsid w:val="00641DC8"/>
    <w:rsid w:val="00644AED"/>
    <w:rsid w:val="006451FB"/>
    <w:rsid w:val="006455B5"/>
    <w:rsid w:val="00646D99"/>
    <w:rsid w:val="006472DD"/>
    <w:rsid w:val="00655E0C"/>
    <w:rsid w:val="00656910"/>
    <w:rsid w:val="00666214"/>
    <w:rsid w:val="00672B49"/>
    <w:rsid w:val="00674C57"/>
    <w:rsid w:val="006760AE"/>
    <w:rsid w:val="00676403"/>
    <w:rsid w:val="006766E7"/>
    <w:rsid w:val="006832F6"/>
    <w:rsid w:val="006A3F36"/>
    <w:rsid w:val="006A63D2"/>
    <w:rsid w:val="006A6EF6"/>
    <w:rsid w:val="006C5920"/>
    <w:rsid w:val="006C66D8"/>
    <w:rsid w:val="006D1E24"/>
    <w:rsid w:val="006D22AF"/>
    <w:rsid w:val="006D6543"/>
    <w:rsid w:val="006E1417"/>
    <w:rsid w:val="006E553C"/>
    <w:rsid w:val="006F1DFC"/>
    <w:rsid w:val="006F6A2C"/>
    <w:rsid w:val="006F77CC"/>
    <w:rsid w:val="00703F23"/>
    <w:rsid w:val="00714A5D"/>
    <w:rsid w:val="00716816"/>
    <w:rsid w:val="007173E9"/>
    <w:rsid w:val="00717AD2"/>
    <w:rsid w:val="0072563C"/>
    <w:rsid w:val="0072664E"/>
    <w:rsid w:val="007268EF"/>
    <w:rsid w:val="00732349"/>
    <w:rsid w:val="00732568"/>
    <w:rsid w:val="00734A5B"/>
    <w:rsid w:val="007362A8"/>
    <w:rsid w:val="00736D83"/>
    <w:rsid w:val="0073751F"/>
    <w:rsid w:val="00741819"/>
    <w:rsid w:val="00744E76"/>
    <w:rsid w:val="007468EC"/>
    <w:rsid w:val="00757D40"/>
    <w:rsid w:val="00760F85"/>
    <w:rsid w:val="00764638"/>
    <w:rsid w:val="00776D8D"/>
    <w:rsid w:val="00781F0F"/>
    <w:rsid w:val="00782770"/>
    <w:rsid w:val="0078727C"/>
    <w:rsid w:val="00787B28"/>
    <w:rsid w:val="0079049D"/>
    <w:rsid w:val="007974D8"/>
    <w:rsid w:val="007B18D8"/>
    <w:rsid w:val="007B57BE"/>
    <w:rsid w:val="007B6422"/>
    <w:rsid w:val="007C095F"/>
    <w:rsid w:val="007C1A1F"/>
    <w:rsid w:val="007C39EC"/>
    <w:rsid w:val="007C3FCB"/>
    <w:rsid w:val="007D1DEC"/>
    <w:rsid w:val="007D6781"/>
    <w:rsid w:val="007E1932"/>
    <w:rsid w:val="007E7760"/>
    <w:rsid w:val="007F64A8"/>
    <w:rsid w:val="007F66B5"/>
    <w:rsid w:val="0080287C"/>
    <w:rsid w:val="008028A4"/>
    <w:rsid w:val="0080509E"/>
    <w:rsid w:val="00805F9F"/>
    <w:rsid w:val="00813245"/>
    <w:rsid w:val="00817228"/>
    <w:rsid w:val="00827FA6"/>
    <w:rsid w:val="00830079"/>
    <w:rsid w:val="00837C98"/>
    <w:rsid w:val="00840C17"/>
    <w:rsid w:val="00841276"/>
    <w:rsid w:val="00844D47"/>
    <w:rsid w:val="008453B3"/>
    <w:rsid w:val="00851075"/>
    <w:rsid w:val="008626D7"/>
    <w:rsid w:val="00862BA2"/>
    <w:rsid w:val="00866047"/>
    <w:rsid w:val="008735A2"/>
    <w:rsid w:val="008768CA"/>
    <w:rsid w:val="00877EF9"/>
    <w:rsid w:val="00880559"/>
    <w:rsid w:val="008807D5"/>
    <w:rsid w:val="0088209C"/>
    <w:rsid w:val="008861B6"/>
    <w:rsid w:val="00886910"/>
    <w:rsid w:val="00892338"/>
    <w:rsid w:val="00893ECD"/>
    <w:rsid w:val="008A05B2"/>
    <w:rsid w:val="008A0841"/>
    <w:rsid w:val="008A1DA5"/>
    <w:rsid w:val="008A24BC"/>
    <w:rsid w:val="008A3D59"/>
    <w:rsid w:val="008B14F8"/>
    <w:rsid w:val="008B1C8D"/>
    <w:rsid w:val="008B40B9"/>
    <w:rsid w:val="008B5306"/>
    <w:rsid w:val="008C25A0"/>
    <w:rsid w:val="008C4DAE"/>
    <w:rsid w:val="008D21F3"/>
    <w:rsid w:val="008D4AEC"/>
    <w:rsid w:val="008E4A5A"/>
    <w:rsid w:val="008F76E2"/>
    <w:rsid w:val="0090271F"/>
    <w:rsid w:val="00902DB9"/>
    <w:rsid w:val="0090466A"/>
    <w:rsid w:val="00906291"/>
    <w:rsid w:val="009071A7"/>
    <w:rsid w:val="00912320"/>
    <w:rsid w:val="009132BF"/>
    <w:rsid w:val="009147DA"/>
    <w:rsid w:val="00923C4C"/>
    <w:rsid w:val="00923CC6"/>
    <w:rsid w:val="00925B53"/>
    <w:rsid w:val="009272D6"/>
    <w:rsid w:val="00934879"/>
    <w:rsid w:val="00936071"/>
    <w:rsid w:val="009362B5"/>
    <w:rsid w:val="009379C0"/>
    <w:rsid w:val="00940212"/>
    <w:rsid w:val="00942EC2"/>
    <w:rsid w:val="00942FF9"/>
    <w:rsid w:val="00943A82"/>
    <w:rsid w:val="00946D4C"/>
    <w:rsid w:val="0095300A"/>
    <w:rsid w:val="009550EB"/>
    <w:rsid w:val="00955539"/>
    <w:rsid w:val="00961B32"/>
    <w:rsid w:val="00965F79"/>
    <w:rsid w:val="00971551"/>
    <w:rsid w:val="00974BB0"/>
    <w:rsid w:val="0097507F"/>
    <w:rsid w:val="00977931"/>
    <w:rsid w:val="00984868"/>
    <w:rsid w:val="00990CFF"/>
    <w:rsid w:val="00992903"/>
    <w:rsid w:val="009A0AF3"/>
    <w:rsid w:val="009A2106"/>
    <w:rsid w:val="009A4B41"/>
    <w:rsid w:val="009A51BA"/>
    <w:rsid w:val="009B07CD"/>
    <w:rsid w:val="009B264C"/>
    <w:rsid w:val="009C19E9"/>
    <w:rsid w:val="009C4BCB"/>
    <w:rsid w:val="009D2D35"/>
    <w:rsid w:val="009D34E9"/>
    <w:rsid w:val="009E4809"/>
    <w:rsid w:val="009E7CF3"/>
    <w:rsid w:val="009F17D1"/>
    <w:rsid w:val="009F2D7F"/>
    <w:rsid w:val="009F388E"/>
    <w:rsid w:val="00A05607"/>
    <w:rsid w:val="00A07221"/>
    <w:rsid w:val="00A10F02"/>
    <w:rsid w:val="00A122BD"/>
    <w:rsid w:val="00A13E10"/>
    <w:rsid w:val="00A14AFD"/>
    <w:rsid w:val="00A20316"/>
    <w:rsid w:val="00A204CA"/>
    <w:rsid w:val="00A211B6"/>
    <w:rsid w:val="00A23607"/>
    <w:rsid w:val="00A237EB"/>
    <w:rsid w:val="00A25676"/>
    <w:rsid w:val="00A270C1"/>
    <w:rsid w:val="00A32962"/>
    <w:rsid w:val="00A343C7"/>
    <w:rsid w:val="00A34769"/>
    <w:rsid w:val="00A405CA"/>
    <w:rsid w:val="00A4235F"/>
    <w:rsid w:val="00A5041B"/>
    <w:rsid w:val="00A53724"/>
    <w:rsid w:val="00A56044"/>
    <w:rsid w:val="00A56E84"/>
    <w:rsid w:val="00A60445"/>
    <w:rsid w:val="00A60999"/>
    <w:rsid w:val="00A64968"/>
    <w:rsid w:val="00A7368B"/>
    <w:rsid w:val="00A82346"/>
    <w:rsid w:val="00A83145"/>
    <w:rsid w:val="00A8774F"/>
    <w:rsid w:val="00A9671C"/>
    <w:rsid w:val="00AA1553"/>
    <w:rsid w:val="00AA2568"/>
    <w:rsid w:val="00AB457B"/>
    <w:rsid w:val="00AB6329"/>
    <w:rsid w:val="00AC0070"/>
    <w:rsid w:val="00AC1F82"/>
    <w:rsid w:val="00AE59AD"/>
    <w:rsid w:val="00AE6721"/>
    <w:rsid w:val="00AE67A7"/>
    <w:rsid w:val="00AE6F06"/>
    <w:rsid w:val="00AE7243"/>
    <w:rsid w:val="00AE7322"/>
    <w:rsid w:val="00AF13C2"/>
    <w:rsid w:val="00AF6141"/>
    <w:rsid w:val="00AF792C"/>
    <w:rsid w:val="00B01AAF"/>
    <w:rsid w:val="00B0277A"/>
    <w:rsid w:val="00B064B9"/>
    <w:rsid w:val="00B1038F"/>
    <w:rsid w:val="00B11F3A"/>
    <w:rsid w:val="00B15449"/>
    <w:rsid w:val="00B1640A"/>
    <w:rsid w:val="00B21599"/>
    <w:rsid w:val="00B30333"/>
    <w:rsid w:val="00B3364A"/>
    <w:rsid w:val="00B479E1"/>
    <w:rsid w:val="00B47FD1"/>
    <w:rsid w:val="00B516BB"/>
    <w:rsid w:val="00B5572A"/>
    <w:rsid w:val="00B612B3"/>
    <w:rsid w:val="00B6505B"/>
    <w:rsid w:val="00B72829"/>
    <w:rsid w:val="00B735C6"/>
    <w:rsid w:val="00B739F8"/>
    <w:rsid w:val="00B75B46"/>
    <w:rsid w:val="00B77CBC"/>
    <w:rsid w:val="00B84170"/>
    <w:rsid w:val="00B84659"/>
    <w:rsid w:val="00B92412"/>
    <w:rsid w:val="00B9522A"/>
    <w:rsid w:val="00B959CE"/>
    <w:rsid w:val="00B95CF8"/>
    <w:rsid w:val="00BA12F0"/>
    <w:rsid w:val="00BA5931"/>
    <w:rsid w:val="00BC2DCB"/>
    <w:rsid w:val="00BC4371"/>
    <w:rsid w:val="00BC5971"/>
    <w:rsid w:val="00BD6366"/>
    <w:rsid w:val="00BD703C"/>
    <w:rsid w:val="00BE0812"/>
    <w:rsid w:val="00BE0975"/>
    <w:rsid w:val="00BE0CC3"/>
    <w:rsid w:val="00BE0FE1"/>
    <w:rsid w:val="00BE63DD"/>
    <w:rsid w:val="00C01C3D"/>
    <w:rsid w:val="00C07F97"/>
    <w:rsid w:val="00C1110C"/>
    <w:rsid w:val="00C12760"/>
    <w:rsid w:val="00C12B51"/>
    <w:rsid w:val="00C14363"/>
    <w:rsid w:val="00C20BC3"/>
    <w:rsid w:val="00C2306F"/>
    <w:rsid w:val="00C24650"/>
    <w:rsid w:val="00C33079"/>
    <w:rsid w:val="00C40E85"/>
    <w:rsid w:val="00C46AAD"/>
    <w:rsid w:val="00C5715D"/>
    <w:rsid w:val="00C7331A"/>
    <w:rsid w:val="00C74347"/>
    <w:rsid w:val="00C7761B"/>
    <w:rsid w:val="00C82EF2"/>
    <w:rsid w:val="00C83A13"/>
    <w:rsid w:val="00C85078"/>
    <w:rsid w:val="00C90B1A"/>
    <w:rsid w:val="00C92967"/>
    <w:rsid w:val="00C92A50"/>
    <w:rsid w:val="00C92C57"/>
    <w:rsid w:val="00C97048"/>
    <w:rsid w:val="00CA1927"/>
    <w:rsid w:val="00CA3D0C"/>
    <w:rsid w:val="00CA654B"/>
    <w:rsid w:val="00CA7E9C"/>
    <w:rsid w:val="00CB0EAB"/>
    <w:rsid w:val="00CB4F59"/>
    <w:rsid w:val="00CC15C7"/>
    <w:rsid w:val="00CC1662"/>
    <w:rsid w:val="00CC3976"/>
    <w:rsid w:val="00CC59DF"/>
    <w:rsid w:val="00CC6E7E"/>
    <w:rsid w:val="00CD11A4"/>
    <w:rsid w:val="00CD4C7B"/>
    <w:rsid w:val="00CE7A95"/>
    <w:rsid w:val="00CF0AAE"/>
    <w:rsid w:val="00CF0C19"/>
    <w:rsid w:val="00CF280C"/>
    <w:rsid w:val="00CF3283"/>
    <w:rsid w:val="00CF54F8"/>
    <w:rsid w:val="00CF6F27"/>
    <w:rsid w:val="00D00565"/>
    <w:rsid w:val="00D006C7"/>
    <w:rsid w:val="00D00F84"/>
    <w:rsid w:val="00D03A65"/>
    <w:rsid w:val="00D11699"/>
    <w:rsid w:val="00D148BD"/>
    <w:rsid w:val="00D1553B"/>
    <w:rsid w:val="00D15C0A"/>
    <w:rsid w:val="00D40CE2"/>
    <w:rsid w:val="00D40CF3"/>
    <w:rsid w:val="00D44ECE"/>
    <w:rsid w:val="00D50C2F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4663"/>
    <w:rsid w:val="00D96294"/>
    <w:rsid w:val="00D96D11"/>
    <w:rsid w:val="00DA1256"/>
    <w:rsid w:val="00DA7A03"/>
    <w:rsid w:val="00DB0149"/>
    <w:rsid w:val="00DB1818"/>
    <w:rsid w:val="00DB5766"/>
    <w:rsid w:val="00DB6619"/>
    <w:rsid w:val="00DC309B"/>
    <w:rsid w:val="00DC4DA2"/>
    <w:rsid w:val="00DC5FB5"/>
    <w:rsid w:val="00DD5A25"/>
    <w:rsid w:val="00DE061C"/>
    <w:rsid w:val="00DE27BE"/>
    <w:rsid w:val="00DE5059"/>
    <w:rsid w:val="00E02F16"/>
    <w:rsid w:val="00E0400E"/>
    <w:rsid w:val="00E06A7A"/>
    <w:rsid w:val="00E1284B"/>
    <w:rsid w:val="00E1316A"/>
    <w:rsid w:val="00E13300"/>
    <w:rsid w:val="00E16189"/>
    <w:rsid w:val="00E20A3A"/>
    <w:rsid w:val="00E27376"/>
    <w:rsid w:val="00E32C08"/>
    <w:rsid w:val="00E3405F"/>
    <w:rsid w:val="00E40D0C"/>
    <w:rsid w:val="00E42D76"/>
    <w:rsid w:val="00E43325"/>
    <w:rsid w:val="00E43BA9"/>
    <w:rsid w:val="00E51E45"/>
    <w:rsid w:val="00E51FB1"/>
    <w:rsid w:val="00E53651"/>
    <w:rsid w:val="00E53976"/>
    <w:rsid w:val="00E53E80"/>
    <w:rsid w:val="00E55243"/>
    <w:rsid w:val="00E61BF3"/>
    <w:rsid w:val="00E62835"/>
    <w:rsid w:val="00E66615"/>
    <w:rsid w:val="00E73E5A"/>
    <w:rsid w:val="00E75CF9"/>
    <w:rsid w:val="00E76F01"/>
    <w:rsid w:val="00E77645"/>
    <w:rsid w:val="00E80FE2"/>
    <w:rsid w:val="00E815F9"/>
    <w:rsid w:val="00E832C8"/>
    <w:rsid w:val="00E83697"/>
    <w:rsid w:val="00E839C8"/>
    <w:rsid w:val="00E869D0"/>
    <w:rsid w:val="00E87B43"/>
    <w:rsid w:val="00E97722"/>
    <w:rsid w:val="00EA1896"/>
    <w:rsid w:val="00EA1C06"/>
    <w:rsid w:val="00EA4BF6"/>
    <w:rsid w:val="00EA51F3"/>
    <w:rsid w:val="00EB14A6"/>
    <w:rsid w:val="00EB2D57"/>
    <w:rsid w:val="00EB4713"/>
    <w:rsid w:val="00EB59E1"/>
    <w:rsid w:val="00EC4A25"/>
    <w:rsid w:val="00ED6196"/>
    <w:rsid w:val="00EE6C8F"/>
    <w:rsid w:val="00EE6E55"/>
    <w:rsid w:val="00EE6EC8"/>
    <w:rsid w:val="00EF25D0"/>
    <w:rsid w:val="00EF4839"/>
    <w:rsid w:val="00EF4A5E"/>
    <w:rsid w:val="00F01098"/>
    <w:rsid w:val="00F025A2"/>
    <w:rsid w:val="00F0527D"/>
    <w:rsid w:val="00F0561B"/>
    <w:rsid w:val="00F07388"/>
    <w:rsid w:val="00F1046E"/>
    <w:rsid w:val="00F17F07"/>
    <w:rsid w:val="00F2026E"/>
    <w:rsid w:val="00F217BB"/>
    <w:rsid w:val="00F2210A"/>
    <w:rsid w:val="00F22645"/>
    <w:rsid w:val="00F30DB6"/>
    <w:rsid w:val="00F33D6C"/>
    <w:rsid w:val="00F355AB"/>
    <w:rsid w:val="00F37743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5303"/>
    <w:rsid w:val="00F9067B"/>
    <w:rsid w:val="00FA1266"/>
    <w:rsid w:val="00FA19DE"/>
    <w:rsid w:val="00FC1192"/>
    <w:rsid w:val="00FC5B06"/>
    <w:rsid w:val="00FC5BE8"/>
    <w:rsid w:val="00FC6922"/>
    <w:rsid w:val="00FD0A11"/>
    <w:rsid w:val="00FD5ECE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A8C186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khirallah\Documents\3GPP-PublicServer\TSGR3_101\Inbox\R3-18518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C2B66-00CB-487D-9379-0A8A8CBAE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2040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offline discussion on Maximum Integrity Protection Data Rate</dc:title>
  <dc:subject>&lt;Title 1; Title 2&gt; (Release 13 |12 |11 | 10 | 9 | 8 | 7 | 6 | 5 | 4)</dc:subject>
  <dc:creator>NEC2</dc:creator>
  <cp:keywords>RAN3</cp:keywords>
  <cp:lastModifiedBy>NEC2</cp:lastModifiedBy>
  <cp:revision>7</cp:revision>
  <cp:lastPrinted>2017-03-17T12:10:00Z</cp:lastPrinted>
  <dcterms:created xsi:type="dcterms:W3CDTF">2018-08-23T17:13:00Z</dcterms:created>
  <dcterms:modified xsi:type="dcterms:W3CDTF">2018-08-23T21:02:00Z</dcterms:modified>
</cp:coreProperties>
</file>