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10177" w14:textId="41166D85" w:rsidR="002851E6" w:rsidRPr="00CE0424" w:rsidRDefault="002851E6" w:rsidP="002851E6">
      <w:pPr>
        <w:pStyle w:val="3GPPHeader"/>
        <w:spacing w:after="60"/>
        <w:rPr>
          <w:sz w:val="32"/>
          <w:szCs w:val="32"/>
          <w:highlight w:val="yellow"/>
        </w:rPr>
      </w:pPr>
      <w:r w:rsidRPr="00CE0424">
        <w:t>3GPP TSG-RAN WG</w:t>
      </w:r>
      <w:r>
        <w:t>2</w:t>
      </w:r>
      <w:r w:rsidRPr="00CE0424">
        <w:t>#</w:t>
      </w:r>
      <w:r>
        <w:t>AH1807</w:t>
      </w:r>
      <w:r w:rsidRPr="00CE0424">
        <w:tab/>
      </w:r>
      <w:proofErr w:type="spellStart"/>
      <w:r w:rsidRPr="00CE0424">
        <w:rPr>
          <w:sz w:val="32"/>
          <w:szCs w:val="32"/>
        </w:rPr>
        <w:t>Tdoc</w:t>
      </w:r>
      <w:proofErr w:type="spellEnd"/>
      <w:r w:rsidRPr="00CE0424">
        <w:rPr>
          <w:sz w:val="32"/>
          <w:szCs w:val="32"/>
        </w:rPr>
        <w:t xml:space="preserve"> R2-1</w:t>
      </w:r>
      <w:r>
        <w:rPr>
          <w:sz w:val="32"/>
          <w:szCs w:val="32"/>
        </w:rPr>
        <w:t>8</w:t>
      </w:r>
      <w:r w:rsidR="00BB4BB3">
        <w:rPr>
          <w:sz w:val="32"/>
          <w:szCs w:val="32"/>
        </w:rPr>
        <w:t>10194</w:t>
      </w:r>
    </w:p>
    <w:p w14:paraId="4A822445" w14:textId="77777777" w:rsidR="002851E6" w:rsidRPr="00CE0424" w:rsidRDefault="002851E6" w:rsidP="002851E6">
      <w:pPr>
        <w:pStyle w:val="3GPPHeader"/>
      </w:pPr>
      <w:r>
        <w:t>Montreal</w:t>
      </w:r>
      <w:r w:rsidRPr="005E03C7">
        <w:t>,</w:t>
      </w:r>
      <w:r>
        <w:t xml:space="preserve"> Canada</w:t>
      </w:r>
      <w:r w:rsidRPr="004A782B">
        <w:t xml:space="preserve">, </w:t>
      </w:r>
      <w:r>
        <w:t>2</w:t>
      </w:r>
      <w:r>
        <w:rPr>
          <w:vertAlign w:val="superscript"/>
        </w:rPr>
        <w:t>nd</w:t>
      </w:r>
      <w:r>
        <w:t xml:space="preserve"> </w:t>
      </w:r>
      <w:r w:rsidRPr="00631CA0">
        <w:t xml:space="preserve">– </w:t>
      </w:r>
      <w:r>
        <w:t>6</w:t>
      </w:r>
      <w:r w:rsidRPr="00B34996">
        <w:rPr>
          <w:vertAlign w:val="superscript"/>
        </w:rPr>
        <w:t>th</w:t>
      </w:r>
      <w:r>
        <w:t xml:space="preserve"> July </w:t>
      </w:r>
      <w:r w:rsidRPr="00631CA0">
        <w:t>201</w:t>
      </w:r>
      <w:r>
        <w:t>8</w:t>
      </w:r>
    </w:p>
    <w:p w14:paraId="7DB6566F" w14:textId="77777777" w:rsidR="002851E6" w:rsidRPr="00CE0424" w:rsidRDefault="002851E6" w:rsidP="002851E6">
      <w:pPr>
        <w:pStyle w:val="3GPPHeader"/>
      </w:pPr>
    </w:p>
    <w:p w14:paraId="571EEBB1" w14:textId="2D4F99A8" w:rsidR="002851E6" w:rsidRPr="00402CA3" w:rsidRDefault="002851E6" w:rsidP="002851E6">
      <w:pPr>
        <w:pStyle w:val="3GPPHeader"/>
        <w:rPr>
          <w:sz w:val="22"/>
          <w:lang w:val="en-US"/>
        </w:rPr>
      </w:pPr>
      <w:r w:rsidRPr="00402CA3">
        <w:rPr>
          <w:sz w:val="22"/>
          <w:lang w:val="en-US"/>
        </w:rPr>
        <w:t>Agenda Item:</w:t>
      </w:r>
      <w:r w:rsidRPr="00402CA3">
        <w:rPr>
          <w:sz w:val="22"/>
          <w:lang w:val="en-US"/>
        </w:rPr>
        <w:tab/>
      </w:r>
      <w:r w:rsidR="007610B7" w:rsidRPr="00402CA3">
        <w:rPr>
          <w:sz w:val="22"/>
          <w:lang w:val="en-US"/>
        </w:rPr>
        <w:t>10.4.2.3</w:t>
      </w:r>
    </w:p>
    <w:p w14:paraId="5DAA27F0" w14:textId="5F8B2394" w:rsidR="00E90E49" w:rsidRPr="002851E6" w:rsidRDefault="002851E6" w:rsidP="00F64C2B">
      <w:pPr>
        <w:pStyle w:val="3GPPHeader"/>
        <w:rPr>
          <w:sz w:val="22"/>
        </w:rPr>
      </w:pPr>
      <w:r>
        <w:rPr>
          <w:sz w:val="22"/>
        </w:rPr>
        <w:t>Source:</w:t>
      </w:r>
      <w:r w:rsidRPr="00CE0424">
        <w:rPr>
          <w:sz w:val="22"/>
        </w:rPr>
        <w:tab/>
        <w:t>Ericsson</w:t>
      </w:r>
    </w:p>
    <w:p w14:paraId="63CB047E" w14:textId="3EEB971B" w:rsidR="00E90E49" w:rsidRPr="00F043D6" w:rsidRDefault="003D3C45" w:rsidP="00311702">
      <w:pPr>
        <w:pStyle w:val="3GPPHeader"/>
        <w:rPr>
          <w:sz w:val="22"/>
          <w:szCs w:val="22"/>
        </w:rPr>
      </w:pPr>
      <w:r>
        <w:rPr>
          <w:sz w:val="22"/>
          <w:szCs w:val="22"/>
        </w:rPr>
        <w:t>Title</w:t>
      </w:r>
      <w:r w:rsidRPr="00F043D6">
        <w:rPr>
          <w:sz w:val="22"/>
          <w:szCs w:val="22"/>
        </w:rPr>
        <w:t>:</w:t>
      </w:r>
      <w:r w:rsidR="00E90E49" w:rsidRPr="00F043D6">
        <w:rPr>
          <w:sz w:val="22"/>
          <w:szCs w:val="22"/>
        </w:rPr>
        <w:tab/>
      </w:r>
      <w:r w:rsidR="001A1B56" w:rsidRPr="001A1B56">
        <w:rPr>
          <w:sz w:val="22"/>
          <w:szCs w:val="22"/>
        </w:rPr>
        <w:t>CN indication for inter-RAT handover from NR to E-UTRA</w:t>
      </w:r>
    </w:p>
    <w:p w14:paraId="04DD47E6" w14:textId="77777777" w:rsidR="002851E6" w:rsidRDefault="002851E6" w:rsidP="002851E6">
      <w:pPr>
        <w:pStyle w:val="3GPPHeader"/>
        <w:rPr>
          <w:sz w:val="22"/>
        </w:rPr>
      </w:pPr>
      <w:r w:rsidRPr="00CE0424">
        <w:rPr>
          <w:sz w:val="22"/>
        </w:rPr>
        <w:t>Document for:</w:t>
      </w:r>
      <w:r w:rsidRPr="00CE0424">
        <w:rPr>
          <w:sz w:val="22"/>
        </w:rPr>
        <w:tab/>
      </w:r>
      <w:r w:rsidRPr="00A62BB7">
        <w:rPr>
          <w:sz w:val="22"/>
        </w:rPr>
        <w:t>Discussion, Decision</w:t>
      </w:r>
    </w:p>
    <w:p w14:paraId="65935703" w14:textId="77777777" w:rsidR="00E90E49" w:rsidRPr="00CE0424" w:rsidRDefault="00E90E49" w:rsidP="00E90E49"/>
    <w:p w14:paraId="607E06CC" w14:textId="2E99197B" w:rsidR="00E90E49" w:rsidRDefault="00E90E49" w:rsidP="00CE0424">
      <w:pPr>
        <w:pStyle w:val="Heading1"/>
      </w:pPr>
      <w:r w:rsidRPr="00CE0424">
        <w:t>Introduction</w:t>
      </w:r>
    </w:p>
    <w:p w14:paraId="4DD6DDEF" w14:textId="32DCA612" w:rsidR="002A4F4E" w:rsidRDefault="001A1B56" w:rsidP="002A4F4E">
      <w:r>
        <w:t>If a UE handover from NR to E-UTRA, the transition can either be intra-system, (towards 5GC) or inter-system (towards EPC). Since the UE behaviour will differ depending on whether the handover is intra- or inter-system. The UE need to know which type of handover it is. This contribution discusses how to indicate the target CN at inter-RAT handover from NR to E-UTRA its the implications. An accompanying CR is provided in</w:t>
      </w:r>
      <w:r w:rsidR="00B96925">
        <w:t xml:space="preserve"> </w:t>
      </w:r>
      <w:r w:rsidR="00B96925">
        <w:fldChar w:fldCharType="begin"/>
      </w:r>
      <w:r w:rsidR="00B96925">
        <w:instrText xml:space="preserve"> REF _Ref510526034 \r \h </w:instrText>
      </w:r>
      <w:r w:rsidR="00B96925">
        <w:fldChar w:fldCharType="separate"/>
      </w:r>
      <w:r w:rsidR="00B96925">
        <w:t>[1]</w:t>
      </w:r>
      <w:r w:rsidR="00B96925">
        <w:fldChar w:fldCharType="end"/>
      </w:r>
      <w:r w:rsidR="00B96925">
        <w:t>.</w:t>
      </w:r>
    </w:p>
    <w:p w14:paraId="19A97A98" w14:textId="77777777" w:rsidR="002A4F4E" w:rsidRDefault="002A4F4E" w:rsidP="002A4F4E">
      <w:pPr>
        <w:pStyle w:val="Heading1"/>
      </w:pPr>
      <w:bookmarkStart w:id="0" w:name="_Ref178064866"/>
      <w:r w:rsidRPr="00CE0424">
        <w:t>Discussion</w:t>
      </w:r>
      <w:bookmarkEnd w:id="0"/>
    </w:p>
    <w:p w14:paraId="2C4870E0" w14:textId="209F88A4" w:rsidR="00177955" w:rsidRDefault="006A1081" w:rsidP="006A1081">
      <w:r>
        <w:t>During RAN2#</w:t>
      </w:r>
      <w:r w:rsidR="007E0C88">
        <w:t>101</w:t>
      </w:r>
      <w:r>
        <w:t xml:space="preserve"> it was agreed that inter-RAT handover from NR would use a new IE called </w:t>
      </w:r>
      <w:proofErr w:type="spellStart"/>
      <w:r>
        <w:rPr>
          <w:i/>
        </w:rPr>
        <w:t>MobilityFromNRCommand</w:t>
      </w:r>
      <w:proofErr w:type="spellEnd"/>
      <w:r>
        <w:t xml:space="preserve"> which would contain the LTE </w:t>
      </w:r>
      <w:proofErr w:type="spellStart"/>
      <w:r>
        <w:rPr>
          <w:i/>
        </w:rPr>
        <w:t>RRCConnectionReconfiguration</w:t>
      </w:r>
      <w:proofErr w:type="spellEnd"/>
      <w:r>
        <w:t xml:space="preserve"> message.</w:t>
      </w:r>
    </w:p>
    <w:p w14:paraId="2349AC22" w14:textId="77777777" w:rsidR="00D43764" w:rsidRDefault="00D43764" w:rsidP="006A1081"/>
    <w:p w14:paraId="244FB9A0" w14:textId="77777777" w:rsidR="007E0C88" w:rsidRDefault="007E0C88" w:rsidP="007E0C88">
      <w:pPr>
        <w:pStyle w:val="Doc-text2"/>
        <w:pBdr>
          <w:top w:val="single" w:sz="4" w:space="1" w:color="auto"/>
          <w:left w:val="single" w:sz="4" w:space="4" w:color="auto"/>
          <w:bottom w:val="single" w:sz="4" w:space="1" w:color="auto"/>
          <w:right w:val="single" w:sz="4" w:space="4" w:color="auto"/>
        </w:pBdr>
      </w:pPr>
      <w:r>
        <w:t>Agreements</w:t>
      </w:r>
    </w:p>
    <w:p w14:paraId="2190F992" w14:textId="77777777" w:rsidR="007E0C88" w:rsidRDefault="007E0C88" w:rsidP="007E0C88">
      <w:pPr>
        <w:pStyle w:val="Doc-text2"/>
        <w:pBdr>
          <w:top w:val="single" w:sz="4" w:space="1" w:color="auto"/>
          <w:left w:val="single" w:sz="4" w:space="4" w:color="auto"/>
          <w:bottom w:val="single" w:sz="4" w:space="1" w:color="auto"/>
          <w:right w:val="single" w:sz="4" w:space="4" w:color="auto"/>
        </w:pBdr>
      </w:pPr>
      <w:r>
        <w:t>1</w:t>
      </w:r>
      <w:r>
        <w:tab/>
      </w:r>
      <w:proofErr w:type="spellStart"/>
      <w:r w:rsidRPr="00704913">
        <w:t>MobilityFrom</w:t>
      </w:r>
      <w:r>
        <w:t>NR</w:t>
      </w:r>
      <w:r w:rsidRPr="00704913">
        <w:t>Command</w:t>
      </w:r>
      <w:proofErr w:type="spellEnd"/>
      <w:r w:rsidRPr="00704913">
        <w:t xml:space="preserve"> allow</w:t>
      </w:r>
      <w:r>
        <w:t>s</w:t>
      </w:r>
      <w:r w:rsidRPr="00704913">
        <w:t xml:space="preserve"> transfer of </w:t>
      </w:r>
      <w:r>
        <w:t>LTE</w:t>
      </w:r>
      <w:r w:rsidRPr="00704913">
        <w:t xml:space="preserve"> RRC message e.g. RRC</w:t>
      </w:r>
      <w:r>
        <w:t>Connection</w:t>
      </w:r>
      <w:r w:rsidRPr="00704913">
        <w:t xml:space="preserve">Reconfiguration to enable inter-RAT handover to </w:t>
      </w:r>
      <w:r>
        <w:t>LTE</w:t>
      </w:r>
      <w:r w:rsidRPr="00704913">
        <w:t xml:space="preserve"> (applicable to</w:t>
      </w:r>
      <w:r>
        <w:t xml:space="preserve"> handover to </w:t>
      </w:r>
      <w:r w:rsidRPr="00704913">
        <w:t>LTE/EPC and LTE/5GC)</w:t>
      </w:r>
    </w:p>
    <w:p w14:paraId="05A43322" w14:textId="77777777" w:rsidR="00D43764" w:rsidRDefault="00D43764" w:rsidP="006A1081"/>
    <w:p w14:paraId="26BE9ED4" w14:textId="5C5D62CD" w:rsidR="006A1081" w:rsidRDefault="00277E25" w:rsidP="006A1081">
      <w:r>
        <w:t>However, there has yet been any agreements on whether the target CN need to be indicated.</w:t>
      </w:r>
    </w:p>
    <w:p w14:paraId="5C9BE6C5" w14:textId="074A5EF8" w:rsidR="00FE2DF5" w:rsidRDefault="00FE2DF5" w:rsidP="006A1081">
      <w:r w:rsidRPr="00FE2DF5">
        <w:rPr>
          <w:lang w:val="en-US"/>
        </w:rPr>
        <w:t>For intra-LTE inter-system handover, it has be</w:t>
      </w:r>
      <w:r>
        <w:rPr>
          <w:lang w:val="en-US"/>
        </w:rPr>
        <w:t>en agreed during the email discussion</w:t>
      </w:r>
      <w:r w:rsidRPr="00FE2DF5">
        <w:rPr>
          <w:lang w:val="en-US"/>
        </w:rPr>
        <w:t xml:space="preserve"> </w:t>
      </w:r>
      <w:r>
        <w:rPr>
          <w:lang w:val="en-US"/>
        </w:rPr>
        <w:t xml:space="preserve">that the UE would receive the </w:t>
      </w:r>
      <w:proofErr w:type="spellStart"/>
      <w:r>
        <w:rPr>
          <w:i/>
          <w:lang w:val="en-US"/>
        </w:rPr>
        <w:t>MobilityFromEUTRACommand</w:t>
      </w:r>
      <w:proofErr w:type="spellEnd"/>
      <w:r>
        <w:rPr>
          <w:lang w:val="en-US"/>
        </w:rPr>
        <w:t xml:space="preserve"> message containing the </w:t>
      </w:r>
      <w:proofErr w:type="spellStart"/>
      <w:r>
        <w:rPr>
          <w:i/>
        </w:rPr>
        <w:t>RRCConnectionReconfiguration</w:t>
      </w:r>
      <w:proofErr w:type="spellEnd"/>
      <w:r>
        <w:rPr>
          <w:i/>
        </w:rPr>
        <w:t xml:space="preserve"> </w:t>
      </w:r>
      <w:r w:rsidRPr="00FE2DF5">
        <w:t>message</w:t>
      </w:r>
      <w:r>
        <w:rPr>
          <w:i/>
        </w:rPr>
        <w:t xml:space="preserve"> </w:t>
      </w:r>
      <w:r w:rsidR="00841EDA">
        <w:t xml:space="preserve">and the </w:t>
      </w:r>
      <w:proofErr w:type="spellStart"/>
      <w:r w:rsidR="00841EDA">
        <w:rPr>
          <w:i/>
        </w:rPr>
        <w:t>targetRAT</w:t>
      </w:r>
      <w:proofErr w:type="spellEnd"/>
      <w:r w:rsidR="006F65F2">
        <w:rPr>
          <w:i/>
        </w:rPr>
        <w:t>-Type</w:t>
      </w:r>
      <w:r w:rsidR="00841EDA">
        <w:t xml:space="preserve"> set to </w:t>
      </w:r>
      <w:proofErr w:type="spellStart"/>
      <w:r w:rsidR="00841EDA">
        <w:rPr>
          <w:i/>
        </w:rPr>
        <w:t>eutr</w:t>
      </w:r>
      <w:r w:rsidR="00FF4AE8">
        <w:rPr>
          <w:i/>
        </w:rPr>
        <w:t>a</w:t>
      </w:r>
      <w:proofErr w:type="spellEnd"/>
      <w:r w:rsidR="00FF4AE8" w:rsidRPr="00FF4AE8">
        <w:t xml:space="preserve"> </w:t>
      </w:r>
      <w:r w:rsidR="00FF4AE8">
        <w:rPr>
          <w:lang w:val="en-US"/>
        </w:rPr>
        <w:fldChar w:fldCharType="begin"/>
      </w:r>
      <w:r w:rsidR="00FF4AE8">
        <w:rPr>
          <w:lang w:val="en-US"/>
        </w:rPr>
        <w:instrText xml:space="preserve"> REF _Ref517164348 \r \h </w:instrText>
      </w:r>
      <w:r w:rsidR="00FF4AE8">
        <w:rPr>
          <w:lang w:val="en-US"/>
        </w:rPr>
      </w:r>
      <w:r w:rsidR="00FF4AE8">
        <w:rPr>
          <w:lang w:val="en-US"/>
        </w:rPr>
        <w:fldChar w:fldCharType="separate"/>
      </w:r>
      <w:r w:rsidR="00FF4AE8">
        <w:rPr>
          <w:lang w:val="en-US"/>
        </w:rPr>
        <w:t>[2]</w:t>
      </w:r>
      <w:r w:rsidR="00FF4AE8">
        <w:rPr>
          <w:lang w:val="en-US"/>
        </w:rPr>
        <w:fldChar w:fldCharType="end"/>
      </w:r>
      <w:r w:rsidR="00841EDA">
        <w:t xml:space="preserve">. Since the UE is aware of its source CN, the reception of the </w:t>
      </w:r>
      <w:proofErr w:type="spellStart"/>
      <w:r w:rsidR="00841EDA">
        <w:rPr>
          <w:i/>
        </w:rPr>
        <w:t>MobilityFromEUTRACommand</w:t>
      </w:r>
      <w:proofErr w:type="spellEnd"/>
      <w:r w:rsidR="00841EDA">
        <w:t xml:space="preserve"> with the </w:t>
      </w:r>
      <w:proofErr w:type="spellStart"/>
      <w:r w:rsidR="00841EDA" w:rsidRPr="00841EDA">
        <w:rPr>
          <w:i/>
        </w:rPr>
        <w:t>targetRAT</w:t>
      </w:r>
      <w:proofErr w:type="spellEnd"/>
      <w:r w:rsidR="006F65F2">
        <w:rPr>
          <w:i/>
        </w:rPr>
        <w:t>-Type</w:t>
      </w:r>
      <w:r w:rsidR="00841EDA">
        <w:t xml:space="preserve"> set to </w:t>
      </w:r>
      <w:proofErr w:type="spellStart"/>
      <w:r w:rsidR="00841EDA">
        <w:rPr>
          <w:i/>
        </w:rPr>
        <w:t>eutra</w:t>
      </w:r>
      <w:proofErr w:type="spellEnd"/>
      <w:r w:rsidR="00841EDA">
        <w:t xml:space="preserve"> indicates that the UE need to perform a</w:t>
      </w:r>
      <w:r w:rsidR="00A95D5E">
        <w:t>n</w:t>
      </w:r>
      <w:r w:rsidR="00841EDA">
        <w:t xml:space="preserve"> inter-system handover</w:t>
      </w:r>
    </w:p>
    <w:p w14:paraId="4B2A0BBC" w14:textId="77777777" w:rsidR="00D43764" w:rsidRDefault="00D43764" w:rsidP="006A1081"/>
    <w:p w14:paraId="635942B2" w14:textId="1CEEAE6E" w:rsidR="00841EDA" w:rsidRPr="00841EDA" w:rsidRDefault="00EE2DE6" w:rsidP="00841EDA">
      <w:pPr>
        <w:pStyle w:val="Observation"/>
        <w:rPr>
          <w:i/>
          <w:lang w:val="en-US"/>
        </w:rPr>
      </w:pPr>
      <w:bookmarkStart w:id="1" w:name="_Toc517250955"/>
      <w:bookmarkStart w:id="2" w:name="_Toc517251841"/>
      <w:r>
        <w:rPr>
          <w:lang w:val="en-US"/>
        </w:rPr>
        <w:t>For intra-</w:t>
      </w:r>
      <w:r w:rsidR="00841EDA" w:rsidRPr="00841EDA">
        <w:rPr>
          <w:lang w:val="en-US"/>
        </w:rPr>
        <w:t>LTE</w:t>
      </w:r>
      <w:r>
        <w:rPr>
          <w:lang w:val="en-US"/>
        </w:rPr>
        <w:t xml:space="preserve"> handover</w:t>
      </w:r>
      <w:r w:rsidR="00841EDA" w:rsidRPr="00841EDA">
        <w:rPr>
          <w:lang w:val="en-US"/>
        </w:rPr>
        <w:t>, inter-system handover is indicate</w:t>
      </w:r>
      <w:r w:rsidR="00841EDA">
        <w:rPr>
          <w:lang w:val="en-US"/>
        </w:rPr>
        <w:t xml:space="preserve">d by reception of the </w:t>
      </w:r>
      <w:proofErr w:type="spellStart"/>
      <w:r w:rsidR="00841EDA">
        <w:rPr>
          <w:i/>
          <w:lang w:val="en-US"/>
        </w:rPr>
        <w:t>MobilityFromEUTRACommand</w:t>
      </w:r>
      <w:proofErr w:type="spellEnd"/>
      <w:r w:rsidR="00841EDA">
        <w:rPr>
          <w:i/>
          <w:lang w:val="en-US"/>
        </w:rPr>
        <w:t xml:space="preserve"> </w:t>
      </w:r>
      <w:r w:rsidR="00841EDA">
        <w:rPr>
          <w:lang w:val="en-US"/>
        </w:rPr>
        <w:t xml:space="preserve">with </w:t>
      </w:r>
      <w:proofErr w:type="spellStart"/>
      <w:r w:rsidR="00841EDA">
        <w:rPr>
          <w:i/>
          <w:lang w:val="en-US"/>
        </w:rPr>
        <w:t>targetRAT</w:t>
      </w:r>
      <w:proofErr w:type="spellEnd"/>
      <w:r w:rsidR="006F65F2">
        <w:rPr>
          <w:i/>
          <w:lang w:val="en-US"/>
        </w:rPr>
        <w:t>-Type</w:t>
      </w:r>
      <w:r w:rsidR="00841EDA">
        <w:rPr>
          <w:lang w:val="en-US"/>
        </w:rPr>
        <w:t xml:space="preserve"> set to </w:t>
      </w:r>
      <w:proofErr w:type="spellStart"/>
      <w:r w:rsidR="00841EDA">
        <w:rPr>
          <w:i/>
          <w:lang w:val="en-US"/>
        </w:rPr>
        <w:t>eutra</w:t>
      </w:r>
      <w:bookmarkEnd w:id="1"/>
      <w:bookmarkEnd w:id="2"/>
      <w:proofErr w:type="spellEnd"/>
    </w:p>
    <w:p w14:paraId="565D3A96" w14:textId="77777777" w:rsidR="00D43764" w:rsidRDefault="00D43764" w:rsidP="00485A17">
      <w:pPr>
        <w:rPr>
          <w:lang w:val="en-US"/>
        </w:rPr>
      </w:pPr>
    </w:p>
    <w:p w14:paraId="728696A8" w14:textId="519D838D" w:rsidR="006A1081" w:rsidRDefault="00485A17" w:rsidP="00485A17">
      <w:pPr>
        <w:rPr>
          <w:lang w:val="en-US"/>
        </w:rPr>
      </w:pPr>
      <w:r>
        <w:rPr>
          <w:lang w:val="en-US"/>
        </w:rPr>
        <w:t xml:space="preserve">For handover from NR, the source CN will always be 5GC, and the reception of </w:t>
      </w:r>
      <w:proofErr w:type="spellStart"/>
      <w:r w:rsidRPr="00485A17">
        <w:rPr>
          <w:i/>
          <w:lang w:val="en-US"/>
        </w:rPr>
        <w:t>MobilityFromNRCommand</w:t>
      </w:r>
      <w:proofErr w:type="spellEnd"/>
      <w:r>
        <w:rPr>
          <w:lang w:val="en-US"/>
        </w:rPr>
        <w:t xml:space="preserve"> with </w:t>
      </w:r>
      <w:proofErr w:type="spellStart"/>
      <w:r>
        <w:rPr>
          <w:i/>
          <w:lang w:val="en-US"/>
        </w:rPr>
        <w:t>targetRAT</w:t>
      </w:r>
      <w:proofErr w:type="spellEnd"/>
      <w:r w:rsidR="006F65F2">
        <w:rPr>
          <w:i/>
          <w:lang w:val="en-US"/>
        </w:rPr>
        <w:t>-Type</w:t>
      </w:r>
      <w:r>
        <w:rPr>
          <w:lang w:val="en-US"/>
        </w:rPr>
        <w:t xml:space="preserve"> set to </w:t>
      </w:r>
      <w:proofErr w:type="spellStart"/>
      <w:r>
        <w:rPr>
          <w:i/>
          <w:lang w:val="en-US"/>
        </w:rPr>
        <w:t>eutra</w:t>
      </w:r>
      <w:proofErr w:type="spellEnd"/>
      <w:r>
        <w:rPr>
          <w:lang w:val="en-US"/>
        </w:rPr>
        <w:t xml:space="preserve"> will not suffice to indicate the target CN.</w:t>
      </w:r>
    </w:p>
    <w:p w14:paraId="22CCAA1E" w14:textId="77777777" w:rsidR="00D43764" w:rsidRPr="00485A17" w:rsidRDefault="00D43764" w:rsidP="00485A17">
      <w:pPr>
        <w:rPr>
          <w:lang w:val="en-US"/>
        </w:rPr>
      </w:pPr>
    </w:p>
    <w:p w14:paraId="280D72AA" w14:textId="71CA0B35" w:rsidR="00C82C90" w:rsidRPr="00D43764" w:rsidRDefault="00C82C90" w:rsidP="00C82C90">
      <w:pPr>
        <w:pStyle w:val="Observation"/>
        <w:rPr>
          <w:i/>
          <w:lang w:val="en-US"/>
        </w:rPr>
      </w:pPr>
      <w:bookmarkStart w:id="3" w:name="_Toc517250956"/>
      <w:bookmarkStart w:id="4" w:name="_Toc517251842"/>
      <w:r>
        <w:rPr>
          <w:lang w:val="en-US"/>
        </w:rPr>
        <w:t>For intra-RAT handover from NR</w:t>
      </w:r>
      <w:r w:rsidRPr="00841EDA">
        <w:rPr>
          <w:lang w:val="en-US"/>
        </w:rPr>
        <w:t xml:space="preserve">, </w:t>
      </w:r>
      <w:r>
        <w:rPr>
          <w:lang w:val="en-US"/>
        </w:rPr>
        <w:t xml:space="preserve">reception of the </w:t>
      </w:r>
      <w:proofErr w:type="spellStart"/>
      <w:r>
        <w:rPr>
          <w:i/>
          <w:lang w:val="en-US"/>
        </w:rPr>
        <w:t>MobilityFromNRCommand</w:t>
      </w:r>
      <w:proofErr w:type="spellEnd"/>
      <w:r>
        <w:rPr>
          <w:i/>
          <w:lang w:val="en-US"/>
        </w:rPr>
        <w:t xml:space="preserve"> </w:t>
      </w:r>
      <w:r>
        <w:rPr>
          <w:lang w:val="en-US"/>
        </w:rPr>
        <w:t xml:space="preserve">with </w:t>
      </w:r>
      <w:proofErr w:type="spellStart"/>
      <w:r>
        <w:rPr>
          <w:i/>
          <w:lang w:val="en-US"/>
        </w:rPr>
        <w:t>targetRAT</w:t>
      </w:r>
      <w:proofErr w:type="spellEnd"/>
      <w:r w:rsidR="006F65F2">
        <w:rPr>
          <w:i/>
          <w:lang w:val="en-US"/>
        </w:rPr>
        <w:t>-Type</w:t>
      </w:r>
      <w:r>
        <w:rPr>
          <w:lang w:val="en-US"/>
        </w:rPr>
        <w:t xml:space="preserve"> set to </w:t>
      </w:r>
      <w:proofErr w:type="spellStart"/>
      <w:r>
        <w:rPr>
          <w:i/>
          <w:lang w:val="en-US"/>
        </w:rPr>
        <w:t>eutra</w:t>
      </w:r>
      <w:proofErr w:type="spellEnd"/>
      <w:r>
        <w:rPr>
          <w:lang w:val="en-US"/>
        </w:rPr>
        <w:t xml:space="preserve"> is insufficient to indicate target CN</w:t>
      </w:r>
      <w:bookmarkEnd w:id="3"/>
      <w:bookmarkEnd w:id="4"/>
    </w:p>
    <w:p w14:paraId="6F1CD2C8" w14:textId="77777777" w:rsidR="00D43764" w:rsidRPr="00841EDA" w:rsidRDefault="00D43764" w:rsidP="00D43764">
      <w:pPr>
        <w:pStyle w:val="Observation"/>
        <w:numPr>
          <w:ilvl w:val="0"/>
          <w:numId w:val="0"/>
        </w:numPr>
        <w:ind w:left="1701"/>
        <w:rPr>
          <w:i/>
          <w:lang w:val="en-US"/>
        </w:rPr>
      </w:pPr>
    </w:p>
    <w:p w14:paraId="50EFDDE0" w14:textId="43CA8106" w:rsidR="006A1081" w:rsidRDefault="003120AD" w:rsidP="003120AD">
      <w:pPr>
        <w:pStyle w:val="Heading2"/>
        <w:rPr>
          <w:lang w:val="en-US"/>
        </w:rPr>
      </w:pPr>
      <w:r>
        <w:rPr>
          <w:lang w:val="en-US"/>
        </w:rPr>
        <w:lastRenderedPageBreak/>
        <w:t>UE actions depending on target CN</w:t>
      </w:r>
    </w:p>
    <w:p w14:paraId="4AC4A8DB" w14:textId="1E458F5A" w:rsidR="003120AD" w:rsidRDefault="003120AD" w:rsidP="003120AD">
      <w:pPr>
        <w:rPr>
          <w:lang w:val="en-US"/>
        </w:rPr>
      </w:pPr>
      <w:r>
        <w:rPr>
          <w:lang w:val="en-US"/>
        </w:rPr>
        <w:t xml:space="preserve">When a UE handover from NR to E-UTRA connected to </w:t>
      </w:r>
      <w:r w:rsidR="00CF1DD8">
        <w:rPr>
          <w:lang w:val="en-US"/>
        </w:rPr>
        <w:t>5GC, the UE will need to release all the cell group configurations including the RLC entity and the MAC configuration as the UE need to change these to LTE versions. However, for handover from NR to E-UTRA connected to EPC, the UE will also need to release the PDCP and SDAP entities as the PDCP need to be changed to LTE PDCP and the SDAP is no longer required for EPC.</w:t>
      </w:r>
    </w:p>
    <w:p w14:paraId="6D994530" w14:textId="77777777" w:rsidR="00D43764" w:rsidRDefault="00D43764" w:rsidP="003120AD">
      <w:pPr>
        <w:rPr>
          <w:lang w:val="en-US"/>
        </w:rPr>
      </w:pPr>
    </w:p>
    <w:p w14:paraId="6C10EA33" w14:textId="2C0025F2" w:rsidR="006F65F2" w:rsidRDefault="006F65F2" w:rsidP="006F65F2">
      <w:pPr>
        <w:pStyle w:val="Observation"/>
        <w:rPr>
          <w:lang w:val="en-US"/>
        </w:rPr>
      </w:pPr>
      <w:bookmarkStart w:id="5" w:name="_Toc517250957"/>
      <w:bookmarkStart w:id="6" w:name="_Toc517251843"/>
      <w:r>
        <w:rPr>
          <w:lang w:val="en-US"/>
        </w:rPr>
        <w:t>When a UE handover from NR to E-UTRA connected to EPC, the UE will release the PDCP and SDAP entity in addition from the lower layer configuration compared to intra-system handover</w:t>
      </w:r>
      <w:bookmarkEnd w:id="5"/>
      <w:bookmarkEnd w:id="6"/>
    </w:p>
    <w:p w14:paraId="1CBC70C9" w14:textId="77777777" w:rsidR="00D43764" w:rsidRPr="003120AD" w:rsidRDefault="00D43764" w:rsidP="00D43764">
      <w:pPr>
        <w:pStyle w:val="Observation"/>
        <w:numPr>
          <w:ilvl w:val="0"/>
          <w:numId w:val="0"/>
        </w:numPr>
        <w:ind w:left="1701"/>
        <w:rPr>
          <w:lang w:val="en-US"/>
        </w:rPr>
      </w:pPr>
    </w:p>
    <w:p w14:paraId="211BE7EB" w14:textId="37DB75ED" w:rsidR="00311922" w:rsidRDefault="001429B8" w:rsidP="00FE6613">
      <w:pPr>
        <w:pStyle w:val="Observation"/>
        <w:rPr>
          <w:lang w:val="en-US"/>
        </w:rPr>
      </w:pPr>
      <w:bookmarkStart w:id="7" w:name="_Toc517250958"/>
      <w:bookmarkStart w:id="8" w:name="_Toc517251844"/>
      <w:r>
        <w:rPr>
          <w:lang w:val="en-US"/>
        </w:rPr>
        <w:t>The NR procedures will depend on the target CN the in inter-RAT handovers</w:t>
      </w:r>
      <w:bookmarkEnd w:id="7"/>
      <w:bookmarkEnd w:id="8"/>
    </w:p>
    <w:p w14:paraId="690858DD" w14:textId="20C2154A" w:rsidR="001429B8" w:rsidRDefault="001429B8" w:rsidP="00FE6613">
      <w:pPr>
        <w:rPr>
          <w:lang w:val="en-US"/>
        </w:rPr>
      </w:pPr>
    </w:p>
    <w:p w14:paraId="50B76BE2" w14:textId="43387C43" w:rsidR="00FE6613" w:rsidRDefault="00FE6613" w:rsidP="00FE6613">
      <w:pPr>
        <w:rPr>
          <w:lang w:val="en-US"/>
        </w:rPr>
      </w:pPr>
      <w:r>
        <w:rPr>
          <w:lang w:val="en-US"/>
        </w:rPr>
        <w:t>Once the UE arrives in E-UTRA, the UE will need to update the security context. If the handover is intra-system, the UE can derive a new key based on the NCC, while for inter-system handover, the UE will have to map the security context from 5GS to EPS.</w:t>
      </w:r>
    </w:p>
    <w:p w14:paraId="6903FDAA" w14:textId="77777777" w:rsidR="00D43764" w:rsidRDefault="00D43764" w:rsidP="00FE6613">
      <w:pPr>
        <w:rPr>
          <w:lang w:val="en-US"/>
        </w:rPr>
      </w:pPr>
    </w:p>
    <w:p w14:paraId="1A8CC7EC" w14:textId="5331118D" w:rsidR="00663369" w:rsidRDefault="00663369" w:rsidP="00663369">
      <w:pPr>
        <w:pStyle w:val="Observation"/>
        <w:rPr>
          <w:lang w:val="en-US"/>
        </w:rPr>
      </w:pPr>
      <w:bookmarkStart w:id="9" w:name="_Toc517250959"/>
      <w:bookmarkStart w:id="10" w:name="_Toc517251845"/>
      <w:r>
        <w:rPr>
          <w:lang w:val="en-US"/>
        </w:rPr>
        <w:t>The LTE procedures will also depend on the target CN the in inter-RAT handovers</w:t>
      </w:r>
      <w:bookmarkEnd w:id="9"/>
      <w:bookmarkEnd w:id="10"/>
    </w:p>
    <w:p w14:paraId="080554AD" w14:textId="77777777" w:rsidR="00D43764" w:rsidRDefault="00D43764" w:rsidP="00FE6613">
      <w:pPr>
        <w:rPr>
          <w:lang w:val="en-US"/>
        </w:rPr>
      </w:pPr>
    </w:p>
    <w:p w14:paraId="7063EF55" w14:textId="4F8E22C0" w:rsidR="00663369" w:rsidRDefault="00663369" w:rsidP="00FE6613">
      <w:pPr>
        <w:rPr>
          <w:lang w:val="en-US"/>
        </w:rPr>
      </w:pPr>
      <w:r>
        <w:rPr>
          <w:lang w:val="en-US"/>
        </w:rPr>
        <w:t xml:space="preserve">To enable the distinction between </w:t>
      </w:r>
      <w:r w:rsidR="005F2E1A">
        <w:rPr>
          <w:lang w:val="en-US"/>
        </w:rPr>
        <w:t xml:space="preserve">inter-system and intra-system handover from NR, the </w:t>
      </w:r>
      <w:proofErr w:type="spellStart"/>
      <w:r w:rsidR="005F2E1A">
        <w:rPr>
          <w:i/>
          <w:lang w:val="en-US"/>
        </w:rPr>
        <w:t>MobilityFromNRCommand</w:t>
      </w:r>
      <w:proofErr w:type="spellEnd"/>
      <w:r w:rsidR="005F2E1A">
        <w:rPr>
          <w:lang w:val="en-US"/>
        </w:rPr>
        <w:t xml:space="preserve"> should indicate the target CN. This could either be achieved by introducing a new parameter, e.g. </w:t>
      </w:r>
      <w:proofErr w:type="spellStart"/>
      <w:r w:rsidR="005F2E1A">
        <w:rPr>
          <w:i/>
          <w:lang w:val="en-US"/>
        </w:rPr>
        <w:t>targetCN</w:t>
      </w:r>
      <w:proofErr w:type="spellEnd"/>
      <w:r w:rsidR="005F2E1A">
        <w:rPr>
          <w:lang w:val="en-US"/>
        </w:rPr>
        <w:t xml:space="preserve">, or indicate the target RAT and CN in the </w:t>
      </w:r>
      <w:proofErr w:type="spellStart"/>
      <w:r w:rsidR="005F2E1A">
        <w:rPr>
          <w:i/>
          <w:lang w:val="en-US"/>
        </w:rPr>
        <w:t>targetRAT</w:t>
      </w:r>
      <w:proofErr w:type="spellEnd"/>
      <w:r w:rsidR="005F2E1A">
        <w:rPr>
          <w:i/>
          <w:lang w:val="en-US"/>
        </w:rPr>
        <w:t>-Type</w:t>
      </w:r>
      <w:r w:rsidR="005F2E1A">
        <w:rPr>
          <w:lang w:val="en-US"/>
        </w:rPr>
        <w:t>.</w:t>
      </w:r>
    </w:p>
    <w:p w14:paraId="1AD7F88B" w14:textId="77777777" w:rsidR="00D43764" w:rsidRDefault="00D43764" w:rsidP="00FE6613">
      <w:pPr>
        <w:rPr>
          <w:lang w:val="en-US"/>
        </w:rPr>
      </w:pPr>
    </w:p>
    <w:p w14:paraId="6D9FFADA" w14:textId="43B6588B" w:rsidR="005F2E1A" w:rsidRPr="005F2E1A" w:rsidRDefault="005F2E1A" w:rsidP="005F2E1A">
      <w:pPr>
        <w:pStyle w:val="Proposal"/>
        <w:rPr>
          <w:lang w:val="en-US"/>
        </w:rPr>
      </w:pPr>
      <w:bookmarkStart w:id="11" w:name="_Toc517250960"/>
      <w:bookmarkStart w:id="12" w:name="_Toc517251846"/>
      <w:bookmarkStart w:id="13" w:name="_Toc517251858"/>
      <w:bookmarkStart w:id="14" w:name="_Toc517369457"/>
      <w:r>
        <w:rPr>
          <w:lang w:val="en-US"/>
        </w:rPr>
        <w:t xml:space="preserve">The target CN should be indicated in the </w:t>
      </w:r>
      <w:proofErr w:type="spellStart"/>
      <w:r w:rsidRPr="005F2E1A">
        <w:rPr>
          <w:i/>
          <w:lang w:val="en-US"/>
        </w:rPr>
        <w:t>t</w:t>
      </w:r>
      <w:r>
        <w:rPr>
          <w:i/>
          <w:lang w:val="en-US"/>
        </w:rPr>
        <w:t>argetRAT</w:t>
      </w:r>
      <w:proofErr w:type="spellEnd"/>
      <w:r>
        <w:rPr>
          <w:i/>
          <w:lang w:val="en-US"/>
        </w:rPr>
        <w:t>-Type</w:t>
      </w:r>
      <w:r w:rsidR="000A682F">
        <w:rPr>
          <w:i/>
          <w:lang w:val="en-US"/>
        </w:rPr>
        <w:t xml:space="preserve"> </w:t>
      </w:r>
      <w:r w:rsidR="000A682F">
        <w:rPr>
          <w:lang w:val="en-US"/>
        </w:rPr>
        <w:t xml:space="preserve">of </w:t>
      </w:r>
      <w:proofErr w:type="spellStart"/>
      <w:r w:rsidR="000A682F" w:rsidRPr="000A682F">
        <w:rPr>
          <w:i/>
          <w:lang w:val="en-US"/>
        </w:rPr>
        <w:t>MobilityFromNRCommand</w:t>
      </w:r>
      <w:proofErr w:type="spellEnd"/>
      <w:r>
        <w:rPr>
          <w:lang w:val="en-US"/>
        </w:rPr>
        <w:t xml:space="preserve">, using e.g. </w:t>
      </w:r>
      <w:proofErr w:type="spellStart"/>
      <w:r>
        <w:rPr>
          <w:i/>
          <w:lang w:val="en-US"/>
        </w:rPr>
        <w:t>eutra</w:t>
      </w:r>
      <w:proofErr w:type="spellEnd"/>
      <w:r>
        <w:rPr>
          <w:i/>
          <w:lang w:val="en-US"/>
        </w:rPr>
        <w:t xml:space="preserve">-EPC </w:t>
      </w:r>
      <w:r>
        <w:rPr>
          <w:lang w:val="en-US"/>
        </w:rPr>
        <w:t xml:space="preserve">and </w:t>
      </w:r>
      <w:r>
        <w:rPr>
          <w:i/>
          <w:lang w:val="en-US"/>
        </w:rPr>
        <w:t>eutra-5GC</w:t>
      </w:r>
      <w:bookmarkEnd w:id="11"/>
      <w:bookmarkEnd w:id="12"/>
      <w:bookmarkEnd w:id="13"/>
      <w:bookmarkEnd w:id="14"/>
    </w:p>
    <w:p w14:paraId="1B01F4C9" w14:textId="77777777" w:rsidR="001429B8" w:rsidRPr="00841EDA" w:rsidRDefault="001429B8" w:rsidP="00FE6613">
      <w:pPr>
        <w:rPr>
          <w:lang w:val="en-US"/>
        </w:rPr>
      </w:pPr>
    </w:p>
    <w:p w14:paraId="24F664C2" w14:textId="77777777" w:rsidR="002A4F4E" w:rsidRPr="00CE0424" w:rsidRDefault="002A4F4E" w:rsidP="002A4F4E">
      <w:pPr>
        <w:pStyle w:val="Heading1"/>
      </w:pPr>
      <w:r w:rsidRPr="00CE0424">
        <w:t>Conclusion</w:t>
      </w:r>
    </w:p>
    <w:p w14:paraId="39A70CF6" w14:textId="77777777" w:rsidR="00D43764" w:rsidRDefault="000C2342" w:rsidP="000C2342">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bookmarkStart w:id="15" w:name="_Hlk517251864"/>
    </w:p>
    <w:p w14:paraId="3BE3E86F" w14:textId="34ABB0B6" w:rsidR="000A682F" w:rsidRDefault="000C2342" w:rsidP="000C2342">
      <w:pPr>
        <w:pStyle w:val="BodyText"/>
        <w:rPr>
          <w:noProof/>
        </w:rPr>
      </w:pPr>
      <w:r>
        <w:rPr>
          <w:b/>
          <w:bCs/>
        </w:rPr>
        <w:fldChar w:fldCharType="begin"/>
      </w:r>
      <w:r>
        <w:rPr>
          <w:b/>
          <w:bCs/>
        </w:rPr>
        <w:instrText xml:space="preserve"> TOC \f \n \t "Observation;1" </w:instrText>
      </w:r>
      <w:r>
        <w:rPr>
          <w:b/>
          <w:bCs/>
        </w:rPr>
        <w:fldChar w:fldCharType="separate"/>
      </w:r>
    </w:p>
    <w:p w14:paraId="3158B27B" w14:textId="77777777" w:rsidR="000A682F" w:rsidRDefault="000A682F">
      <w:pPr>
        <w:pStyle w:val="TOC1"/>
        <w:rPr>
          <w:rFonts w:asciiTheme="minorHAnsi" w:eastAsiaTheme="minorEastAsia" w:hAnsiTheme="minorHAnsi" w:cstheme="minorBidi"/>
          <w:b w:val="0"/>
          <w:sz w:val="22"/>
          <w:lang w:eastAsia="en-US"/>
        </w:rPr>
      </w:pPr>
      <w:r w:rsidRPr="00F9275B">
        <w:t>Observation</w:t>
      </w:r>
      <w:r w:rsidRPr="005646BE">
        <w:rPr>
          <w:i/>
        </w:rPr>
        <w:t xml:space="preserve"> 1</w:t>
      </w:r>
      <w:r>
        <w:rPr>
          <w:rFonts w:asciiTheme="minorHAnsi" w:eastAsiaTheme="minorEastAsia" w:hAnsiTheme="minorHAnsi" w:cstheme="minorBidi"/>
          <w:b w:val="0"/>
          <w:sz w:val="22"/>
          <w:lang w:eastAsia="en-US"/>
        </w:rPr>
        <w:tab/>
      </w:r>
      <w:r w:rsidRPr="005646BE">
        <w:t xml:space="preserve">For intra-LTE handover, inter-system handover is indicated by reception of the </w:t>
      </w:r>
      <w:r w:rsidRPr="005646BE">
        <w:rPr>
          <w:i/>
        </w:rPr>
        <w:t xml:space="preserve">MobilityFromEUTRACommand </w:t>
      </w:r>
      <w:r w:rsidRPr="005646BE">
        <w:t xml:space="preserve">with </w:t>
      </w:r>
      <w:r w:rsidRPr="005646BE">
        <w:rPr>
          <w:i/>
        </w:rPr>
        <w:t>targetRAT-Type</w:t>
      </w:r>
      <w:r w:rsidRPr="005646BE">
        <w:t xml:space="preserve"> set to </w:t>
      </w:r>
      <w:r w:rsidRPr="005646BE">
        <w:rPr>
          <w:i/>
        </w:rPr>
        <w:t>eutra</w:t>
      </w:r>
    </w:p>
    <w:p w14:paraId="32C3EF74" w14:textId="77777777" w:rsidR="000A682F" w:rsidRDefault="000A682F">
      <w:pPr>
        <w:pStyle w:val="TOC1"/>
        <w:rPr>
          <w:rFonts w:asciiTheme="minorHAnsi" w:eastAsiaTheme="minorEastAsia" w:hAnsiTheme="minorHAnsi" w:cstheme="minorBidi"/>
          <w:b w:val="0"/>
          <w:sz w:val="22"/>
          <w:lang w:eastAsia="en-US"/>
        </w:rPr>
      </w:pPr>
      <w:r w:rsidRPr="00F9275B">
        <w:t>Observation</w:t>
      </w:r>
      <w:r w:rsidRPr="005646BE">
        <w:rPr>
          <w:i/>
        </w:rPr>
        <w:t xml:space="preserve"> 2</w:t>
      </w:r>
      <w:r>
        <w:rPr>
          <w:rFonts w:asciiTheme="minorHAnsi" w:eastAsiaTheme="minorEastAsia" w:hAnsiTheme="minorHAnsi" w:cstheme="minorBidi"/>
          <w:b w:val="0"/>
          <w:sz w:val="22"/>
          <w:lang w:eastAsia="en-US"/>
        </w:rPr>
        <w:tab/>
      </w:r>
      <w:r w:rsidRPr="005646BE">
        <w:t xml:space="preserve">For intra-RAT handover from NR, reception of the </w:t>
      </w:r>
      <w:r w:rsidRPr="005646BE">
        <w:rPr>
          <w:i/>
        </w:rPr>
        <w:t xml:space="preserve">MobilityFromNRCommand </w:t>
      </w:r>
      <w:r w:rsidRPr="005646BE">
        <w:t xml:space="preserve">with </w:t>
      </w:r>
      <w:r w:rsidRPr="005646BE">
        <w:rPr>
          <w:i/>
        </w:rPr>
        <w:t>targetRAT-Type</w:t>
      </w:r>
      <w:r w:rsidRPr="005646BE">
        <w:t xml:space="preserve"> set to </w:t>
      </w:r>
      <w:r w:rsidRPr="005646BE">
        <w:rPr>
          <w:i/>
        </w:rPr>
        <w:t>eutra</w:t>
      </w:r>
      <w:r w:rsidRPr="005646BE">
        <w:t xml:space="preserve"> is insufficient to indicate target CN</w:t>
      </w:r>
    </w:p>
    <w:p w14:paraId="21C5F5A8" w14:textId="77777777" w:rsidR="000A682F" w:rsidRDefault="000A682F">
      <w:pPr>
        <w:pStyle w:val="TOC1"/>
        <w:rPr>
          <w:rFonts w:asciiTheme="minorHAnsi" w:eastAsiaTheme="minorEastAsia" w:hAnsiTheme="minorHAnsi" w:cstheme="minorBidi"/>
          <w:b w:val="0"/>
          <w:sz w:val="22"/>
          <w:lang w:eastAsia="en-US"/>
        </w:rPr>
      </w:pPr>
      <w:r w:rsidRPr="005646BE">
        <w:t>Observation 3</w:t>
      </w:r>
      <w:r>
        <w:rPr>
          <w:rFonts w:asciiTheme="minorHAnsi" w:eastAsiaTheme="minorEastAsia" w:hAnsiTheme="minorHAnsi" w:cstheme="minorBidi"/>
          <w:b w:val="0"/>
          <w:sz w:val="22"/>
          <w:lang w:eastAsia="en-US"/>
        </w:rPr>
        <w:tab/>
      </w:r>
      <w:r w:rsidRPr="005646BE">
        <w:t>When a UE handover from NR to E-UTRA connected to EPC, the UE will release the PDCP and SDAP entity in addition from the lower layer configuration compared to intra-system handover</w:t>
      </w:r>
    </w:p>
    <w:p w14:paraId="426DF091" w14:textId="77777777" w:rsidR="000A682F" w:rsidRDefault="000A682F">
      <w:pPr>
        <w:pStyle w:val="TOC1"/>
        <w:rPr>
          <w:rFonts w:asciiTheme="minorHAnsi" w:eastAsiaTheme="minorEastAsia" w:hAnsiTheme="minorHAnsi" w:cstheme="minorBidi"/>
          <w:b w:val="0"/>
          <w:sz w:val="22"/>
          <w:lang w:eastAsia="en-US"/>
        </w:rPr>
      </w:pPr>
      <w:r w:rsidRPr="005646BE">
        <w:t>Observation 4</w:t>
      </w:r>
      <w:r>
        <w:rPr>
          <w:rFonts w:asciiTheme="minorHAnsi" w:eastAsiaTheme="minorEastAsia" w:hAnsiTheme="minorHAnsi" w:cstheme="minorBidi"/>
          <w:b w:val="0"/>
          <w:sz w:val="22"/>
          <w:lang w:eastAsia="en-US"/>
        </w:rPr>
        <w:tab/>
      </w:r>
      <w:r w:rsidRPr="005646BE">
        <w:t>The NR procedures will depend on the target CN the in inter-RAT handovers</w:t>
      </w:r>
    </w:p>
    <w:p w14:paraId="0EB2CFE8" w14:textId="77777777" w:rsidR="000A682F" w:rsidRDefault="000A682F">
      <w:pPr>
        <w:pStyle w:val="TOC1"/>
        <w:rPr>
          <w:rFonts w:asciiTheme="minorHAnsi" w:eastAsiaTheme="minorEastAsia" w:hAnsiTheme="minorHAnsi" w:cstheme="minorBidi"/>
          <w:b w:val="0"/>
          <w:sz w:val="22"/>
          <w:lang w:eastAsia="en-US"/>
        </w:rPr>
      </w:pPr>
      <w:r w:rsidRPr="005646BE">
        <w:t>Observation 5</w:t>
      </w:r>
      <w:r>
        <w:rPr>
          <w:rFonts w:asciiTheme="minorHAnsi" w:eastAsiaTheme="minorEastAsia" w:hAnsiTheme="minorHAnsi" w:cstheme="minorBidi"/>
          <w:b w:val="0"/>
          <w:sz w:val="22"/>
          <w:lang w:eastAsia="en-US"/>
        </w:rPr>
        <w:tab/>
      </w:r>
      <w:r w:rsidRPr="005646BE">
        <w:t>The LTE procedures will also depend on the target CN the in inter-RAT handovers</w:t>
      </w:r>
    </w:p>
    <w:p w14:paraId="5C7C7AE6" w14:textId="77777777" w:rsidR="000C2342" w:rsidRDefault="000C2342" w:rsidP="000C2342">
      <w:pPr>
        <w:pStyle w:val="BodyText"/>
        <w:rPr>
          <w:b/>
          <w:bCs/>
        </w:rPr>
      </w:pPr>
      <w:r>
        <w:rPr>
          <w:b/>
          <w:bCs/>
        </w:rPr>
        <w:fldChar w:fldCharType="end"/>
      </w:r>
    </w:p>
    <w:p w14:paraId="5BE55B00" w14:textId="77777777" w:rsidR="00E70D89" w:rsidRDefault="000C2342" w:rsidP="000C2342">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A682F">
        <w:t>2</w:t>
      </w:r>
      <w:r w:rsidRPr="00CE0424">
        <w:rPr>
          <w:highlight w:val="cyan"/>
        </w:rPr>
        <w:fldChar w:fldCharType="end"/>
      </w:r>
      <w:r w:rsidRPr="00CE0424">
        <w:t xml:space="preserve"> we propose the following:</w:t>
      </w:r>
      <w:r w:rsidRPr="00D55299">
        <w:rPr>
          <w:rFonts w:asciiTheme="minorHAnsi" w:eastAsiaTheme="minorHAnsi" w:hAnsiTheme="minorHAnsi" w:cstheme="minorBidi"/>
          <w:b/>
          <w:bCs/>
          <w:sz w:val="22"/>
          <w:lang w:eastAsia="en-US"/>
        </w:rPr>
        <w:fldChar w:fldCharType="begin"/>
      </w:r>
      <w:r>
        <w:rPr>
          <w:b/>
          <w:bCs/>
        </w:rPr>
        <w:instrText xml:space="preserve"> TOC \f \n \p " " \t "Proposal;1" </w:instrText>
      </w:r>
      <w:r w:rsidRPr="00D55299">
        <w:rPr>
          <w:rFonts w:asciiTheme="minorHAnsi" w:eastAsiaTheme="minorHAnsi" w:hAnsiTheme="minorHAnsi" w:cstheme="minorBidi"/>
          <w:b/>
          <w:bCs/>
          <w:sz w:val="22"/>
          <w:lang w:eastAsia="en-US"/>
        </w:rPr>
        <w:fldChar w:fldCharType="separate"/>
      </w:r>
    </w:p>
    <w:p w14:paraId="08E0E4CC" w14:textId="77777777" w:rsidR="00E70D89" w:rsidRDefault="00E70D89">
      <w:pPr>
        <w:pStyle w:val="TOC1"/>
        <w:rPr>
          <w:rFonts w:asciiTheme="minorHAnsi" w:eastAsiaTheme="minorEastAsia" w:hAnsiTheme="minorHAnsi" w:cstheme="minorBidi"/>
          <w:b w:val="0"/>
          <w:sz w:val="22"/>
          <w:lang w:eastAsia="en-US"/>
        </w:rPr>
      </w:pPr>
      <w:r w:rsidRPr="000D4F5C">
        <w:lastRenderedPageBreak/>
        <w:t>Proposal 1</w:t>
      </w:r>
      <w:r>
        <w:rPr>
          <w:rFonts w:asciiTheme="minorHAnsi" w:eastAsiaTheme="minorEastAsia" w:hAnsiTheme="minorHAnsi" w:cstheme="minorBidi"/>
          <w:b w:val="0"/>
          <w:sz w:val="22"/>
          <w:lang w:eastAsia="en-US"/>
        </w:rPr>
        <w:tab/>
      </w:r>
      <w:r w:rsidRPr="000D4F5C">
        <w:t xml:space="preserve">The target CN should be indicated in the </w:t>
      </w:r>
      <w:r w:rsidRPr="000D4F5C">
        <w:rPr>
          <w:i/>
        </w:rPr>
        <w:t xml:space="preserve">targetRAT-Type </w:t>
      </w:r>
      <w:r w:rsidRPr="000D4F5C">
        <w:t xml:space="preserve">of </w:t>
      </w:r>
      <w:r w:rsidRPr="000D4F5C">
        <w:rPr>
          <w:i/>
        </w:rPr>
        <w:t>MobilityFromNRCommand</w:t>
      </w:r>
      <w:r w:rsidRPr="000D4F5C">
        <w:t xml:space="preserve">, using e.g. </w:t>
      </w:r>
      <w:r w:rsidRPr="000D4F5C">
        <w:rPr>
          <w:i/>
        </w:rPr>
        <w:t xml:space="preserve">eutra-EPC </w:t>
      </w:r>
      <w:r w:rsidRPr="000D4F5C">
        <w:t xml:space="preserve">and </w:t>
      </w:r>
      <w:r w:rsidRPr="000D4F5C">
        <w:rPr>
          <w:i/>
        </w:rPr>
        <w:t>eutra-5GC</w:t>
      </w:r>
    </w:p>
    <w:p w14:paraId="58DF732B" w14:textId="33905FDF" w:rsidR="00D55299" w:rsidRPr="00CE0424" w:rsidRDefault="000C2342" w:rsidP="001D21D4">
      <w:pPr>
        <w:pStyle w:val="Heading1"/>
      </w:pPr>
      <w:r w:rsidRPr="00D55299">
        <w:rPr>
          <w:b/>
          <w:bCs/>
        </w:rPr>
        <w:fldChar w:fldCharType="end"/>
      </w:r>
      <w:bookmarkEnd w:id="15"/>
      <w:r w:rsidR="00D55299" w:rsidRPr="00CE0424">
        <w:t>References</w:t>
      </w:r>
    </w:p>
    <w:p w14:paraId="5E555F9A" w14:textId="0535FEF2" w:rsidR="00D55299" w:rsidRPr="00983A0A" w:rsidRDefault="00D55299" w:rsidP="00D55299">
      <w:pPr>
        <w:pStyle w:val="Reference"/>
        <w:numPr>
          <w:ilvl w:val="0"/>
          <w:numId w:val="16"/>
        </w:numPr>
        <w:overflowPunct/>
        <w:autoSpaceDE/>
        <w:autoSpaceDN/>
        <w:adjustRightInd/>
        <w:spacing w:after="160" w:line="256" w:lineRule="auto"/>
        <w:jc w:val="left"/>
        <w:textAlignment w:val="auto"/>
        <w:rPr>
          <w:rFonts w:asciiTheme="minorHAnsi" w:hAnsiTheme="minorHAnsi"/>
          <w:lang w:val="en-US"/>
        </w:rPr>
      </w:pPr>
      <w:bookmarkStart w:id="16" w:name="_Ref510526034"/>
      <w:r>
        <w:t>R2-18</w:t>
      </w:r>
      <w:r w:rsidR="00AB1707">
        <w:t>1</w:t>
      </w:r>
      <w:r w:rsidR="00ED36C3">
        <w:t>0193</w:t>
      </w:r>
      <w:r>
        <w:t xml:space="preserve">, </w:t>
      </w:r>
      <w:r w:rsidR="007E7F16">
        <w:t xml:space="preserve">Draft </w:t>
      </w:r>
      <w:r>
        <w:t>CR to 38.331 for inter-RAT mobility between NR and E-UTRA, Ericsson, RAN2#AH1807, Montreal, Canada, 2</w:t>
      </w:r>
      <w:r w:rsidRPr="00677105">
        <w:rPr>
          <w:vertAlign w:val="superscript"/>
        </w:rPr>
        <w:t>nd</w:t>
      </w:r>
      <w:r>
        <w:t xml:space="preserve"> – 6</w:t>
      </w:r>
      <w:r w:rsidRPr="00677105">
        <w:rPr>
          <w:vertAlign w:val="superscript"/>
        </w:rPr>
        <w:t>th</w:t>
      </w:r>
      <w:r>
        <w:t xml:space="preserve"> July 2018.</w:t>
      </w:r>
      <w:bookmarkEnd w:id="16"/>
    </w:p>
    <w:p w14:paraId="38B87930" w14:textId="3979AD55" w:rsidR="00D55299" w:rsidRPr="00CE0424" w:rsidRDefault="00FD0FA6" w:rsidP="008B56E7">
      <w:pPr>
        <w:pStyle w:val="Reference"/>
      </w:pPr>
      <w:bookmarkStart w:id="17" w:name="_Ref517164348"/>
      <w:r>
        <w:t>R2-1810195</w:t>
      </w:r>
      <w:r w:rsidR="00A31B6E">
        <w:t xml:space="preserve">, </w:t>
      </w:r>
      <w:r w:rsidR="00D55299">
        <w:t xml:space="preserve">Email discussion </w:t>
      </w:r>
      <w:r w:rsidR="00A31B6E">
        <w:t xml:space="preserve">summary report on Inter-system intra-LTE HO </w:t>
      </w:r>
      <w:r w:rsidR="00D55299" w:rsidRPr="00D418F2">
        <w:t>[102#</w:t>
      </w:r>
      <w:proofErr w:type="gramStart"/>
      <w:r w:rsidR="008B56E7">
        <w:t>66</w:t>
      </w:r>
      <w:r w:rsidR="00391CF5">
        <w:t>]</w:t>
      </w:r>
      <w:r w:rsidR="00D55299" w:rsidRPr="00D418F2">
        <w:t>[</w:t>
      </w:r>
      <w:proofErr w:type="gramEnd"/>
      <w:r w:rsidR="008B56E7">
        <w:t>LTE/5GC</w:t>
      </w:r>
      <w:r w:rsidR="00D55299" w:rsidRPr="00D418F2">
        <w:t>]</w:t>
      </w:r>
      <w:r w:rsidR="00D55299">
        <w:t>,</w:t>
      </w:r>
      <w:r w:rsidR="00D55299" w:rsidRPr="00D418F2">
        <w:t xml:space="preserve"> </w:t>
      </w:r>
      <w:bookmarkStart w:id="18" w:name="_GoBack"/>
      <w:bookmarkEnd w:id="17"/>
      <w:bookmarkEnd w:id="18"/>
      <w:r w:rsidR="00A31B6E">
        <w:t>Ericsson, RAN2#AH1807, Montreal, Canada, 2</w:t>
      </w:r>
      <w:r w:rsidR="00A31B6E" w:rsidRPr="00677105">
        <w:rPr>
          <w:vertAlign w:val="superscript"/>
        </w:rPr>
        <w:t>nd</w:t>
      </w:r>
      <w:r w:rsidR="00A31B6E">
        <w:t xml:space="preserve"> – 6</w:t>
      </w:r>
      <w:r w:rsidR="00A31B6E" w:rsidRPr="00677105">
        <w:rPr>
          <w:vertAlign w:val="superscript"/>
        </w:rPr>
        <w:t>th</w:t>
      </w:r>
      <w:r w:rsidR="00A31B6E">
        <w:t xml:space="preserve"> July 2018.</w:t>
      </w:r>
    </w:p>
    <w:sectPr w:rsidR="00D55299"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B4C11" w14:textId="77777777" w:rsidR="00485524" w:rsidRDefault="00485524">
      <w:r>
        <w:separator/>
      </w:r>
    </w:p>
  </w:endnote>
  <w:endnote w:type="continuationSeparator" w:id="0">
    <w:p w14:paraId="5BB3669B" w14:textId="77777777" w:rsidR="00485524" w:rsidRDefault="00485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15A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15A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E1295" w14:textId="77777777" w:rsidR="00485524" w:rsidRDefault="00485524">
      <w:r>
        <w:separator/>
      </w:r>
    </w:p>
  </w:footnote>
  <w:footnote w:type="continuationSeparator" w:id="0">
    <w:p w14:paraId="2019A44A" w14:textId="77777777" w:rsidR="00485524" w:rsidRDefault="00485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6BA29A4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6504B3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4949C8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6E1"/>
    <w:rsid w:val="00000B44"/>
    <w:rsid w:val="00002A37"/>
    <w:rsid w:val="00006446"/>
    <w:rsid w:val="00006896"/>
    <w:rsid w:val="00006B58"/>
    <w:rsid w:val="00007CDC"/>
    <w:rsid w:val="00011895"/>
    <w:rsid w:val="00011B28"/>
    <w:rsid w:val="00015D15"/>
    <w:rsid w:val="0002564D"/>
    <w:rsid w:val="00025ECA"/>
    <w:rsid w:val="00027939"/>
    <w:rsid w:val="000325B8"/>
    <w:rsid w:val="00032C93"/>
    <w:rsid w:val="00033C0A"/>
    <w:rsid w:val="00034C15"/>
    <w:rsid w:val="00036BA1"/>
    <w:rsid w:val="000422E2"/>
    <w:rsid w:val="00042F22"/>
    <w:rsid w:val="00044107"/>
    <w:rsid w:val="000442AC"/>
    <w:rsid w:val="000444EF"/>
    <w:rsid w:val="00045230"/>
    <w:rsid w:val="00052A07"/>
    <w:rsid w:val="000534E3"/>
    <w:rsid w:val="00053C8C"/>
    <w:rsid w:val="0005606A"/>
    <w:rsid w:val="00057117"/>
    <w:rsid w:val="000616E7"/>
    <w:rsid w:val="0006408C"/>
    <w:rsid w:val="0006487E"/>
    <w:rsid w:val="00065E1A"/>
    <w:rsid w:val="00070160"/>
    <w:rsid w:val="00075393"/>
    <w:rsid w:val="00077E5F"/>
    <w:rsid w:val="0008036A"/>
    <w:rsid w:val="00081AE6"/>
    <w:rsid w:val="000855EB"/>
    <w:rsid w:val="00085B52"/>
    <w:rsid w:val="000866F2"/>
    <w:rsid w:val="00086C5D"/>
    <w:rsid w:val="0009009F"/>
    <w:rsid w:val="00091557"/>
    <w:rsid w:val="000924C1"/>
    <w:rsid w:val="000924F0"/>
    <w:rsid w:val="00093474"/>
    <w:rsid w:val="0009510F"/>
    <w:rsid w:val="00096B28"/>
    <w:rsid w:val="000A15A8"/>
    <w:rsid w:val="000A178D"/>
    <w:rsid w:val="000A1B7B"/>
    <w:rsid w:val="000A2946"/>
    <w:rsid w:val="000A56F2"/>
    <w:rsid w:val="000A58B2"/>
    <w:rsid w:val="000A682F"/>
    <w:rsid w:val="000A7B14"/>
    <w:rsid w:val="000B2719"/>
    <w:rsid w:val="000B3A8F"/>
    <w:rsid w:val="000B4AB9"/>
    <w:rsid w:val="000B58C3"/>
    <w:rsid w:val="000B61E9"/>
    <w:rsid w:val="000B7924"/>
    <w:rsid w:val="000C165A"/>
    <w:rsid w:val="000C1859"/>
    <w:rsid w:val="000C2342"/>
    <w:rsid w:val="000C2E19"/>
    <w:rsid w:val="000C4503"/>
    <w:rsid w:val="000D0D07"/>
    <w:rsid w:val="000D4797"/>
    <w:rsid w:val="000D694D"/>
    <w:rsid w:val="000E0527"/>
    <w:rsid w:val="000E1E92"/>
    <w:rsid w:val="000E3FFD"/>
    <w:rsid w:val="000E72EE"/>
    <w:rsid w:val="000E7818"/>
    <w:rsid w:val="000F06D6"/>
    <w:rsid w:val="000F0EB1"/>
    <w:rsid w:val="000F1106"/>
    <w:rsid w:val="000F3BE9"/>
    <w:rsid w:val="000F3F6C"/>
    <w:rsid w:val="000F6DF3"/>
    <w:rsid w:val="000F7AA4"/>
    <w:rsid w:val="001005FF"/>
    <w:rsid w:val="001062FB"/>
    <w:rsid w:val="001063E6"/>
    <w:rsid w:val="00106CB8"/>
    <w:rsid w:val="001139A8"/>
    <w:rsid w:val="00113CF4"/>
    <w:rsid w:val="001153EA"/>
    <w:rsid w:val="0011558D"/>
    <w:rsid w:val="00115643"/>
    <w:rsid w:val="00116765"/>
    <w:rsid w:val="00116933"/>
    <w:rsid w:val="00120810"/>
    <w:rsid w:val="001219F5"/>
    <w:rsid w:val="00121A20"/>
    <w:rsid w:val="00122F2E"/>
    <w:rsid w:val="0012377F"/>
    <w:rsid w:val="00124314"/>
    <w:rsid w:val="00125072"/>
    <w:rsid w:val="00126B4A"/>
    <w:rsid w:val="001327C2"/>
    <w:rsid w:val="00132FD0"/>
    <w:rsid w:val="00134435"/>
    <w:rsid w:val="001344C0"/>
    <w:rsid w:val="001346FA"/>
    <w:rsid w:val="00135252"/>
    <w:rsid w:val="00137AB5"/>
    <w:rsid w:val="00137F0B"/>
    <w:rsid w:val="001429B8"/>
    <w:rsid w:val="00151E23"/>
    <w:rsid w:val="001526E0"/>
    <w:rsid w:val="001551B5"/>
    <w:rsid w:val="001643A8"/>
    <w:rsid w:val="001659C1"/>
    <w:rsid w:val="00170F61"/>
    <w:rsid w:val="00173A8E"/>
    <w:rsid w:val="0017408C"/>
    <w:rsid w:val="00174551"/>
    <w:rsid w:val="00176434"/>
    <w:rsid w:val="00177795"/>
    <w:rsid w:val="00177955"/>
    <w:rsid w:val="0018143F"/>
    <w:rsid w:val="00190AC1"/>
    <w:rsid w:val="0019341A"/>
    <w:rsid w:val="00197DF9"/>
    <w:rsid w:val="001A0568"/>
    <w:rsid w:val="001A1987"/>
    <w:rsid w:val="001A1B56"/>
    <w:rsid w:val="001A2564"/>
    <w:rsid w:val="001A6173"/>
    <w:rsid w:val="001A6CBA"/>
    <w:rsid w:val="001A7738"/>
    <w:rsid w:val="001B0D97"/>
    <w:rsid w:val="001B3E2B"/>
    <w:rsid w:val="001B5A5D"/>
    <w:rsid w:val="001B5CFB"/>
    <w:rsid w:val="001C1CE5"/>
    <w:rsid w:val="001C3D2A"/>
    <w:rsid w:val="001C6495"/>
    <w:rsid w:val="001D4199"/>
    <w:rsid w:val="001D51BA"/>
    <w:rsid w:val="001D5922"/>
    <w:rsid w:val="001D6342"/>
    <w:rsid w:val="001D6D53"/>
    <w:rsid w:val="001E4602"/>
    <w:rsid w:val="001E4BF9"/>
    <w:rsid w:val="001E58E2"/>
    <w:rsid w:val="001E5BE9"/>
    <w:rsid w:val="001E6C2D"/>
    <w:rsid w:val="001E74E7"/>
    <w:rsid w:val="001E7AED"/>
    <w:rsid w:val="001F38C4"/>
    <w:rsid w:val="001F3916"/>
    <w:rsid w:val="001F54C5"/>
    <w:rsid w:val="001F662C"/>
    <w:rsid w:val="001F6F63"/>
    <w:rsid w:val="001F7074"/>
    <w:rsid w:val="00200490"/>
    <w:rsid w:val="00201F3A"/>
    <w:rsid w:val="00203F96"/>
    <w:rsid w:val="002069B2"/>
    <w:rsid w:val="00207FA3"/>
    <w:rsid w:val="00213035"/>
    <w:rsid w:val="0021477A"/>
    <w:rsid w:val="00214DA8"/>
    <w:rsid w:val="00215423"/>
    <w:rsid w:val="002158FA"/>
    <w:rsid w:val="00216823"/>
    <w:rsid w:val="00220600"/>
    <w:rsid w:val="002224DB"/>
    <w:rsid w:val="00223FCB"/>
    <w:rsid w:val="002252C3"/>
    <w:rsid w:val="00225C54"/>
    <w:rsid w:val="0023054E"/>
    <w:rsid w:val="00230765"/>
    <w:rsid w:val="00230D68"/>
    <w:rsid w:val="002319E4"/>
    <w:rsid w:val="00235632"/>
    <w:rsid w:val="00235872"/>
    <w:rsid w:val="00241559"/>
    <w:rsid w:val="002435B3"/>
    <w:rsid w:val="00243B86"/>
    <w:rsid w:val="002458EB"/>
    <w:rsid w:val="00247178"/>
    <w:rsid w:val="002500C8"/>
    <w:rsid w:val="00257543"/>
    <w:rsid w:val="002617E7"/>
    <w:rsid w:val="00261FC8"/>
    <w:rsid w:val="00264228"/>
    <w:rsid w:val="00264334"/>
    <w:rsid w:val="0026473E"/>
    <w:rsid w:val="00265AE7"/>
    <w:rsid w:val="00266214"/>
    <w:rsid w:val="00267C83"/>
    <w:rsid w:val="0027144F"/>
    <w:rsid w:val="00271F3A"/>
    <w:rsid w:val="00273278"/>
    <w:rsid w:val="002737F4"/>
    <w:rsid w:val="002742A6"/>
    <w:rsid w:val="00277E25"/>
    <w:rsid w:val="002805F5"/>
    <w:rsid w:val="00280751"/>
    <w:rsid w:val="0028280A"/>
    <w:rsid w:val="00283030"/>
    <w:rsid w:val="002851E6"/>
    <w:rsid w:val="002854FF"/>
    <w:rsid w:val="00286ACD"/>
    <w:rsid w:val="00287838"/>
    <w:rsid w:val="00290638"/>
    <w:rsid w:val="002907B5"/>
    <w:rsid w:val="00292EB7"/>
    <w:rsid w:val="00296227"/>
    <w:rsid w:val="00296F44"/>
    <w:rsid w:val="0029777D"/>
    <w:rsid w:val="002A00C2"/>
    <w:rsid w:val="002A055E"/>
    <w:rsid w:val="002A1D4E"/>
    <w:rsid w:val="002A2869"/>
    <w:rsid w:val="002A4F4E"/>
    <w:rsid w:val="002B24D6"/>
    <w:rsid w:val="002B4622"/>
    <w:rsid w:val="002C41E6"/>
    <w:rsid w:val="002D071A"/>
    <w:rsid w:val="002D2629"/>
    <w:rsid w:val="002D34B2"/>
    <w:rsid w:val="002D7637"/>
    <w:rsid w:val="002E17F2"/>
    <w:rsid w:val="002E4244"/>
    <w:rsid w:val="002E42BD"/>
    <w:rsid w:val="002E7CAE"/>
    <w:rsid w:val="002F2771"/>
    <w:rsid w:val="002F37A9"/>
    <w:rsid w:val="002F469A"/>
    <w:rsid w:val="002F53B5"/>
    <w:rsid w:val="00301CE6"/>
    <w:rsid w:val="0030256B"/>
    <w:rsid w:val="0030501F"/>
    <w:rsid w:val="00307BA1"/>
    <w:rsid w:val="003105A7"/>
    <w:rsid w:val="00311702"/>
    <w:rsid w:val="00311922"/>
    <w:rsid w:val="00311E82"/>
    <w:rsid w:val="003120AD"/>
    <w:rsid w:val="00313FD6"/>
    <w:rsid w:val="003143BD"/>
    <w:rsid w:val="003179EC"/>
    <w:rsid w:val="00317B01"/>
    <w:rsid w:val="003203ED"/>
    <w:rsid w:val="00322C9F"/>
    <w:rsid w:val="00324D23"/>
    <w:rsid w:val="00331751"/>
    <w:rsid w:val="00334579"/>
    <w:rsid w:val="003350CE"/>
    <w:rsid w:val="00335858"/>
    <w:rsid w:val="00336BDA"/>
    <w:rsid w:val="003429E9"/>
    <w:rsid w:val="00342BD7"/>
    <w:rsid w:val="00343A07"/>
    <w:rsid w:val="003450CB"/>
    <w:rsid w:val="00346DB5"/>
    <w:rsid w:val="003477B1"/>
    <w:rsid w:val="00347922"/>
    <w:rsid w:val="0035482C"/>
    <w:rsid w:val="00355E4E"/>
    <w:rsid w:val="00356C5D"/>
    <w:rsid w:val="00357380"/>
    <w:rsid w:val="003602D9"/>
    <w:rsid w:val="003604CE"/>
    <w:rsid w:val="003627E9"/>
    <w:rsid w:val="00370E47"/>
    <w:rsid w:val="003742AC"/>
    <w:rsid w:val="00377CE1"/>
    <w:rsid w:val="003801BE"/>
    <w:rsid w:val="0038577C"/>
    <w:rsid w:val="00385BF0"/>
    <w:rsid w:val="00391CF5"/>
    <w:rsid w:val="003939FF"/>
    <w:rsid w:val="003A2223"/>
    <w:rsid w:val="003A2A0F"/>
    <w:rsid w:val="003A3AD2"/>
    <w:rsid w:val="003A45A1"/>
    <w:rsid w:val="003A5B0A"/>
    <w:rsid w:val="003A6BAC"/>
    <w:rsid w:val="003A7EF3"/>
    <w:rsid w:val="003B159C"/>
    <w:rsid w:val="003B2947"/>
    <w:rsid w:val="003B369F"/>
    <w:rsid w:val="003B36A3"/>
    <w:rsid w:val="003B7FE5"/>
    <w:rsid w:val="003C11C8"/>
    <w:rsid w:val="003C184C"/>
    <w:rsid w:val="003C2702"/>
    <w:rsid w:val="003C2ED0"/>
    <w:rsid w:val="003C723A"/>
    <w:rsid w:val="003C7806"/>
    <w:rsid w:val="003D109F"/>
    <w:rsid w:val="003D2478"/>
    <w:rsid w:val="003D28CC"/>
    <w:rsid w:val="003D2FC4"/>
    <w:rsid w:val="003D3C45"/>
    <w:rsid w:val="003D582D"/>
    <w:rsid w:val="003D5B1F"/>
    <w:rsid w:val="003D60C7"/>
    <w:rsid w:val="003E15FA"/>
    <w:rsid w:val="003E55E4"/>
    <w:rsid w:val="003E5FB3"/>
    <w:rsid w:val="003E66B6"/>
    <w:rsid w:val="003E74E3"/>
    <w:rsid w:val="003E76C9"/>
    <w:rsid w:val="003F05C7"/>
    <w:rsid w:val="003F2CD4"/>
    <w:rsid w:val="003F6BBE"/>
    <w:rsid w:val="004000E8"/>
    <w:rsid w:val="00402CA3"/>
    <w:rsid w:val="00402E2B"/>
    <w:rsid w:val="004030ED"/>
    <w:rsid w:val="0040512B"/>
    <w:rsid w:val="00405CA5"/>
    <w:rsid w:val="00406DE8"/>
    <w:rsid w:val="00407CD3"/>
    <w:rsid w:val="00410134"/>
    <w:rsid w:val="00410B72"/>
    <w:rsid w:val="00410D2A"/>
    <w:rsid w:val="00410F18"/>
    <w:rsid w:val="0041263E"/>
    <w:rsid w:val="00413AAC"/>
    <w:rsid w:val="00413AFF"/>
    <w:rsid w:val="00420D0D"/>
    <w:rsid w:val="00421105"/>
    <w:rsid w:val="004242F4"/>
    <w:rsid w:val="00427248"/>
    <w:rsid w:val="004311E4"/>
    <w:rsid w:val="00437447"/>
    <w:rsid w:val="00441A92"/>
    <w:rsid w:val="00444F56"/>
    <w:rsid w:val="00446488"/>
    <w:rsid w:val="004517AA"/>
    <w:rsid w:val="00452CAC"/>
    <w:rsid w:val="00457565"/>
    <w:rsid w:val="00457B71"/>
    <w:rsid w:val="00461F34"/>
    <w:rsid w:val="00465F3A"/>
    <w:rsid w:val="004669E2"/>
    <w:rsid w:val="00470C31"/>
    <w:rsid w:val="0047141B"/>
    <w:rsid w:val="004734D0"/>
    <w:rsid w:val="0047556B"/>
    <w:rsid w:val="00477768"/>
    <w:rsid w:val="004852D8"/>
    <w:rsid w:val="00485524"/>
    <w:rsid w:val="00485A17"/>
    <w:rsid w:val="00490242"/>
    <w:rsid w:val="004905C4"/>
    <w:rsid w:val="00492BC5"/>
    <w:rsid w:val="004964F1"/>
    <w:rsid w:val="004A16BC"/>
    <w:rsid w:val="004A2B94"/>
    <w:rsid w:val="004B43EC"/>
    <w:rsid w:val="004B7C0C"/>
    <w:rsid w:val="004C3898"/>
    <w:rsid w:val="004D36B1"/>
    <w:rsid w:val="004D7EBD"/>
    <w:rsid w:val="004E2680"/>
    <w:rsid w:val="004E28F9"/>
    <w:rsid w:val="004E31B5"/>
    <w:rsid w:val="004E462E"/>
    <w:rsid w:val="004E56DC"/>
    <w:rsid w:val="004E76F4"/>
    <w:rsid w:val="004F0B4E"/>
    <w:rsid w:val="004F0B6C"/>
    <w:rsid w:val="004F2078"/>
    <w:rsid w:val="004F37CC"/>
    <w:rsid w:val="004F486C"/>
    <w:rsid w:val="004F4DA3"/>
    <w:rsid w:val="0050096B"/>
    <w:rsid w:val="00503D0E"/>
    <w:rsid w:val="00506557"/>
    <w:rsid w:val="0050677A"/>
    <w:rsid w:val="005108D8"/>
    <w:rsid w:val="005116F9"/>
    <w:rsid w:val="005153A7"/>
    <w:rsid w:val="005219CF"/>
    <w:rsid w:val="00522864"/>
    <w:rsid w:val="00525507"/>
    <w:rsid w:val="00531534"/>
    <w:rsid w:val="005338D0"/>
    <w:rsid w:val="00534B59"/>
    <w:rsid w:val="00536759"/>
    <w:rsid w:val="00537C62"/>
    <w:rsid w:val="005452F7"/>
    <w:rsid w:val="00546970"/>
    <w:rsid w:val="00551F2C"/>
    <w:rsid w:val="00554E19"/>
    <w:rsid w:val="0056121F"/>
    <w:rsid w:val="005630A2"/>
    <w:rsid w:val="005648ED"/>
    <w:rsid w:val="00566257"/>
    <w:rsid w:val="00572505"/>
    <w:rsid w:val="00577652"/>
    <w:rsid w:val="00580202"/>
    <w:rsid w:val="00582809"/>
    <w:rsid w:val="0058798C"/>
    <w:rsid w:val="005900FA"/>
    <w:rsid w:val="005935A4"/>
    <w:rsid w:val="005948C2"/>
    <w:rsid w:val="0059583D"/>
    <w:rsid w:val="00595DCA"/>
    <w:rsid w:val="0059779B"/>
    <w:rsid w:val="00597ABC"/>
    <w:rsid w:val="005A209A"/>
    <w:rsid w:val="005A567C"/>
    <w:rsid w:val="005A662D"/>
    <w:rsid w:val="005B35D7"/>
    <w:rsid w:val="005B392A"/>
    <w:rsid w:val="005B3AA3"/>
    <w:rsid w:val="005B64C1"/>
    <w:rsid w:val="005B6F83"/>
    <w:rsid w:val="005C147F"/>
    <w:rsid w:val="005C3C87"/>
    <w:rsid w:val="005C44A0"/>
    <w:rsid w:val="005C74FB"/>
    <w:rsid w:val="005D054D"/>
    <w:rsid w:val="005D1602"/>
    <w:rsid w:val="005D6924"/>
    <w:rsid w:val="005E1BA8"/>
    <w:rsid w:val="005E342B"/>
    <w:rsid w:val="005E385F"/>
    <w:rsid w:val="005E5B81"/>
    <w:rsid w:val="005F16AA"/>
    <w:rsid w:val="005F2CB1"/>
    <w:rsid w:val="005F2E1A"/>
    <w:rsid w:val="005F3025"/>
    <w:rsid w:val="005F4D03"/>
    <w:rsid w:val="005F618C"/>
    <w:rsid w:val="005F70BD"/>
    <w:rsid w:val="00601689"/>
    <w:rsid w:val="0060283C"/>
    <w:rsid w:val="00603452"/>
    <w:rsid w:val="00604F14"/>
    <w:rsid w:val="00605F62"/>
    <w:rsid w:val="00607E7B"/>
    <w:rsid w:val="00611B83"/>
    <w:rsid w:val="00613257"/>
    <w:rsid w:val="00617201"/>
    <w:rsid w:val="00620A71"/>
    <w:rsid w:val="00620D80"/>
    <w:rsid w:val="006234A6"/>
    <w:rsid w:val="00624D23"/>
    <w:rsid w:val="00630001"/>
    <w:rsid w:val="006311B3"/>
    <w:rsid w:val="00631D46"/>
    <w:rsid w:val="0063284C"/>
    <w:rsid w:val="00632F56"/>
    <w:rsid w:val="00636398"/>
    <w:rsid w:val="006368D3"/>
    <w:rsid w:val="006377EC"/>
    <w:rsid w:val="0064151F"/>
    <w:rsid w:val="00641533"/>
    <w:rsid w:val="0064208D"/>
    <w:rsid w:val="00643475"/>
    <w:rsid w:val="0064396A"/>
    <w:rsid w:val="00645E6E"/>
    <w:rsid w:val="0064624E"/>
    <w:rsid w:val="00650AB9"/>
    <w:rsid w:val="00652681"/>
    <w:rsid w:val="00655733"/>
    <w:rsid w:val="00655865"/>
    <w:rsid w:val="00655ACD"/>
    <w:rsid w:val="00656199"/>
    <w:rsid w:val="00656A92"/>
    <w:rsid w:val="00656DDE"/>
    <w:rsid w:val="0066011D"/>
    <w:rsid w:val="006607C0"/>
    <w:rsid w:val="006613A6"/>
    <w:rsid w:val="006627A2"/>
    <w:rsid w:val="00663369"/>
    <w:rsid w:val="006634E6"/>
    <w:rsid w:val="006655EE"/>
    <w:rsid w:val="00666822"/>
    <w:rsid w:val="00667EE7"/>
    <w:rsid w:val="00670922"/>
    <w:rsid w:val="00670BE1"/>
    <w:rsid w:val="00671599"/>
    <w:rsid w:val="0067218F"/>
    <w:rsid w:val="006741F2"/>
    <w:rsid w:val="00674CC3"/>
    <w:rsid w:val="00675C72"/>
    <w:rsid w:val="00677105"/>
    <w:rsid w:val="006771F9"/>
    <w:rsid w:val="006776D7"/>
    <w:rsid w:val="00680A56"/>
    <w:rsid w:val="00681003"/>
    <w:rsid w:val="006817C9"/>
    <w:rsid w:val="00683ECE"/>
    <w:rsid w:val="00695FC2"/>
    <w:rsid w:val="00696949"/>
    <w:rsid w:val="00697052"/>
    <w:rsid w:val="006A1081"/>
    <w:rsid w:val="006A46FB"/>
    <w:rsid w:val="006A5E28"/>
    <w:rsid w:val="006A697B"/>
    <w:rsid w:val="006A7AFF"/>
    <w:rsid w:val="006B1816"/>
    <w:rsid w:val="006B2099"/>
    <w:rsid w:val="006B21F2"/>
    <w:rsid w:val="006B50CF"/>
    <w:rsid w:val="006C03B8"/>
    <w:rsid w:val="006C5EC9"/>
    <w:rsid w:val="006C6059"/>
    <w:rsid w:val="006C7522"/>
    <w:rsid w:val="006D6F08"/>
    <w:rsid w:val="006E062C"/>
    <w:rsid w:val="006E28B7"/>
    <w:rsid w:val="006E3310"/>
    <w:rsid w:val="006E4E39"/>
    <w:rsid w:val="006E565E"/>
    <w:rsid w:val="006E5F59"/>
    <w:rsid w:val="006E673D"/>
    <w:rsid w:val="006E7D3B"/>
    <w:rsid w:val="006F0EEA"/>
    <w:rsid w:val="006F1B70"/>
    <w:rsid w:val="006F341D"/>
    <w:rsid w:val="006F3CDE"/>
    <w:rsid w:val="006F58D4"/>
    <w:rsid w:val="006F65F2"/>
    <w:rsid w:val="00700225"/>
    <w:rsid w:val="0070210C"/>
    <w:rsid w:val="0070346E"/>
    <w:rsid w:val="00704EDB"/>
    <w:rsid w:val="0070537F"/>
    <w:rsid w:val="00706101"/>
    <w:rsid w:val="00707072"/>
    <w:rsid w:val="00707D61"/>
    <w:rsid w:val="00712287"/>
    <w:rsid w:val="00712772"/>
    <w:rsid w:val="00713363"/>
    <w:rsid w:val="007148D3"/>
    <w:rsid w:val="00715B9A"/>
    <w:rsid w:val="007168FA"/>
    <w:rsid w:val="00721593"/>
    <w:rsid w:val="00726EA6"/>
    <w:rsid w:val="00727208"/>
    <w:rsid w:val="00727680"/>
    <w:rsid w:val="00732179"/>
    <w:rsid w:val="007348B1"/>
    <w:rsid w:val="00734B23"/>
    <w:rsid w:val="007362A6"/>
    <w:rsid w:val="00736D7D"/>
    <w:rsid w:val="007409DF"/>
    <w:rsid w:val="00740E58"/>
    <w:rsid w:val="00744332"/>
    <w:rsid w:val="007445A0"/>
    <w:rsid w:val="0074524B"/>
    <w:rsid w:val="00747D8B"/>
    <w:rsid w:val="00751228"/>
    <w:rsid w:val="007554CF"/>
    <w:rsid w:val="007560B2"/>
    <w:rsid w:val="007571E1"/>
    <w:rsid w:val="007604B2"/>
    <w:rsid w:val="007610B7"/>
    <w:rsid w:val="00763704"/>
    <w:rsid w:val="00765281"/>
    <w:rsid w:val="00765C28"/>
    <w:rsid w:val="00766BAD"/>
    <w:rsid w:val="00772D70"/>
    <w:rsid w:val="007730BD"/>
    <w:rsid w:val="007755F2"/>
    <w:rsid w:val="00776971"/>
    <w:rsid w:val="0078015B"/>
    <w:rsid w:val="007804C0"/>
    <w:rsid w:val="0078177E"/>
    <w:rsid w:val="0078304C"/>
    <w:rsid w:val="00783673"/>
    <w:rsid w:val="00785490"/>
    <w:rsid w:val="007925EA"/>
    <w:rsid w:val="00793CD8"/>
    <w:rsid w:val="007948AC"/>
    <w:rsid w:val="00795C92"/>
    <w:rsid w:val="00796231"/>
    <w:rsid w:val="00797D43"/>
    <w:rsid w:val="007A00F1"/>
    <w:rsid w:val="007A1CB3"/>
    <w:rsid w:val="007A306F"/>
    <w:rsid w:val="007A43A6"/>
    <w:rsid w:val="007A58A6"/>
    <w:rsid w:val="007B3D2D"/>
    <w:rsid w:val="007B50AE"/>
    <w:rsid w:val="007B51DF"/>
    <w:rsid w:val="007B5FE7"/>
    <w:rsid w:val="007C05DD"/>
    <w:rsid w:val="007C3D18"/>
    <w:rsid w:val="007C60BF"/>
    <w:rsid w:val="007C6A07"/>
    <w:rsid w:val="007C75A1"/>
    <w:rsid w:val="007C77A5"/>
    <w:rsid w:val="007D04E5"/>
    <w:rsid w:val="007D5901"/>
    <w:rsid w:val="007D7526"/>
    <w:rsid w:val="007E0C88"/>
    <w:rsid w:val="007E4610"/>
    <w:rsid w:val="007E4715"/>
    <w:rsid w:val="007E505B"/>
    <w:rsid w:val="007E54B6"/>
    <w:rsid w:val="007E5EF5"/>
    <w:rsid w:val="007E7091"/>
    <w:rsid w:val="007E7F16"/>
    <w:rsid w:val="007F2169"/>
    <w:rsid w:val="00803FAE"/>
    <w:rsid w:val="0080605F"/>
    <w:rsid w:val="00807786"/>
    <w:rsid w:val="00810BB3"/>
    <w:rsid w:val="00811FCB"/>
    <w:rsid w:val="008121DF"/>
    <w:rsid w:val="008158D6"/>
    <w:rsid w:val="00817196"/>
    <w:rsid w:val="00817EDE"/>
    <w:rsid w:val="008235DB"/>
    <w:rsid w:val="00824AB4"/>
    <w:rsid w:val="00825C42"/>
    <w:rsid w:val="00825D25"/>
    <w:rsid w:val="00827D6F"/>
    <w:rsid w:val="00836B2C"/>
    <w:rsid w:val="008376AC"/>
    <w:rsid w:val="00841EDA"/>
    <w:rsid w:val="00844305"/>
    <w:rsid w:val="008444E8"/>
    <w:rsid w:val="00844E80"/>
    <w:rsid w:val="00846FE7"/>
    <w:rsid w:val="00850CEC"/>
    <w:rsid w:val="00854E3A"/>
    <w:rsid w:val="00855581"/>
    <w:rsid w:val="00855A74"/>
    <w:rsid w:val="00856911"/>
    <w:rsid w:val="0086399F"/>
    <w:rsid w:val="00863AEB"/>
    <w:rsid w:val="008677FD"/>
    <w:rsid w:val="008706D4"/>
    <w:rsid w:val="00870F8A"/>
    <w:rsid w:val="008719A4"/>
    <w:rsid w:val="00871D23"/>
    <w:rsid w:val="00873E56"/>
    <w:rsid w:val="00874312"/>
    <w:rsid w:val="0087437C"/>
    <w:rsid w:val="00875CD7"/>
    <w:rsid w:val="00876B4D"/>
    <w:rsid w:val="00877F18"/>
    <w:rsid w:val="008926B4"/>
    <w:rsid w:val="00892C76"/>
    <w:rsid w:val="00893B51"/>
    <w:rsid w:val="00894A88"/>
    <w:rsid w:val="00895386"/>
    <w:rsid w:val="008A0A8E"/>
    <w:rsid w:val="008A21FF"/>
    <w:rsid w:val="008A2CE2"/>
    <w:rsid w:val="008A30AC"/>
    <w:rsid w:val="008A44B8"/>
    <w:rsid w:val="008A51A8"/>
    <w:rsid w:val="008A54C7"/>
    <w:rsid w:val="008A77D8"/>
    <w:rsid w:val="008B0483"/>
    <w:rsid w:val="008B120C"/>
    <w:rsid w:val="008B51A0"/>
    <w:rsid w:val="008B56E7"/>
    <w:rsid w:val="008B592A"/>
    <w:rsid w:val="008B5BB6"/>
    <w:rsid w:val="008B6FEF"/>
    <w:rsid w:val="008B7B5C"/>
    <w:rsid w:val="008C0C99"/>
    <w:rsid w:val="008C2017"/>
    <w:rsid w:val="008C4958"/>
    <w:rsid w:val="008C4BAA"/>
    <w:rsid w:val="008C6AE8"/>
    <w:rsid w:val="008C7573"/>
    <w:rsid w:val="008D34F1"/>
    <w:rsid w:val="008D39D8"/>
    <w:rsid w:val="008D6D1A"/>
    <w:rsid w:val="008E065E"/>
    <w:rsid w:val="008E0927"/>
    <w:rsid w:val="008E1909"/>
    <w:rsid w:val="008F0377"/>
    <w:rsid w:val="008F1EAB"/>
    <w:rsid w:val="008F33DC"/>
    <w:rsid w:val="008F477F"/>
    <w:rsid w:val="008F69F2"/>
    <w:rsid w:val="00901FF1"/>
    <w:rsid w:val="00902350"/>
    <w:rsid w:val="0090336B"/>
    <w:rsid w:val="009053AA"/>
    <w:rsid w:val="00906939"/>
    <w:rsid w:val="00906E84"/>
    <w:rsid w:val="00910B7D"/>
    <w:rsid w:val="00911DFB"/>
    <w:rsid w:val="009139D9"/>
    <w:rsid w:val="00914AD8"/>
    <w:rsid w:val="00916079"/>
    <w:rsid w:val="009176D7"/>
    <w:rsid w:val="00917CE9"/>
    <w:rsid w:val="00920BF2"/>
    <w:rsid w:val="00922010"/>
    <w:rsid w:val="00931BD9"/>
    <w:rsid w:val="0093294C"/>
    <w:rsid w:val="009342BE"/>
    <w:rsid w:val="009368F3"/>
    <w:rsid w:val="009413C2"/>
    <w:rsid w:val="00941636"/>
    <w:rsid w:val="00943742"/>
    <w:rsid w:val="009446F3"/>
    <w:rsid w:val="00945C05"/>
    <w:rsid w:val="00946945"/>
    <w:rsid w:val="00946FE1"/>
    <w:rsid w:val="00947713"/>
    <w:rsid w:val="0095091A"/>
    <w:rsid w:val="00950DE7"/>
    <w:rsid w:val="00953920"/>
    <w:rsid w:val="00953D47"/>
    <w:rsid w:val="0095681E"/>
    <w:rsid w:val="009572D4"/>
    <w:rsid w:val="00960F0C"/>
    <w:rsid w:val="00961921"/>
    <w:rsid w:val="0096430A"/>
    <w:rsid w:val="0096554B"/>
    <w:rsid w:val="0096584A"/>
    <w:rsid w:val="009670B9"/>
    <w:rsid w:val="00971F08"/>
    <w:rsid w:val="0097603D"/>
    <w:rsid w:val="00976949"/>
    <w:rsid w:val="00980477"/>
    <w:rsid w:val="009820B2"/>
    <w:rsid w:val="00983A0A"/>
    <w:rsid w:val="00984E0D"/>
    <w:rsid w:val="00985253"/>
    <w:rsid w:val="009853B3"/>
    <w:rsid w:val="00990239"/>
    <w:rsid w:val="00990630"/>
    <w:rsid w:val="00991761"/>
    <w:rsid w:val="00994DCA"/>
    <w:rsid w:val="009960EC"/>
    <w:rsid w:val="009970DD"/>
    <w:rsid w:val="009A0FBA"/>
    <w:rsid w:val="009A1601"/>
    <w:rsid w:val="009A462D"/>
    <w:rsid w:val="009A5CBA"/>
    <w:rsid w:val="009B1F30"/>
    <w:rsid w:val="009B2D8B"/>
    <w:rsid w:val="009B3AC2"/>
    <w:rsid w:val="009B43C1"/>
    <w:rsid w:val="009B4DF4"/>
    <w:rsid w:val="009B564E"/>
    <w:rsid w:val="009B7E87"/>
    <w:rsid w:val="009C403E"/>
    <w:rsid w:val="009D4BFF"/>
    <w:rsid w:val="009D4FF0"/>
    <w:rsid w:val="009D703C"/>
    <w:rsid w:val="009D718F"/>
    <w:rsid w:val="009E068F"/>
    <w:rsid w:val="009E14E0"/>
    <w:rsid w:val="009E35DB"/>
    <w:rsid w:val="009E47A3"/>
    <w:rsid w:val="009E78E2"/>
    <w:rsid w:val="009F0033"/>
    <w:rsid w:val="009F057B"/>
    <w:rsid w:val="009F08F3"/>
    <w:rsid w:val="009F1ECE"/>
    <w:rsid w:val="009F344F"/>
    <w:rsid w:val="00A01DAF"/>
    <w:rsid w:val="00A048A8"/>
    <w:rsid w:val="00A04F49"/>
    <w:rsid w:val="00A13E54"/>
    <w:rsid w:val="00A153E8"/>
    <w:rsid w:val="00A17F63"/>
    <w:rsid w:val="00A2193B"/>
    <w:rsid w:val="00A2351A"/>
    <w:rsid w:val="00A247B7"/>
    <w:rsid w:val="00A26190"/>
    <w:rsid w:val="00A264A9"/>
    <w:rsid w:val="00A27785"/>
    <w:rsid w:val="00A30187"/>
    <w:rsid w:val="00A31B6E"/>
    <w:rsid w:val="00A3448A"/>
    <w:rsid w:val="00A36297"/>
    <w:rsid w:val="00A37061"/>
    <w:rsid w:val="00A40CF4"/>
    <w:rsid w:val="00A41E2B"/>
    <w:rsid w:val="00A44C33"/>
    <w:rsid w:val="00A45B74"/>
    <w:rsid w:val="00A52E1D"/>
    <w:rsid w:val="00A61499"/>
    <w:rsid w:val="00A62A77"/>
    <w:rsid w:val="00A62BB7"/>
    <w:rsid w:val="00A63483"/>
    <w:rsid w:val="00A641A2"/>
    <w:rsid w:val="00A657D7"/>
    <w:rsid w:val="00A65F81"/>
    <w:rsid w:val="00A660AC"/>
    <w:rsid w:val="00A67E6C"/>
    <w:rsid w:val="00A703A8"/>
    <w:rsid w:val="00A71B99"/>
    <w:rsid w:val="00A739D0"/>
    <w:rsid w:val="00A761D4"/>
    <w:rsid w:val="00A77EC4"/>
    <w:rsid w:val="00A810A4"/>
    <w:rsid w:val="00A91915"/>
    <w:rsid w:val="00A92424"/>
    <w:rsid w:val="00A92879"/>
    <w:rsid w:val="00A9442A"/>
    <w:rsid w:val="00A94D23"/>
    <w:rsid w:val="00A95D5E"/>
    <w:rsid w:val="00A97999"/>
    <w:rsid w:val="00AA016F"/>
    <w:rsid w:val="00AA1ED6"/>
    <w:rsid w:val="00AA51D6"/>
    <w:rsid w:val="00AB0BC8"/>
    <w:rsid w:val="00AB11CA"/>
    <w:rsid w:val="00AB14D9"/>
    <w:rsid w:val="00AB1707"/>
    <w:rsid w:val="00AB4AB8"/>
    <w:rsid w:val="00AB54D1"/>
    <w:rsid w:val="00AB655E"/>
    <w:rsid w:val="00AC007F"/>
    <w:rsid w:val="00AC2ECD"/>
    <w:rsid w:val="00AC3119"/>
    <w:rsid w:val="00AC49FB"/>
    <w:rsid w:val="00AC5A10"/>
    <w:rsid w:val="00AC63DE"/>
    <w:rsid w:val="00AC6B37"/>
    <w:rsid w:val="00AD0AA3"/>
    <w:rsid w:val="00AD3F94"/>
    <w:rsid w:val="00AD4A5A"/>
    <w:rsid w:val="00AD6134"/>
    <w:rsid w:val="00AD72E5"/>
    <w:rsid w:val="00AE22E3"/>
    <w:rsid w:val="00AE27AC"/>
    <w:rsid w:val="00AE40E0"/>
    <w:rsid w:val="00AE4DBA"/>
    <w:rsid w:val="00AE4F07"/>
    <w:rsid w:val="00AE6503"/>
    <w:rsid w:val="00AF1C5D"/>
    <w:rsid w:val="00AF42D7"/>
    <w:rsid w:val="00B006FE"/>
    <w:rsid w:val="00B007CB"/>
    <w:rsid w:val="00B02AA9"/>
    <w:rsid w:val="00B02FA3"/>
    <w:rsid w:val="00B03EEA"/>
    <w:rsid w:val="00B05084"/>
    <w:rsid w:val="00B11B1A"/>
    <w:rsid w:val="00B147AB"/>
    <w:rsid w:val="00B157F9"/>
    <w:rsid w:val="00B167F1"/>
    <w:rsid w:val="00B20256"/>
    <w:rsid w:val="00B20D09"/>
    <w:rsid w:val="00B225BA"/>
    <w:rsid w:val="00B23012"/>
    <w:rsid w:val="00B2763F"/>
    <w:rsid w:val="00B27AAC"/>
    <w:rsid w:val="00B30929"/>
    <w:rsid w:val="00B372AA"/>
    <w:rsid w:val="00B40445"/>
    <w:rsid w:val="00B41888"/>
    <w:rsid w:val="00B42BDB"/>
    <w:rsid w:val="00B44F69"/>
    <w:rsid w:val="00B45A52"/>
    <w:rsid w:val="00B46175"/>
    <w:rsid w:val="00B52ED7"/>
    <w:rsid w:val="00B57AE8"/>
    <w:rsid w:val="00B62AAA"/>
    <w:rsid w:val="00B664C7"/>
    <w:rsid w:val="00B72EBB"/>
    <w:rsid w:val="00B739F6"/>
    <w:rsid w:val="00B81A6C"/>
    <w:rsid w:val="00B83477"/>
    <w:rsid w:val="00B85524"/>
    <w:rsid w:val="00B85DE5"/>
    <w:rsid w:val="00B90F73"/>
    <w:rsid w:val="00B92605"/>
    <w:rsid w:val="00B93B59"/>
    <w:rsid w:val="00B9406A"/>
    <w:rsid w:val="00B96925"/>
    <w:rsid w:val="00BA2280"/>
    <w:rsid w:val="00BA2A08"/>
    <w:rsid w:val="00BA56D2"/>
    <w:rsid w:val="00BA76E0"/>
    <w:rsid w:val="00BB2A25"/>
    <w:rsid w:val="00BB4BB3"/>
    <w:rsid w:val="00BB51E9"/>
    <w:rsid w:val="00BC0FDC"/>
    <w:rsid w:val="00BC3053"/>
    <w:rsid w:val="00BC4D2E"/>
    <w:rsid w:val="00BC5252"/>
    <w:rsid w:val="00BD48AC"/>
    <w:rsid w:val="00BD5F1A"/>
    <w:rsid w:val="00BE1234"/>
    <w:rsid w:val="00BE2971"/>
    <w:rsid w:val="00BE2FA6"/>
    <w:rsid w:val="00BE333F"/>
    <w:rsid w:val="00BE7406"/>
    <w:rsid w:val="00BE7603"/>
    <w:rsid w:val="00BF0D18"/>
    <w:rsid w:val="00BF3279"/>
    <w:rsid w:val="00BF74C7"/>
    <w:rsid w:val="00C00276"/>
    <w:rsid w:val="00C015F1"/>
    <w:rsid w:val="00C01F33"/>
    <w:rsid w:val="00C02CC6"/>
    <w:rsid w:val="00C040F7"/>
    <w:rsid w:val="00C041B0"/>
    <w:rsid w:val="00C044AB"/>
    <w:rsid w:val="00C05706"/>
    <w:rsid w:val="00C07377"/>
    <w:rsid w:val="00C10478"/>
    <w:rsid w:val="00C12107"/>
    <w:rsid w:val="00C14D4B"/>
    <w:rsid w:val="00C154BB"/>
    <w:rsid w:val="00C165B2"/>
    <w:rsid w:val="00C254F9"/>
    <w:rsid w:val="00C26FAA"/>
    <w:rsid w:val="00C279B5"/>
    <w:rsid w:val="00C27C45"/>
    <w:rsid w:val="00C3719D"/>
    <w:rsid w:val="00C37EC7"/>
    <w:rsid w:val="00C41CB3"/>
    <w:rsid w:val="00C435C7"/>
    <w:rsid w:val="00C47695"/>
    <w:rsid w:val="00C53013"/>
    <w:rsid w:val="00C54995"/>
    <w:rsid w:val="00C54D41"/>
    <w:rsid w:val="00C60783"/>
    <w:rsid w:val="00C611E6"/>
    <w:rsid w:val="00C64672"/>
    <w:rsid w:val="00C70697"/>
    <w:rsid w:val="00C71467"/>
    <w:rsid w:val="00C72EF4"/>
    <w:rsid w:val="00C740DE"/>
    <w:rsid w:val="00C75D2F"/>
    <w:rsid w:val="00C766E9"/>
    <w:rsid w:val="00C767BE"/>
    <w:rsid w:val="00C76963"/>
    <w:rsid w:val="00C76E3C"/>
    <w:rsid w:val="00C81568"/>
    <w:rsid w:val="00C82C90"/>
    <w:rsid w:val="00C8446E"/>
    <w:rsid w:val="00C9027A"/>
    <w:rsid w:val="00C9068E"/>
    <w:rsid w:val="00C91B05"/>
    <w:rsid w:val="00C93C4B"/>
    <w:rsid w:val="00C944AB"/>
    <w:rsid w:val="00C95B40"/>
    <w:rsid w:val="00CA1ED8"/>
    <w:rsid w:val="00CB05A9"/>
    <w:rsid w:val="00CB1382"/>
    <w:rsid w:val="00CB1F63"/>
    <w:rsid w:val="00CB6158"/>
    <w:rsid w:val="00CB7170"/>
    <w:rsid w:val="00CC040E"/>
    <w:rsid w:val="00CC111F"/>
    <w:rsid w:val="00CC1519"/>
    <w:rsid w:val="00CC2011"/>
    <w:rsid w:val="00CC3AC1"/>
    <w:rsid w:val="00CC3EA0"/>
    <w:rsid w:val="00CC52F4"/>
    <w:rsid w:val="00CC5BB5"/>
    <w:rsid w:val="00CC5C84"/>
    <w:rsid w:val="00CC6305"/>
    <w:rsid w:val="00CC7B45"/>
    <w:rsid w:val="00CD1188"/>
    <w:rsid w:val="00CD2ED1"/>
    <w:rsid w:val="00CD337B"/>
    <w:rsid w:val="00CD3F90"/>
    <w:rsid w:val="00CE0424"/>
    <w:rsid w:val="00CE14F1"/>
    <w:rsid w:val="00CE27D8"/>
    <w:rsid w:val="00CE4129"/>
    <w:rsid w:val="00CE4B05"/>
    <w:rsid w:val="00CE7561"/>
    <w:rsid w:val="00CF0E5A"/>
    <w:rsid w:val="00CF1354"/>
    <w:rsid w:val="00CF1DD8"/>
    <w:rsid w:val="00CF3B1F"/>
    <w:rsid w:val="00CF3BF6"/>
    <w:rsid w:val="00CF51EF"/>
    <w:rsid w:val="00CF625B"/>
    <w:rsid w:val="00CF687E"/>
    <w:rsid w:val="00CF6BD0"/>
    <w:rsid w:val="00CF797B"/>
    <w:rsid w:val="00D0349B"/>
    <w:rsid w:val="00D04434"/>
    <w:rsid w:val="00D10249"/>
    <w:rsid w:val="00D115C3"/>
    <w:rsid w:val="00D11897"/>
    <w:rsid w:val="00D13135"/>
    <w:rsid w:val="00D13E4E"/>
    <w:rsid w:val="00D239A7"/>
    <w:rsid w:val="00D23F47"/>
    <w:rsid w:val="00D254ED"/>
    <w:rsid w:val="00D3005B"/>
    <w:rsid w:val="00D36E71"/>
    <w:rsid w:val="00D37D87"/>
    <w:rsid w:val="00D40B33"/>
    <w:rsid w:val="00D418F2"/>
    <w:rsid w:val="00D4318F"/>
    <w:rsid w:val="00D43764"/>
    <w:rsid w:val="00D438BF"/>
    <w:rsid w:val="00D440F8"/>
    <w:rsid w:val="00D44A43"/>
    <w:rsid w:val="00D469F0"/>
    <w:rsid w:val="00D516CC"/>
    <w:rsid w:val="00D546FF"/>
    <w:rsid w:val="00D55299"/>
    <w:rsid w:val="00D55AD5"/>
    <w:rsid w:val="00D576CA"/>
    <w:rsid w:val="00D60E13"/>
    <w:rsid w:val="00D61AF5"/>
    <w:rsid w:val="00D62CD5"/>
    <w:rsid w:val="00D6435F"/>
    <w:rsid w:val="00D644EA"/>
    <w:rsid w:val="00D652B5"/>
    <w:rsid w:val="00D66155"/>
    <w:rsid w:val="00D66EEC"/>
    <w:rsid w:val="00D708B0"/>
    <w:rsid w:val="00D72696"/>
    <w:rsid w:val="00D76DF3"/>
    <w:rsid w:val="00D77B1D"/>
    <w:rsid w:val="00D80015"/>
    <w:rsid w:val="00D8021F"/>
    <w:rsid w:val="00D80383"/>
    <w:rsid w:val="00D810E4"/>
    <w:rsid w:val="00D823C6"/>
    <w:rsid w:val="00D82EFE"/>
    <w:rsid w:val="00D86A02"/>
    <w:rsid w:val="00D86CA3"/>
    <w:rsid w:val="00D871CE"/>
    <w:rsid w:val="00D9196D"/>
    <w:rsid w:val="00D92982"/>
    <w:rsid w:val="00D9610F"/>
    <w:rsid w:val="00DA0827"/>
    <w:rsid w:val="00DA2A25"/>
    <w:rsid w:val="00DA305E"/>
    <w:rsid w:val="00DA5007"/>
    <w:rsid w:val="00DA5417"/>
    <w:rsid w:val="00DA56E8"/>
    <w:rsid w:val="00DB0A9F"/>
    <w:rsid w:val="00DB2889"/>
    <w:rsid w:val="00DB377D"/>
    <w:rsid w:val="00DC01FD"/>
    <w:rsid w:val="00DC1EB9"/>
    <w:rsid w:val="00DC2D36"/>
    <w:rsid w:val="00DC3095"/>
    <w:rsid w:val="00DC46E3"/>
    <w:rsid w:val="00DC53EF"/>
    <w:rsid w:val="00DE3C86"/>
    <w:rsid w:val="00DE3FC8"/>
    <w:rsid w:val="00DE5608"/>
    <w:rsid w:val="00DE58D0"/>
    <w:rsid w:val="00DE654F"/>
    <w:rsid w:val="00DF0B6E"/>
    <w:rsid w:val="00DF15E0"/>
    <w:rsid w:val="00DF37A0"/>
    <w:rsid w:val="00E07FCC"/>
    <w:rsid w:val="00E110E7"/>
    <w:rsid w:val="00E11B20"/>
    <w:rsid w:val="00E130B1"/>
    <w:rsid w:val="00E13151"/>
    <w:rsid w:val="00E17FA2"/>
    <w:rsid w:val="00E22330"/>
    <w:rsid w:val="00E30B5A"/>
    <w:rsid w:val="00E3123D"/>
    <w:rsid w:val="00E31461"/>
    <w:rsid w:val="00E31D43"/>
    <w:rsid w:val="00E32608"/>
    <w:rsid w:val="00E34188"/>
    <w:rsid w:val="00E345CD"/>
    <w:rsid w:val="00E34B6E"/>
    <w:rsid w:val="00E35559"/>
    <w:rsid w:val="00E3723A"/>
    <w:rsid w:val="00E37860"/>
    <w:rsid w:val="00E40427"/>
    <w:rsid w:val="00E42728"/>
    <w:rsid w:val="00E446F1"/>
    <w:rsid w:val="00E4502B"/>
    <w:rsid w:val="00E45524"/>
    <w:rsid w:val="00E461A8"/>
    <w:rsid w:val="00E46886"/>
    <w:rsid w:val="00E47AEF"/>
    <w:rsid w:val="00E53B75"/>
    <w:rsid w:val="00E54E3B"/>
    <w:rsid w:val="00E57565"/>
    <w:rsid w:val="00E61FA8"/>
    <w:rsid w:val="00E63838"/>
    <w:rsid w:val="00E64434"/>
    <w:rsid w:val="00E66A35"/>
    <w:rsid w:val="00E66F9D"/>
    <w:rsid w:val="00E67907"/>
    <w:rsid w:val="00E67C51"/>
    <w:rsid w:val="00E70D89"/>
    <w:rsid w:val="00E72EFC"/>
    <w:rsid w:val="00E73EC2"/>
    <w:rsid w:val="00E75374"/>
    <w:rsid w:val="00E758EC"/>
    <w:rsid w:val="00E82289"/>
    <w:rsid w:val="00E8234C"/>
    <w:rsid w:val="00E83AA9"/>
    <w:rsid w:val="00E85928"/>
    <w:rsid w:val="00E87822"/>
    <w:rsid w:val="00E90395"/>
    <w:rsid w:val="00E90E49"/>
    <w:rsid w:val="00E917F9"/>
    <w:rsid w:val="00E924C4"/>
    <w:rsid w:val="00E9291C"/>
    <w:rsid w:val="00E93FFE"/>
    <w:rsid w:val="00E94F8A"/>
    <w:rsid w:val="00EA7A41"/>
    <w:rsid w:val="00EB077B"/>
    <w:rsid w:val="00EB4027"/>
    <w:rsid w:val="00EB4564"/>
    <w:rsid w:val="00EB4EA2"/>
    <w:rsid w:val="00EB7897"/>
    <w:rsid w:val="00EC27C6"/>
    <w:rsid w:val="00EC4207"/>
    <w:rsid w:val="00EC5653"/>
    <w:rsid w:val="00EC60B5"/>
    <w:rsid w:val="00EC71CE"/>
    <w:rsid w:val="00ED1006"/>
    <w:rsid w:val="00ED14B1"/>
    <w:rsid w:val="00ED36C3"/>
    <w:rsid w:val="00EE0B9E"/>
    <w:rsid w:val="00EE2DE6"/>
    <w:rsid w:val="00EE4064"/>
    <w:rsid w:val="00EF18FE"/>
    <w:rsid w:val="00EF5787"/>
    <w:rsid w:val="00EF60D0"/>
    <w:rsid w:val="00F043D6"/>
    <w:rsid w:val="00F0528D"/>
    <w:rsid w:val="00F06C67"/>
    <w:rsid w:val="00F06DFD"/>
    <w:rsid w:val="00F071D1"/>
    <w:rsid w:val="00F07533"/>
    <w:rsid w:val="00F10629"/>
    <w:rsid w:val="00F11772"/>
    <w:rsid w:val="00F15FA5"/>
    <w:rsid w:val="00F209B7"/>
    <w:rsid w:val="00F2376F"/>
    <w:rsid w:val="00F243D8"/>
    <w:rsid w:val="00F26BBF"/>
    <w:rsid w:val="00F30828"/>
    <w:rsid w:val="00F30DB9"/>
    <w:rsid w:val="00F313D6"/>
    <w:rsid w:val="00F33261"/>
    <w:rsid w:val="00F36417"/>
    <w:rsid w:val="00F40F0C"/>
    <w:rsid w:val="00F43740"/>
    <w:rsid w:val="00F4766C"/>
    <w:rsid w:val="00F507D1"/>
    <w:rsid w:val="00F519CE"/>
    <w:rsid w:val="00F51ADA"/>
    <w:rsid w:val="00F607C5"/>
    <w:rsid w:val="00F60DEA"/>
    <w:rsid w:val="00F6302A"/>
    <w:rsid w:val="00F64C2B"/>
    <w:rsid w:val="00F651BE"/>
    <w:rsid w:val="00F67F53"/>
    <w:rsid w:val="00F703BE"/>
    <w:rsid w:val="00F715BA"/>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5B"/>
    <w:rsid w:val="00F92782"/>
    <w:rsid w:val="00F92878"/>
    <w:rsid w:val="00F93AA9"/>
    <w:rsid w:val="00F96985"/>
    <w:rsid w:val="00F97838"/>
    <w:rsid w:val="00FA2BB3"/>
    <w:rsid w:val="00FA45A3"/>
    <w:rsid w:val="00FA45D4"/>
    <w:rsid w:val="00FB3043"/>
    <w:rsid w:val="00FB4C80"/>
    <w:rsid w:val="00FB5528"/>
    <w:rsid w:val="00FB6966"/>
    <w:rsid w:val="00FB6A6A"/>
    <w:rsid w:val="00FC4AD0"/>
    <w:rsid w:val="00FC53CA"/>
    <w:rsid w:val="00FC6653"/>
    <w:rsid w:val="00FC7429"/>
    <w:rsid w:val="00FC798B"/>
    <w:rsid w:val="00FD07F6"/>
    <w:rsid w:val="00FD0FA6"/>
    <w:rsid w:val="00FD1EC8"/>
    <w:rsid w:val="00FD3FB3"/>
    <w:rsid w:val="00FD47ED"/>
    <w:rsid w:val="00FD74DB"/>
    <w:rsid w:val="00FD7660"/>
    <w:rsid w:val="00FD7B23"/>
    <w:rsid w:val="00FE0655"/>
    <w:rsid w:val="00FE211F"/>
    <w:rsid w:val="00FE2365"/>
    <w:rsid w:val="00FE2DF5"/>
    <w:rsid w:val="00FE4C7B"/>
    <w:rsid w:val="00FE6613"/>
    <w:rsid w:val="00FE7336"/>
    <w:rsid w:val="00FE787C"/>
    <w:rsid w:val="00FF45A5"/>
    <w:rsid w:val="00FF4AE8"/>
    <w:rsid w:val="00FF5C91"/>
    <w:rsid w:val="00FF68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locked/>
    <w:rsid w:val="00A9191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5NUHHDQN7SK2-1476151046-25141</_dlc_DocId>
    <_dlc_DocIdUrl xmlns="f166a696-7b5b-4ccd-9f0c-ffde0cceec81">
      <Url>https://ericsson.sharepoint.com/sites/star/_layouts/15/DocIdRedir.aspx?ID=5NUHHDQN7SK2-1476151046-25141</Url>
      <Description>5NUHHDQN7SK2-1476151046-25141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2.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3.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4.xml><?xml version="1.0" encoding="utf-8"?>
<ds:datastoreItem xmlns:ds="http://schemas.openxmlformats.org/officeDocument/2006/customXml" ds:itemID="{063E07FA-0A8B-4000-8321-FD38BE31D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26ADE6-EEF6-4B52-AEE2-CC33B6B86FB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A7E9E5F4-F893-4060-9112-7AD8CAEA1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49</TotalTime>
  <Pages>3</Pages>
  <Words>728</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44</cp:revision>
  <cp:lastPrinted>2008-01-31T06:09:00Z</cp:lastPrinted>
  <dcterms:created xsi:type="dcterms:W3CDTF">2018-06-20T07:08:00Z</dcterms:created>
  <dcterms:modified xsi:type="dcterms:W3CDTF">2018-06-21T21:45:00Z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da743375-6e85-4459-a91f-425e1f2faf26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