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031" w:rsidRPr="003553A3" w:rsidRDefault="00AF7031" w:rsidP="00AF7031">
      <w:pPr>
        <w:widowControl w:val="0"/>
        <w:tabs>
          <w:tab w:val="right" w:pos="9639"/>
        </w:tabs>
        <w:spacing w:after="0"/>
        <w:rPr>
          <w:rFonts w:ascii="Arial" w:eastAsia="Times New Roman" w:hAnsi="Arial"/>
          <w:b/>
          <w:bCs/>
          <w:i/>
          <w:color w:val="auto"/>
          <w:sz w:val="24"/>
          <w:szCs w:val="24"/>
        </w:rPr>
      </w:pPr>
      <w:bookmarkStart w:id="0" w:name="_Hlk503170020"/>
      <w:r w:rsidRPr="003553A3">
        <w:rPr>
          <w:rFonts w:ascii="Arial" w:eastAsia="Times New Roman" w:hAnsi="Arial"/>
          <w:b/>
          <w:bCs/>
          <w:color w:val="auto"/>
          <w:sz w:val="24"/>
          <w:szCs w:val="24"/>
        </w:rPr>
        <w:t>3GPP T</w:t>
      </w:r>
      <w:bookmarkStart w:id="1" w:name="_Ref452454252"/>
      <w:bookmarkEnd w:id="1"/>
      <w:r w:rsidRPr="003553A3">
        <w:rPr>
          <w:rFonts w:ascii="Arial" w:eastAsia="Times New Roman" w:hAnsi="Arial"/>
          <w:b/>
          <w:bCs/>
          <w:color w:val="auto"/>
          <w:sz w:val="24"/>
          <w:szCs w:val="24"/>
        </w:rPr>
        <w:t xml:space="preserve">SG-RAN </w:t>
      </w:r>
      <w:r w:rsidRPr="003553A3">
        <w:rPr>
          <w:rFonts w:ascii="Arial" w:eastAsia="Times New Roman" w:hAnsi="Arial"/>
          <w:b/>
          <w:color w:val="auto"/>
          <w:sz w:val="24"/>
          <w:szCs w:val="24"/>
        </w:rPr>
        <w:t>WG2 Meeting #</w:t>
      </w:r>
      <w:r>
        <w:rPr>
          <w:rFonts w:ascii="Arial" w:eastAsia="Times New Roman" w:hAnsi="Arial"/>
          <w:b/>
          <w:color w:val="auto"/>
          <w:sz w:val="24"/>
          <w:szCs w:val="24"/>
        </w:rPr>
        <w:t>NR adhoc1 2018</w:t>
      </w:r>
      <w:r w:rsidRPr="003553A3">
        <w:rPr>
          <w:rFonts w:ascii="Arial" w:eastAsia="Times New Roman" w:hAnsi="Arial"/>
          <w:b/>
          <w:bCs/>
          <w:color w:val="auto"/>
          <w:sz w:val="24"/>
          <w:szCs w:val="24"/>
        </w:rPr>
        <w:tab/>
      </w:r>
      <w:r w:rsidRPr="003553A3">
        <w:rPr>
          <w:rFonts w:ascii="Arial" w:eastAsia="Times New Roman" w:hAnsi="Arial" w:hint="eastAsia"/>
          <w:b/>
          <w:bCs/>
          <w:color w:val="auto"/>
          <w:sz w:val="24"/>
          <w:szCs w:val="24"/>
        </w:rPr>
        <w:t>R</w:t>
      </w:r>
      <w:r w:rsidRPr="003553A3">
        <w:rPr>
          <w:rFonts w:ascii="Arial" w:eastAsia="Times New Roman" w:hAnsi="Arial"/>
          <w:b/>
          <w:bCs/>
          <w:color w:val="auto"/>
          <w:sz w:val="24"/>
          <w:szCs w:val="24"/>
        </w:rPr>
        <w:t>2</w:t>
      </w:r>
      <w:r w:rsidRPr="003553A3">
        <w:rPr>
          <w:rFonts w:ascii="Arial" w:eastAsia="Times New Roman" w:hAnsi="Arial" w:hint="eastAsia"/>
          <w:b/>
          <w:bCs/>
          <w:color w:val="auto"/>
          <w:sz w:val="24"/>
          <w:szCs w:val="24"/>
        </w:rPr>
        <w:t>-</w:t>
      </w:r>
      <w:r>
        <w:rPr>
          <w:rFonts w:ascii="Arial" w:eastAsia="Times New Roman" w:hAnsi="Arial"/>
          <w:b/>
          <w:bCs/>
          <w:color w:val="auto"/>
          <w:sz w:val="24"/>
          <w:szCs w:val="24"/>
        </w:rPr>
        <w:t>180</w:t>
      </w:r>
      <w:r w:rsidR="00D41708">
        <w:rPr>
          <w:rFonts w:ascii="Arial" w:eastAsia="Times New Roman" w:hAnsi="Arial"/>
          <w:b/>
          <w:bCs/>
          <w:color w:val="auto"/>
          <w:sz w:val="24"/>
          <w:szCs w:val="24"/>
        </w:rPr>
        <w:t>1266</w:t>
      </w:r>
    </w:p>
    <w:p w:rsidR="00AF7031" w:rsidRDefault="00AF7031" w:rsidP="000F7CE4">
      <w:pPr>
        <w:widowControl w:val="0"/>
        <w:spacing w:after="0"/>
        <w:rPr>
          <w:rFonts w:ascii="Arial" w:hAnsi="Arial"/>
          <w:b/>
          <w:color w:val="auto"/>
          <w:sz w:val="24"/>
          <w:szCs w:val="24"/>
          <w:lang w:eastAsia="zh-CN"/>
        </w:rPr>
      </w:pPr>
      <w:r>
        <w:rPr>
          <w:rFonts w:ascii="Arial" w:hAnsi="Arial"/>
          <w:b/>
          <w:color w:val="auto"/>
          <w:sz w:val="24"/>
          <w:szCs w:val="24"/>
          <w:lang w:eastAsia="zh-CN"/>
        </w:rPr>
        <w:t>Vancouver</w:t>
      </w:r>
      <w:r w:rsidRPr="003553A3">
        <w:rPr>
          <w:rFonts w:ascii="Arial" w:hAnsi="Arial"/>
          <w:b/>
          <w:color w:val="auto"/>
          <w:sz w:val="24"/>
          <w:szCs w:val="24"/>
          <w:lang w:eastAsia="zh-CN"/>
        </w:rPr>
        <w:t xml:space="preserve">, </w:t>
      </w:r>
      <w:r>
        <w:rPr>
          <w:rFonts w:ascii="Arial" w:hAnsi="Arial"/>
          <w:b/>
          <w:color w:val="auto"/>
          <w:sz w:val="24"/>
          <w:szCs w:val="24"/>
          <w:lang w:eastAsia="zh-CN"/>
        </w:rPr>
        <w:t>Canada</w:t>
      </w:r>
      <w:r w:rsidRPr="003553A3">
        <w:rPr>
          <w:rFonts w:ascii="Arial" w:hAnsi="Arial"/>
          <w:b/>
          <w:color w:val="auto"/>
          <w:sz w:val="24"/>
          <w:szCs w:val="24"/>
          <w:lang w:eastAsia="zh-CN"/>
        </w:rPr>
        <w:t xml:space="preserve">, </w:t>
      </w:r>
      <w:r>
        <w:rPr>
          <w:rFonts w:ascii="Arial" w:hAnsi="Arial"/>
          <w:b/>
          <w:color w:val="auto"/>
          <w:sz w:val="24"/>
          <w:szCs w:val="24"/>
          <w:lang w:eastAsia="zh-CN"/>
        </w:rPr>
        <w:t>22</w:t>
      </w:r>
      <w:r w:rsidRPr="00E00D8B">
        <w:rPr>
          <w:rFonts w:ascii="Arial" w:hAnsi="Arial"/>
          <w:b/>
          <w:color w:val="auto"/>
          <w:sz w:val="24"/>
          <w:szCs w:val="24"/>
          <w:vertAlign w:val="superscript"/>
          <w:lang w:eastAsia="zh-CN"/>
        </w:rPr>
        <w:t>nd</w:t>
      </w:r>
      <w:r w:rsidRPr="003553A3">
        <w:rPr>
          <w:rFonts w:ascii="Arial" w:hAnsi="Arial"/>
          <w:b/>
          <w:color w:val="auto"/>
          <w:sz w:val="24"/>
          <w:szCs w:val="24"/>
          <w:lang w:eastAsia="zh-CN"/>
        </w:rPr>
        <w:t xml:space="preserve">– </w:t>
      </w:r>
      <w:r>
        <w:rPr>
          <w:rFonts w:ascii="Arial" w:hAnsi="Arial"/>
          <w:b/>
          <w:color w:val="auto"/>
          <w:sz w:val="24"/>
          <w:szCs w:val="24"/>
          <w:lang w:eastAsia="zh-CN"/>
        </w:rPr>
        <w:t>26</w:t>
      </w:r>
      <w:r w:rsidRPr="003553A3">
        <w:rPr>
          <w:rFonts w:ascii="Arial" w:hAnsi="Arial"/>
          <w:b/>
          <w:color w:val="auto"/>
          <w:sz w:val="24"/>
          <w:szCs w:val="24"/>
          <w:vertAlign w:val="superscript"/>
          <w:lang w:eastAsia="zh-CN"/>
        </w:rPr>
        <w:t>th</w:t>
      </w:r>
      <w:r w:rsidRPr="003553A3">
        <w:rPr>
          <w:rFonts w:ascii="Arial" w:hAnsi="Arial"/>
          <w:b/>
          <w:color w:val="auto"/>
          <w:sz w:val="24"/>
          <w:szCs w:val="24"/>
          <w:lang w:eastAsia="zh-CN"/>
        </w:rPr>
        <w:t xml:space="preserve"> </w:t>
      </w:r>
      <w:r>
        <w:rPr>
          <w:rFonts w:ascii="Arial" w:hAnsi="Arial"/>
          <w:b/>
          <w:color w:val="auto"/>
          <w:sz w:val="24"/>
          <w:szCs w:val="24"/>
          <w:lang w:eastAsia="zh-CN"/>
        </w:rPr>
        <w:t>January 2018</w:t>
      </w:r>
    </w:p>
    <w:p w:rsidR="000F7CE4" w:rsidRPr="006D3016" w:rsidRDefault="000F7CE4" w:rsidP="000F7CE4">
      <w:pPr>
        <w:widowControl w:val="0"/>
        <w:spacing w:after="0"/>
        <w:rPr>
          <w:rFonts w:ascii="Arial" w:eastAsia="Times New Roman" w:hAnsi="Arial"/>
          <w:b/>
          <w:bCs/>
          <w:color w:val="auto"/>
          <w:sz w:val="24"/>
        </w:rPr>
      </w:pPr>
    </w:p>
    <w:p w:rsidR="000F7CE4" w:rsidRPr="006D3016" w:rsidRDefault="000F7CE4" w:rsidP="000F7CE4">
      <w:pPr>
        <w:tabs>
          <w:tab w:val="left" w:pos="1985"/>
        </w:tabs>
        <w:overflowPunct/>
        <w:autoSpaceDE/>
        <w:autoSpaceDN/>
        <w:adjustRightInd/>
        <w:spacing w:after="120"/>
        <w:textAlignment w:val="auto"/>
        <w:rPr>
          <w:rFonts w:ascii="Arial" w:eastAsia="MS Mincho" w:hAnsi="Arial" w:cs="Arial"/>
          <w:b/>
          <w:bCs/>
          <w:color w:val="auto"/>
          <w:sz w:val="24"/>
        </w:rPr>
      </w:pPr>
      <w:r w:rsidRPr="006D3016">
        <w:rPr>
          <w:rFonts w:ascii="Arial" w:eastAsia="MS Mincho" w:hAnsi="Arial" w:cs="Arial"/>
          <w:b/>
          <w:bCs/>
          <w:color w:val="auto"/>
          <w:sz w:val="24"/>
          <w:lang w:eastAsia="en-US"/>
        </w:rPr>
        <w:t>Agenda item:</w:t>
      </w:r>
      <w:r w:rsidRPr="006D3016">
        <w:rPr>
          <w:rFonts w:ascii="Arial" w:eastAsia="MS Mincho" w:hAnsi="Arial" w:cs="Arial"/>
          <w:b/>
          <w:bCs/>
          <w:color w:val="auto"/>
          <w:sz w:val="24"/>
          <w:lang w:eastAsia="en-US"/>
        </w:rPr>
        <w:tab/>
      </w:r>
      <w:r w:rsidR="00AF7031">
        <w:rPr>
          <w:rFonts w:ascii="Arial" w:eastAsia="MS Mincho" w:hAnsi="Arial" w:cs="Arial"/>
          <w:b/>
          <w:bCs/>
          <w:color w:val="auto"/>
          <w:sz w:val="24"/>
          <w:lang w:eastAsia="en-US"/>
        </w:rPr>
        <w:t>10.3.2.4</w:t>
      </w:r>
    </w:p>
    <w:p w:rsidR="000F7CE4" w:rsidRPr="006D3016" w:rsidRDefault="000F7CE4" w:rsidP="000F7CE4">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Source:</w:t>
      </w:r>
      <w:r w:rsidRPr="006D3016">
        <w:rPr>
          <w:rFonts w:ascii="Arial" w:eastAsia="Times New Roman" w:hAnsi="Arial" w:cs="Arial"/>
          <w:b/>
          <w:bCs/>
          <w:color w:val="auto"/>
          <w:sz w:val="24"/>
          <w:lang w:eastAsia="en-US"/>
        </w:rPr>
        <w:tab/>
      </w:r>
      <w:r>
        <w:rPr>
          <w:rFonts w:ascii="Arial" w:eastAsia="Times New Roman" w:hAnsi="Arial" w:cs="Arial"/>
          <w:b/>
          <w:bCs/>
          <w:color w:val="auto"/>
          <w:sz w:val="24"/>
          <w:lang w:eastAsia="en-US"/>
        </w:rPr>
        <w:t xml:space="preserve">Qualcomm </w:t>
      </w:r>
    </w:p>
    <w:p w:rsidR="000F7CE4" w:rsidRPr="006D3016" w:rsidRDefault="000F7CE4" w:rsidP="000F7CE4">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Title:</w:t>
      </w:r>
      <w:r w:rsidRPr="006D3016">
        <w:rPr>
          <w:rFonts w:ascii="Arial" w:eastAsia="Times New Roman" w:hAnsi="Arial" w:cs="Arial"/>
          <w:b/>
          <w:bCs/>
          <w:color w:val="auto"/>
          <w:sz w:val="24"/>
          <w:lang w:eastAsia="en-US"/>
        </w:rPr>
        <w:tab/>
      </w:r>
      <w:r w:rsidR="004D2F31">
        <w:rPr>
          <w:rFonts w:ascii="Arial" w:eastAsia="Times New Roman" w:hAnsi="Arial" w:cs="Arial"/>
          <w:b/>
          <w:bCs/>
          <w:color w:val="auto"/>
          <w:sz w:val="24"/>
          <w:lang w:eastAsia="en-US"/>
        </w:rPr>
        <w:t xml:space="preserve">Potential issues on slow RLC </w:t>
      </w:r>
      <w:r w:rsidR="006F68C8">
        <w:rPr>
          <w:rFonts w:ascii="Arial" w:eastAsia="Times New Roman" w:hAnsi="Arial" w:cs="Arial"/>
          <w:b/>
          <w:bCs/>
          <w:color w:val="auto"/>
          <w:sz w:val="24"/>
          <w:lang w:eastAsia="en-US"/>
        </w:rPr>
        <w:t>status reporting</w:t>
      </w:r>
    </w:p>
    <w:p w:rsidR="000F7CE4" w:rsidRPr="006D3016" w:rsidRDefault="000F7CE4" w:rsidP="000F7CE4">
      <w:pPr>
        <w:overflowPunct/>
        <w:autoSpaceDE/>
        <w:autoSpaceDN/>
        <w:adjustRightInd/>
        <w:ind w:left="1985" w:hanging="1985"/>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WID/SID:</w:t>
      </w:r>
      <w:r w:rsidRPr="006D3016">
        <w:rPr>
          <w:rFonts w:ascii="Arial" w:eastAsia="Times New Roman" w:hAnsi="Arial" w:cs="Arial"/>
          <w:b/>
          <w:bCs/>
          <w:color w:val="auto"/>
          <w:sz w:val="24"/>
          <w:lang w:eastAsia="en-US"/>
        </w:rPr>
        <w:tab/>
      </w:r>
      <w:proofErr w:type="spellStart"/>
      <w:r w:rsidRPr="000C0858">
        <w:rPr>
          <w:rFonts w:ascii="Arial" w:hAnsi="Arial" w:cs="Arial"/>
          <w:b/>
          <w:bCs/>
          <w:sz w:val="24"/>
          <w:szCs w:val="24"/>
          <w:lang w:eastAsia="en-US"/>
        </w:rPr>
        <w:t>NR_newRAT</w:t>
      </w:r>
      <w:proofErr w:type="spellEnd"/>
      <w:r w:rsidRPr="000C0858">
        <w:rPr>
          <w:rFonts w:ascii="Arial" w:hAnsi="Arial" w:cs="Arial"/>
          <w:b/>
          <w:bCs/>
          <w:sz w:val="24"/>
          <w:szCs w:val="24"/>
          <w:lang w:eastAsia="en-US"/>
        </w:rPr>
        <w:t>-Core</w:t>
      </w:r>
      <w:r>
        <w:rPr>
          <w:rFonts w:ascii="Arial" w:eastAsia="Times New Roman" w:hAnsi="Arial" w:cs="Arial"/>
          <w:b/>
          <w:bCs/>
          <w:color w:val="auto"/>
          <w:sz w:val="24"/>
          <w:lang w:eastAsia="en-US"/>
        </w:rPr>
        <w:t>–Release 15</w:t>
      </w:r>
    </w:p>
    <w:p w:rsidR="000F7CE4" w:rsidRPr="006D3016" w:rsidRDefault="000F7CE4" w:rsidP="000F7CE4">
      <w:pPr>
        <w:tabs>
          <w:tab w:val="left" w:pos="1985"/>
        </w:tabs>
        <w:overflowPunct/>
        <w:autoSpaceDE/>
        <w:autoSpaceDN/>
        <w:adjustRightInd/>
        <w:textAlignment w:val="auto"/>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Document for:</w:t>
      </w:r>
      <w:r w:rsidRPr="006D3016">
        <w:rPr>
          <w:rFonts w:ascii="Arial" w:eastAsia="Times New Roman" w:hAnsi="Arial" w:cs="Arial"/>
          <w:b/>
          <w:bCs/>
          <w:color w:val="auto"/>
          <w:sz w:val="24"/>
          <w:lang w:eastAsia="en-US"/>
        </w:rPr>
        <w:tab/>
        <w:t>Discussion and Decision</w:t>
      </w:r>
    </w:p>
    <w:p w:rsidR="000F7CE4" w:rsidRDefault="000F7CE4" w:rsidP="000F7CE4">
      <w:pPr>
        <w:pStyle w:val="Heading1"/>
      </w:pPr>
      <w:r>
        <w:t>Introduction</w:t>
      </w:r>
    </w:p>
    <w:p w:rsidR="008C1356" w:rsidRDefault="008C1356" w:rsidP="008C1356">
      <w:pPr>
        <w:rPr>
          <w:lang w:val="en-US"/>
        </w:rPr>
      </w:pPr>
      <w:r>
        <w:rPr>
          <w:lang w:val="en-US"/>
        </w:rPr>
        <w:t>In this contribution, we highlight the increasing challenges of supporting higher data rate</w:t>
      </w:r>
      <w:bookmarkStart w:id="2" w:name="_GoBack"/>
      <w:bookmarkEnd w:id="2"/>
      <w:r>
        <w:rPr>
          <w:lang w:val="en-US"/>
        </w:rPr>
        <w:t>s in the UE. We will seek to identify these potential problems, in the best interest of the operators, network vendors and UE vendors.</w:t>
      </w:r>
    </w:p>
    <w:p w:rsidR="000F7CE4" w:rsidRDefault="000F7CE4" w:rsidP="000F7CE4">
      <w:pPr>
        <w:pStyle w:val="Heading1"/>
        <w:rPr>
          <w:lang w:val="en-US"/>
        </w:rPr>
      </w:pPr>
      <w:r>
        <w:rPr>
          <w:lang w:val="en-US"/>
        </w:rPr>
        <w:t>Discussion</w:t>
      </w:r>
    </w:p>
    <w:p w:rsidR="00092892" w:rsidRDefault="00092892" w:rsidP="00092892">
      <w:pPr>
        <w:spacing w:before="60" w:after="60"/>
        <w:rPr>
          <w:lang w:val="en-US"/>
        </w:rPr>
      </w:pPr>
      <w:r>
        <w:rPr>
          <w:lang w:val="en-US"/>
        </w:rPr>
        <w:t>LTE and NR share the same behavior at RLC NACK reporting: T</w:t>
      </w:r>
      <w:r w:rsidR="00C535EF" w:rsidRPr="008C1356">
        <w:rPr>
          <w:lang w:val="en-US"/>
        </w:rPr>
        <w:t xml:space="preserve">he reordering timer </w:t>
      </w:r>
      <w:r w:rsidR="00C535EF">
        <w:rPr>
          <w:lang w:val="en-US"/>
        </w:rPr>
        <w:t xml:space="preserve">is </w:t>
      </w:r>
      <w:r w:rsidR="00C535EF" w:rsidRPr="008C1356">
        <w:rPr>
          <w:lang w:val="en-US"/>
        </w:rPr>
        <w:t>started</w:t>
      </w:r>
      <w:r w:rsidR="00CF3132">
        <w:rPr>
          <w:lang w:val="en-US"/>
        </w:rPr>
        <w:t xml:space="preserve"> at the receiver</w:t>
      </w:r>
      <w:r w:rsidR="00C535EF" w:rsidRPr="008C1356">
        <w:rPr>
          <w:lang w:val="en-US"/>
        </w:rPr>
        <w:t>, whenever a gap in sequence numbers is detected and its expiration trigger</w:t>
      </w:r>
      <w:r w:rsidR="00C535EF">
        <w:rPr>
          <w:lang w:val="en-US"/>
        </w:rPr>
        <w:t>s</w:t>
      </w:r>
      <w:r w:rsidR="00C535EF" w:rsidRPr="008C1356">
        <w:rPr>
          <w:lang w:val="en-US"/>
        </w:rPr>
        <w:t xml:space="preserve"> a status report to be sent to the </w:t>
      </w:r>
      <w:r w:rsidR="002B729E" w:rsidRPr="008C1356">
        <w:rPr>
          <w:lang w:val="en-US"/>
        </w:rPr>
        <w:t>transmitter.</w:t>
      </w:r>
      <w:r w:rsidR="002B729E">
        <w:rPr>
          <w:lang w:val="en-US"/>
        </w:rPr>
        <w:t xml:space="preserve"> </w:t>
      </w:r>
      <w:r>
        <w:rPr>
          <w:lang w:val="en-US"/>
        </w:rPr>
        <w:t>Upon the reordering timer expiry, i</w:t>
      </w:r>
      <w:r w:rsidR="002B729E">
        <w:rPr>
          <w:lang w:val="en-US"/>
        </w:rPr>
        <w:t>f a status PDU has been sent, subsequent status PDUs will not be transmitted if the</w:t>
      </w:r>
      <w:r w:rsidR="00C535EF" w:rsidRPr="008C1356">
        <w:rPr>
          <w:lang w:val="en-US"/>
        </w:rPr>
        <w:t xml:space="preserve"> status prohibit timer is </w:t>
      </w:r>
      <w:r w:rsidR="002B729E">
        <w:rPr>
          <w:lang w:val="en-US"/>
        </w:rPr>
        <w:t>running</w:t>
      </w:r>
      <w:r w:rsidR="00C535EF">
        <w:rPr>
          <w:lang w:val="en-US"/>
        </w:rPr>
        <w:t xml:space="preserve">. </w:t>
      </w:r>
      <w:r>
        <w:rPr>
          <w:lang w:val="en-US"/>
        </w:rPr>
        <w:t xml:space="preserve">As a result, long NACK </w:t>
      </w:r>
      <w:r w:rsidR="00C535EF">
        <w:rPr>
          <w:lang w:val="en-US"/>
        </w:rPr>
        <w:t xml:space="preserve">delay due to reordering or prohibit timer running </w:t>
      </w:r>
      <w:r w:rsidR="002B729E">
        <w:rPr>
          <w:lang w:val="en-US"/>
        </w:rPr>
        <w:t>may</w:t>
      </w:r>
      <w:r w:rsidR="00C535EF">
        <w:rPr>
          <w:lang w:val="en-US"/>
        </w:rPr>
        <w:t xml:space="preserve"> delay retransmission of missing PDUs </w:t>
      </w:r>
      <w:r w:rsidR="00C535EF" w:rsidRPr="00C535EF">
        <w:rPr>
          <w:lang w:val="en-US"/>
        </w:rPr>
        <w:t>and</w:t>
      </w:r>
      <w:r w:rsidR="00C535EF">
        <w:rPr>
          <w:lang w:val="en-US"/>
        </w:rPr>
        <w:t xml:space="preserve"> causing data stall </w:t>
      </w:r>
      <w:r>
        <w:rPr>
          <w:lang w:val="en-US"/>
        </w:rPr>
        <w:t>at L2, e.g. at LTE RLC or at NR PDCP (since reordering is performed at PDCP only in NR. A significant reordering buffer size is required to support high data rate in error-prone environment, especially for high data rate EN-DC split bearer</w:t>
      </w:r>
      <w:r w:rsidR="005852CB" w:rsidRPr="005852CB">
        <w:rPr>
          <w:lang w:val="en-US"/>
        </w:rPr>
        <w:t>, cau</w:t>
      </w:r>
      <w:r>
        <w:rPr>
          <w:lang w:val="en-US"/>
        </w:rPr>
        <w:t>sing</w:t>
      </w:r>
      <w:r w:rsidR="005852CB" w:rsidRPr="005852CB">
        <w:rPr>
          <w:lang w:val="en-US"/>
        </w:rPr>
        <w:t xml:space="preserve"> </w:t>
      </w:r>
      <w:r>
        <w:rPr>
          <w:lang w:val="en-US"/>
        </w:rPr>
        <w:t xml:space="preserve">performance issue for TCP traffic and unnecessarily </w:t>
      </w:r>
      <w:r w:rsidR="005852CB" w:rsidRPr="005852CB">
        <w:rPr>
          <w:lang w:val="en-US"/>
        </w:rPr>
        <w:t xml:space="preserve">increased load at </w:t>
      </w:r>
      <w:r>
        <w:rPr>
          <w:lang w:val="en-US"/>
        </w:rPr>
        <w:t>network d</w:t>
      </w:r>
      <w:r w:rsidR="005852CB" w:rsidRPr="005852CB">
        <w:rPr>
          <w:lang w:val="en-US"/>
        </w:rPr>
        <w:t>ue to packets being dropped at UE on buffer overflow.</w:t>
      </w:r>
    </w:p>
    <w:p w:rsidR="00092892" w:rsidRDefault="00092892" w:rsidP="00092892">
      <w:pPr>
        <w:spacing w:before="60" w:after="60"/>
        <w:rPr>
          <w:lang w:val="en-US"/>
        </w:rPr>
      </w:pPr>
    </w:p>
    <w:p w:rsidR="00092892" w:rsidRPr="00CB27F0" w:rsidRDefault="00092892" w:rsidP="00092892">
      <w:pPr>
        <w:spacing w:before="60" w:after="60"/>
        <w:rPr>
          <w:lang w:val="en-US"/>
        </w:rPr>
      </w:pPr>
      <w:r>
        <w:rPr>
          <w:lang w:val="en-US"/>
        </w:rPr>
        <w:t xml:space="preserve">We illustrate below the </w:t>
      </w:r>
      <w:r w:rsidR="0028042F">
        <w:rPr>
          <w:lang w:val="en-US"/>
        </w:rPr>
        <w:t xml:space="preserve">potential </w:t>
      </w:r>
      <w:r>
        <w:rPr>
          <w:lang w:val="en-US"/>
        </w:rPr>
        <w:t>layer 2 buffer size</w:t>
      </w:r>
      <w:r w:rsidR="0028042F">
        <w:rPr>
          <w:lang w:val="en-US"/>
        </w:rPr>
        <w:t xml:space="preserve"> requirement</w:t>
      </w:r>
      <w:r>
        <w:rPr>
          <w:lang w:val="en-US"/>
        </w:rPr>
        <w:t xml:space="preserve"> in perfect scenario vs in error-prone scenario</w:t>
      </w:r>
      <w:r w:rsidR="005674DD">
        <w:rPr>
          <w:lang w:val="en-US"/>
        </w:rPr>
        <w:t xml:space="preserve">. </w:t>
      </w:r>
      <w:r w:rsidR="005674DD" w:rsidRPr="005674DD">
        <w:rPr>
          <w:lang w:val="en-US"/>
        </w:rPr>
        <w:t>While L2 buffer size requirement is still being discussed in email discussion 100#33, for the ease of reading, we take the equation from TS 3</w:t>
      </w:r>
      <w:r w:rsidR="00D41708">
        <w:rPr>
          <w:lang w:val="en-US"/>
        </w:rPr>
        <w:t>8</w:t>
      </w:r>
      <w:r w:rsidR="005674DD" w:rsidRPr="005674DD">
        <w:rPr>
          <w:lang w:val="en-US"/>
        </w:rPr>
        <w:t>.306 to show the impact of RTT in MCG split bearer case</w:t>
      </w:r>
      <w:r w:rsidR="005674DD">
        <w:rPr>
          <w:lang w:val="en-US"/>
        </w:rPr>
        <w:t>.</w:t>
      </w:r>
    </w:p>
    <w:p w:rsidR="00092892" w:rsidRPr="00CB27F0" w:rsidRDefault="00092892" w:rsidP="00092892">
      <w:pPr>
        <w:spacing w:before="60" w:after="60"/>
        <w:rPr>
          <w:b/>
          <w:lang w:val="en-US" w:eastAsia="zh-CN"/>
        </w:rPr>
      </w:pPr>
    </w:p>
    <w:p w:rsidR="005F08ED" w:rsidRDefault="005F08ED" w:rsidP="00C535EF">
      <w:pPr>
        <w:rPr>
          <w:lang w:val="en-US"/>
        </w:rPr>
      </w:pPr>
      <w:r>
        <w:rPr>
          <w:lang w:val="en-US"/>
        </w:rPr>
        <w:t xml:space="preserve">From </w:t>
      </w:r>
      <w:r w:rsidR="001777C5">
        <w:rPr>
          <w:lang w:val="en-US"/>
        </w:rPr>
        <w:t xml:space="preserve">TS </w:t>
      </w:r>
      <w:r>
        <w:rPr>
          <w:lang w:val="en-US"/>
        </w:rPr>
        <w:t>38.306</w:t>
      </w:r>
      <w:r w:rsidR="002B4351">
        <w:rPr>
          <w:lang w:val="en-US"/>
        </w:rPr>
        <w:t xml:space="preserve"> [1]</w:t>
      </w:r>
      <w:r w:rsidR="001777C5">
        <w:rPr>
          <w:lang w:val="en-US"/>
        </w:rPr>
        <w:t>,</w:t>
      </w:r>
    </w:p>
    <w:p w:rsidR="0020028A" w:rsidRPr="005F08ED" w:rsidRDefault="0020028A" w:rsidP="005F08ED">
      <w:pPr>
        <w:pStyle w:val="Heading3"/>
        <w:numPr>
          <w:ilvl w:val="0"/>
          <w:numId w:val="0"/>
        </w:numPr>
        <w:ind w:left="720"/>
        <w:rPr>
          <w:i/>
          <w:sz w:val="18"/>
          <w:szCs w:val="18"/>
        </w:rPr>
      </w:pPr>
      <w:bookmarkStart w:id="3" w:name="_Toc502520597"/>
      <w:r w:rsidRPr="005F08ED">
        <w:rPr>
          <w:i/>
          <w:sz w:val="18"/>
          <w:szCs w:val="18"/>
        </w:rPr>
        <w:t>4.1.4</w:t>
      </w:r>
      <w:r w:rsidRPr="005F08ED">
        <w:rPr>
          <w:i/>
          <w:sz w:val="18"/>
          <w:szCs w:val="18"/>
        </w:rPr>
        <w:tab/>
        <w:t>Total layer 2 buffer size</w:t>
      </w:r>
      <w:bookmarkEnd w:id="3"/>
    </w:p>
    <w:p w:rsidR="0020028A" w:rsidRPr="005F08ED" w:rsidRDefault="0020028A" w:rsidP="005F08ED">
      <w:pPr>
        <w:ind w:left="720"/>
        <w:rPr>
          <w:i/>
          <w:sz w:val="18"/>
          <w:szCs w:val="18"/>
        </w:rPr>
      </w:pPr>
      <w:r w:rsidRPr="005F08ED">
        <w:rPr>
          <w:i/>
          <w:sz w:val="18"/>
          <w:szCs w:val="18"/>
        </w:rPr>
        <w:t xml:space="preserve">The total layer 2 buffer size is defined as the sum of the number of bytes that the UE </w:t>
      </w:r>
      <w:proofErr w:type="gramStart"/>
      <w:r w:rsidRPr="005F08ED">
        <w:rPr>
          <w:i/>
          <w:sz w:val="18"/>
          <w:szCs w:val="18"/>
        </w:rPr>
        <w:t>is capable of storing</w:t>
      </w:r>
      <w:proofErr w:type="gramEnd"/>
      <w:r w:rsidRPr="005F08ED">
        <w:rPr>
          <w:i/>
          <w:sz w:val="18"/>
          <w:szCs w:val="18"/>
        </w:rPr>
        <w:t xml:space="preserve"> in the RLC transmission windows and RLC reception and reordering windows for all radio bearers, and for UEs capable of split bearers, also in PDCP reordering windows for all split radio bearers.</w:t>
      </w:r>
    </w:p>
    <w:p w:rsidR="0020028A" w:rsidRPr="005F08ED" w:rsidRDefault="0020028A" w:rsidP="005F08ED">
      <w:pPr>
        <w:ind w:left="720"/>
        <w:rPr>
          <w:i/>
          <w:sz w:val="18"/>
          <w:szCs w:val="18"/>
        </w:rPr>
      </w:pPr>
      <w:r w:rsidRPr="005F08ED">
        <w:rPr>
          <w:i/>
          <w:sz w:val="18"/>
          <w:szCs w:val="18"/>
        </w:rPr>
        <w:t xml:space="preserve">The required total layer 2 buffer size for split bearer operation in MR-DC is calculated by </w:t>
      </w:r>
      <w:proofErr w:type="spellStart"/>
      <w:r w:rsidRPr="005F08ED">
        <w:rPr>
          <w:i/>
          <w:sz w:val="18"/>
          <w:szCs w:val="18"/>
        </w:rPr>
        <w:t>MaxULDataRate</w:t>
      </w:r>
      <w:proofErr w:type="spellEnd"/>
      <w:r w:rsidRPr="005F08ED">
        <w:rPr>
          <w:i/>
          <w:sz w:val="18"/>
          <w:szCs w:val="18"/>
        </w:rPr>
        <w:t xml:space="preserve"> * RTT + </w:t>
      </w:r>
      <w:proofErr w:type="spellStart"/>
      <w:r w:rsidRPr="005F08ED">
        <w:rPr>
          <w:i/>
          <w:sz w:val="18"/>
          <w:szCs w:val="18"/>
        </w:rPr>
        <w:t>MaxDLDataRate_SN</w:t>
      </w:r>
      <w:proofErr w:type="spellEnd"/>
      <w:r w:rsidRPr="005F08ED">
        <w:rPr>
          <w:i/>
          <w:sz w:val="18"/>
          <w:szCs w:val="18"/>
        </w:rPr>
        <w:t xml:space="preserve"> * RTT + </w:t>
      </w:r>
      <w:proofErr w:type="spellStart"/>
      <w:r w:rsidRPr="005F08ED">
        <w:rPr>
          <w:i/>
          <w:sz w:val="18"/>
          <w:szCs w:val="18"/>
        </w:rPr>
        <w:t>MaxDLDataRate_MN</w:t>
      </w:r>
      <w:proofErr w:type="spellEnd"/>
      <w:r w:rsidRPr="005F08ED">
        <w:rPr>
          <w:i/>
          <w:sz w:val="18"/>
          <w:szCs w:val="18"/>
        </w:rPr>
        <w:t xml:space="preserve"> * (RTT + </w:t>
      </w:r>
      <w:proofErr w:type="spellStart"/>
      <w:r w:rsidRPr="005F08ED">
        <w:rPr>
          <w:i/>
          <w:sz w:val="18"/>
          <w:szCs w:val="18"/>
        </w:rPr>
        <w:t>Xn</w:t>
      </w:r>
      <w:proofErr w:type="spellEnd"/>
      <w:r w:rsidRPr="005F08ED">
        <w:rPr>
          <w:i/>
          <w:sz w:val="18"/>
          <w:szCs w:val="18"/>
        </w:rPr>
        <w:t xml:space="preserve"> delay + Queuing in SN). Otherwise it is calculated by </w:t>
      </w:r>
      <w:proofErr w:type="spellStart"/>
      <w:r w:rsidRPr="005F08ED">
        <w:rPr>
          <w:i/>
          <w:sz w:val="18"/>
          <w:szCs w:val="18"/>
        </w:rPr>
        <w:t>MaxDLDataRate</w:t>
      </w:r>
      <w:proofErr w:type="spellEnd"/>
      <w:r w:rsidRPr="005F08ED">
        <w:rPr>
          <w:i/>
          <w:sz w:val="18"/>
          <w:szCs w:val="18"/>
        </w:rPr>
        <w:t xml:space="preserve"> * RTT + </w:t>
      </w:r>
      <w:proofErr w:type="spellStart"/>
      <w:r w:rsidRPr="005F08ED">
        <w:rPr>
          <w:i/>
          <w:sz w:val="18"/>
          <w:szCs w:val="18"/>
        </w:rPr>
        <w:t>MaxULDataRate</w:t>
      </w:r>
      <w:proofErr w:type="spellEnd"/>
      <w:r w:rsidRPr="005F08ED">
        <w:rPr>
          <w:i/>
          <w:sz w:val="18"/>
          <w:szCs w:val="18"/>
        </w:rPr>
        <w:t xml:space="preserve"> * RTT. </w:t>
      </w:r>
      <w:proofErr w:type="spellStart"/>
      <w:r w:rsidRPr="005F08ED">
        <w:rPr>
          <w:i/>
          <w:sz w:val="18"/>
          <w:szCs w:val="18"/>
        </w:rPr>
        <w:t>MaxULDataRate</w:t>
      </w:r>
      <w:proofErr w:type="spellEnd"/>
      <w:r w:rsidRPr="005F08ED">
        <w:rPr>
          <w:i/>
          <w:sz w:val="18"/>
          <w:szCs w:val="18"/>
        </w:rPr>
        <w:t xml:space="preserve">, </w:t>
      </w:r>
      <w:proofErr w:type="spellStart"/>
      <w:r w:rsidRPr="005F08ED">
        <w:rPr>
          <w:i/>
          <w:sz w:val="18"/>
          <w:szCs w:val="18"/>
        </w:rPr>
        <w:t>MaxDLDataRate_SeNB</w:t>
      </w:r>
      <w:proofErr w:type="spellEnd"/>
      <w:r w:rsidRPr="005F08ED">
        <w:rPr>
          <w:i/>
          <w:sz w:val="18"/>
          <w:szCs w:val="18"/>
        </w:rPr>
        <w:t xml:space="preserve">, </w:t>
      </w:r>
      <w:proofErr w:type="spellStart"/>
      <w:r w:rsidRPr="005F08ED">
        <w:rPr>
          <w:i/>
          <w:sz w:val="18"/>
          <w:szCs w:val="18"/>
        </w:rPr>
        <w:t>MaxDLDataRate</w:t>
      </w:r>
      <w:proofErr w:type="spellEnd"/>
      <w:r w:rsidRPr="005F08ED">
        <w:rPr>
          <w:i/>
          <w:sz w:val="18"/>
          <w:szCs w:val="18"/>
        </w:rPr>
        <w:t xml:space="preserve">, </w:t>
      </w:r>
      <w:proofErr w:type="spellStart"/>
      <w:r w:rsidRPr="005F08ED">
        <w:rPr>
          <w:i/>
          <w:sz w:val="18"/>
          <w:szCs w:val="18"/>
        </w:rPr>
        <w:t>MaxDLDataRate_MeNB</w:t>
      </w:r>
      <w:proofErr w:type="spellEnd"/>
      <w:r w:rsidRPr="005F08ED">
        <w:rPr>
          <w:i/>
          <w:sz w:val="18"/>
          <w:szCs w:val="18"/>
        </w:rPr>
        <w:t xml:space="preserve"> are based on the highest rate in MR-DC or NR band combinations.</w:t>
      </w:r>
    </w:p>
    <w:p w:rsidR="0020028A" w:rsidRDefault="00091A22" w:rsidP="00091A22">
      <w:pPr>
        <w:pStyle w:val="B1"/>
        <w:ind w:left="720" w:firstLine="0"/>
        <w:rPr>
          <w:i/>
          <w:sz w:val="18"/>
          <w:szCs w:val="18"/>
        </w:rPr>
      </w:pPr>
      <w:r w:rsidRPr="005F08ED">
        <w:rPr>
          <w:i/>
          <w:sz w:val="18"/>
          <w:szCs w:val="18"/>
        </w:rPr>
        <w:t>W</w:t>
      </w:r>
      <w:r w:rsidR="0020028A" w:rsidRPr="005F08ED">
        <w:rPr>
          <w:i/>
          <w:sz w:val="18"/>
          <w:szCs w:val="18"/>
        </w:rPr>
        <w:t>herein</w:t>
      </w:r>
      <w:r>
        <w:rPr>
          <w:i/>
          <w:sz w:val="18"/>
          <w:szCs w:val="18"/>
        </w:rPr>
        <w:t xml:space="preserve"> </w:t>
      </w:r>
      <w:proofErr w:type="spellStart"/>
      <w:r w:rsidR="0020028A" w:rsidRPr="005F08ED">
        <w:rPr>
          <w:i/>
          <w:sz w:val="18"/>
          <w:szCs w:val="18"/>
        </w:rPr>
        <w:t>Xn</w:t>
      </w:r>
      <w:proofErr w:type="spellEnd"/>
      <w:r w:rsidR="0020028A" w:rsidRPr="005F08ED">
        <w:rPr>
          <w:i/>
          <w:sz w:val="18"/>
          <w:szCs w:val="18"/>
        </w:rPr>
        <w:t xml:space="preserve"> delay + Queuing in SN = 25ms</w:t>
      </w:r>
    </w:p>
    <w:p w:rsidR="009720C5" w:rsidRDefault="009720C5" w:rsidP="00F97FF9">
      <w:pPr>
        <w:pStyle w:val="NoSpacing"/>
      </w:pPr>
    </w:p>
    <w:p w:rsidR="00F97FF9" w:rsidRDefault="00F97FF9" w:rsidP="00F97FF9">
      <w:pPr>
        <w:pStyle w:val="NoSpacing"/>
        <w:rPr>
          <w:lang w:val="en-US"/>
        </w:rPr>
      </w:pPr>
      <w:r>
        <w:t>RTT values</w:t>
      </w:r>
      <w:r w:rsidR="003705DA">
        <w:t xml:space="preserve"> and L2 buffer size equation for EN-DC</w:t>
      </w:r>
      <w:r>
        <w:t xml:space="preserve"> have not been finalized by 3GPP</w:t>
      </w:r>
      <w:r w:rsidR="003705DA">
        <w:rPr>
          <w:lang w:val="en-US"/>
        </w:rPr>
        <w:t xml:space="preserve">, we take the similar approach. </w:t>
      </w:r>
      <w:r w:rsidR="009720C5">
        <w:t>For EN-DC</w:t>
      </w:r>
      <w:r w:rsidR="00FC0B2A">
        <w:t xml:space="preserve"> </w:t>
      </w:r>
      <w:r w:rsidR="006F3A39">
        <w:t xml:space="preserve">SCG </w:t>
      </w:r>
      <w:r w:rsidR="00FC0B2A">
        <w:t>split bearer</w:t>
      </w:r>
      <w:r w:rsidR="009720C5">
        <w:t xml:space="preserve">, the L2 RTT without retransmission </w:t>
      </w:r>
      <w:r w:rsidR="003705DA">
        <w:t xml:space="preserve">should be estimated by </w:t>
      </w:r>
      <w:r w:rsidR="009720C5">
        <w:t>LTE HARQ RTT</w:t>
      </w:r>
      <w:r w:rsidR="00FC0B2A">
        <w:t>, which we assume as</w:t>
      </w:r>
      <w:r w:rsidR="009720C5">
        <w:t xml:space="preserve"> 8ms.</w:t>
      </w:r>
    </w:p>
    <w:p w:rsidR="00A50AAA" w:rsidRDefault="00AA5989" w:rsidP="00F97FF9">
      <w:pPr>
        <w:pStyle w:val="NoSpacing"/>
      </w:pPr>
      <w:r w:rsidRPr="00F97FF9">
        <w:rPr>
          <w:lang w:val="en-US"/>
        </w:rPr>
        <w:t>Layer 2 buffer size without retransmissions</w:t>
      </w:r>
      <w:r w:rsidR="00943FA4" w:rsidRPr="00F97FF9">
        <w:t>=</w:t>
      </w:r>
      <w:r w:rsidR="00BF6F7C" w:rsidRPr="00F97FF9">
        <w:t xml:space="preserve"> </w:t>
      </w:r>
      <w:r w:rsidR="00843C8A" w:rsidRPr="00F97FF9">
        <w:t>(</w:t>
      </w:r>
      <w:r w:rsidR="00A50AAA">
        <w:t>0.3</w:t>
      </w:r>
      <w:r w:rsidR="00943FA4" w:rsidRPr="00F97FF9">
        <w:t xml:space="preserve"> </w:t>
      </w:r>
      <w:proofErr w:type="spellStart"/>
      <w:r w:rsidR="00943FA4" w:rsidRPr="00F97FF9">
        <w:t>Gbps</w:t>
      </w:r>
      <w:proofErr w:type="spellEnd"/>
      <w:r w:rsidR="00943FA4" w:rsidRPr="00F97FF9">
        <w:t xml:space="preserve"> </w:t>
      </w:r>
      <w:r w:rsidR="00843C8A" w:rsidRPr="00F97FF9">
        <w:t xml:space="preserve">* </w:t>
      </w:r>
      <w:r w:rsidR="00BF4455">
        <w:t>8</w:t>
      </w:r>
      <w:r w:rsidR="00843C8A" w:rsidRPr="00F97FF9">
        <w:t xml:space="preserve">ms </w:t>
      </w:r>
      <w:r w:rsidR="00943FA4" w:rsidRPr="00F97FF9">
        <w:t xml:space="preserve">+ </w:t>
      </w:r>
      <w:r w:rsidR="00843C8A" w:rsidRPr="00F97FF9">
        <w:t>2</w:t>
      </w:r>
      <w:r w:rsidR="00943FA4" w:rsidRPr="00F97FF9">
        <w:t xml:space="preserve">0 </w:t>
      </w:r>
      <w:proofErr w:type="spellStart"/>
      <w:r w:rsidR="00943FA4" w:rsidRPr="00F97FF9">
        <w:t>Gbps</w:t>
      </w:r>
      <w:proofErr w:type="spellEnd"/>
      <w:r w:rsidR="00843C8A" w:rsidRPr="00F97FF9">
        <w:t xml:space="preserve"> * </w:t>
      </w:r>
      <w:r w:rsidR="00BF4455">
        <w:t>8</w:t>
      </w:r>
      <w:r w:rsidR="00F53956" w:rsidRPr="00F97FF9">
        <w:t>ms +</w:t>
      </w:r>
      <w:r w:rsidR="00943FA4" w:rsidRPr="00F97FF9">
        <w:t xml:space="preserve"> </w:t>
      </w:r>
      <w:r w:rsidR="00DC5769" w:rsidRPr="00F97FF9">
        <w:t>1</w:t>
      </w:r>
      <w:r w:rsidR="00BF6F7C" w:rsidRPr="00F97FF9">
        <w:t xml:space="preserve"> </w:t>
      </w:r>
      <w:proofErr w:type="spellStart"/>
      <w:r w:rsidR="00BF6F7C" w:rsidRPr="00F97FF9">
        <w:t>Gbps</w:t>
      </w:r>
      <w:proofErr w:type="spellEnd"/>
      <w:r w:rsidR="00843C8A" w:rsidRPr="00F97FF9">
        <w:t>* [8ms +</w:t>
      </w:r>
      <w:r w:rsidR="00943FA4" w:rsidRPr="00F97FF9">
        <w:t xml:space="preserve"> </w:t>
      </w:r>
      <w:r w:rsidR="00DC5769" w:rsidRPr="00F97FF9">
        <w:t>2</w:t>
      </w:r>
      <w:r w:rsidR="00943FA4" w:rsidRPr="00F97FF9">
        <w:t>5ms</w:t>
      </w:r>
      <w:r w:rsidR="00F97FF9" w:rsidRPr="00F97FF9">
        <w:t xml:space="preserve">]) </w:t>
      </w:r>
    </w:p>
    <w:p w:rsidR="00943FA4" w:rsidRPr="00F97FF9" w:rsidRDefault="00F97FF9" w:rsidP="00F97FF9">
      <w:pPr>
        <w:pStyle w:val="NoSpacing"/>
      </w:pPr>
      <w:r w:rsidRPr="00F97FF9">
        <w:t>=</w:t>
      </w:r>
      <w:r w:rsidR="00A50AAA">
        <w:t>2</w:t>
      </w:r>
      <w:r w:rsidR="009720C5">
        <w:t>4</w:t>
      </w:r>
      <w:r w:rsidR="00A50AAA">
        <w:t xml:space="preserve">.4 </w:t>
      </w:r>
      <w:proofErr w:type="spellStart"/>
      <w:r w:rsidR="00A50AAA" w:rsidRPr="00F97FF9">
        <w:t>M</w:t>
      </w:r>
      <w:r w:rsidR="00A50AAA">
        <w:t>ega</w:t>
      </w:r>
      <w:r w:rsidR="00A50AAA" w:rsidRPr="00F97FF9">
        <w:t>B</w:t>
      </w:r>
      <w:r w:rsidR="00A50AAA">
        <w:t>yte</w:t>
      </w:r>
      <w:proofErr w:type="spellEnd"/>
      <w:r w:rsidR="00A50AAA">
        <w:t xml:space="preserve"> (</w:t>
      </w:r>
      <w:r w:rsidRPr="00F97FF9">
        <w:t>1)</w:t>
      </w:r>
    </w:p>
    <w:p w:rsidR="001623E5" w:rsidRDefault="001623E5" w:rsidP="001623E5">
      <w:pPr>
        <w:pStyle w:val="NoSpacing"/>
        <w:rPr>
          <w:lang w:val="en-US"/>
        </w:rPr>
      </w:pPr>
    </w:p>
    <w:p w:rsidR="006C4ECC" w:rsidRDefault="00092892" w:rsidP="006C4ECC">
      <w:pPr>
        <w:pStyle w:val="NoSpacing"/>
        <w:rPr>
          <w:lang w:val="en-US"/>
        </w:rPr>
      </w:pPr>
      <w:r>
        <w:rPr>
          <w:lang w:val="en-US"/>
        </w:rPr>
        <w:t>However, in error-prone scenario, a</w:t>
      </w:r>
      <w:r w:rsidR="00F53956">
        <w:rPr>
          <w:lang w:val="en-US"/>
        </w:rPr>
        <w:t xml:space="preserve">ssuming maximum </w:t>
      </w:r>
      <w:r w:rsidR="002B729E">
        <w:rPr>
          <w:lang w:val="en-US"/>
        </w:rPr>
        <w:t>of 5</w:t>
      </w:r>
      <w:r w:rsidR="00F53956">
        <w:rPr>
          <w:lang w:val="en-US"/>
        </w:rPr>
        <w:t xml:space="preserve"> HARQ retransmissions in </w:t>
      </w:r>
      <w:r w:rsidR="001938BD">
        <w:rPr>
          <w:lang w:val="en-US"/>
        </w:rPr>
        <w:t>LTE and</w:t>
      </w:r>
      <w:r w:rsidR="00F53956">
        <w:rPr>
          <w:lang w:val="en-US"/>
        </w:rPr>
        <w:t xml:space="preserve"> </w:t>
      </w:r>
      <w:r w:rsidR="00796493">
        <w:rPr>
          <w:lang w:val="en-US"/>
        </w:rPr>
        <w:t xml:space="preserve">considering a maximum status reporting delay at </w:t>
      </w:r>
      <w:r w:rsidR="00F53956">
        <w:rPr>
          <w:lang w:val="en-US"/>
        </w:rPr>
        <w:t xml:space="preserve">RLC </w:t>
      </w:r>
      <w:r w:rsidR="00796493">
        <w:rPr>
          <w:lang w:val="en-US"/>
        </w:rPr>
        <w:t>due to t-</w:t>
      </w:r>
      <w:proofErr w:type="spellStart"/>
      <w:r w:rsidR="00796493">
        <w:rPr>
          <w:lang w:val="en-US"/>
        </w:rPr>
        <w:t>statusProhibit</w:t>
      </w:r>
      <w:proofErr w:type="spellEnd"/>
      <w:r w:rsidR="00796493">
        <w:rPr>
          <w:lang w:val="en-US"/>
        </w:rPr>
        <w:t xml:space="preserve"> timer value </w:t>
      </w:r>
      <w:r w:rsidR="00E25C80">
        <w:rPr>
          <w:lang w:val="en-US"/>
        </w:rPr>
        <w:t>40ms</w:t>
      </w:r>
      <w:r w:rsidR="00F53956">
        <w:rPr>
          <w:lang w:val="en-US"/>
        </w:rPr>
        <w:t xml:space="preserve">, the maximum RLC RTT can be estimated to be 5*8 </w:t>
      </w:r>
      <w:proofErr w:type="spellStart"/>
      <w:r w:rsidR="00F53956">
        <w:rPr>
          <w:lang w:val="en-US"/>
        </w:rPr>
        <w:t>ms</w:t>
      </w:r>
      <w:proofErr w:type="spellEnd"/>
      <w:r w:rsidR="00F53956">
        <w:rPr>
          <w:lang w:val="en-US"/>
        </w:rPr>
        <w:t xml:space="preserve"> + </w:t>
      </w:r>
      <w:r w:rsidR="001938BD">
        <w:rPr>
          <w:lang w:val="en-US"/>
        </w:rPr>
        <w:t>40</w:t>
      </w:r>
      <w:r w:rsidR="00F53956">
        <w:rPr>
          <w:lang w:val="en-US"/>
        </w:rPr>
        <w:t xml:space="preserve"> </w:t>
      </w:r>
      <w:proofErr w:type="spellStart"/>
      <w:r w:rsidR="00F53956">
        <w:rPr>
          <w:lang w:val="en-US"/>
        </w:rPr>
        <w:t>ms</w:t>
      </w:r>
      <w:proofErr w:type="spellEnd"/>
      <w:r w:rsidR="00F53956">
        <w:rPr>
          <w:lang w:val="en-US"/>
        </w:rPr>
        <w:t xml:space="preserve"> = </w:t>
      </w:r>
      <w:r w:rsidR="001938BD">
        <w:rPr>
          <w:lang w:val="en-US"/>
        </w:rPr>
        <w:t>80</w:t>
      </w:r>
      <w:r w:rsidR="00F53956">
        <w:rPr>
          <w:lang w:val="en-US"/>
        </w:rPr>
        <w:t xml:space="preserve"> </w:t>
      </w:r>
      <w:proofErr w:type="spellStart"/>
      <w:r w:rsidR="00F53956">
        <w:rPr>
          <w:lang w:val="en-US"/>
        </w:rPr>
        <w:t>ms</w:t>
      </w:r>
      <w:r w:rsidR="001938BD">
        <w:rPr>
          <w:lang w:val="en-US"/>
        </w:rPr>
        <w:t>.</w:t>
      </w:r>
      <w:proofErr w:type="spellEnd"/>
      <w:r w:rsidR="001938BD">
        <w:rPr>
          <w:lang w:val="en-US"/>
        </w:rPr>
        <w:t xml:space="preserve"> </w:t>
      </w:r>
      <w:r w:rsidR="005E3C39">
        <w:rPr>
          <w:lang w:val="en-US"/>
        </w:rPr>
        <w:t>RLC PDUs for NR will be delayed by LTE RTT if the PDCP buffer detects holes due to LTE packets being missed. L</w:t>
      </w:r>
      <w:r w:rsidR="001938BD">
        <w:rPr>
          <w:lang w:val="en-US"/>
        </w:rPr>
        <w:t xml:space="preserve">ayer 2 buffer size </w:t>
      </w:r>
      <w:r w:rsidR="005E3C39">
        <w:rPr>
          <w:lang w:val="en-US"/>
        </w:rPr>
        <w:t xml:space="preserve">with retransmissions </w:t>
      </w:r>
      <w:r w:rsidR="006C4ECC">
        <w:rPr>
          <w:lang w:val="en-US"/>
        </w:rPr>
        <w:t xml:space="preserve">is </w:t>
      </w:r>
      <w:r w:rsidR="001938BD">
        <w:rPr>
          <w:lang w:val="en-US"/>
        </w:rPr>
        <w:t>computed i</w:t>
      </w:r>
      <w:r w:rsidR="006C4ECC">
        <w:rPr>
          <w:lang w:val="en-US"/>
        </w:rPr>
        <w:t>n equation 2</w:t>
      </w:r>
      <w:r w:rsidR="001938BD">
        <w:rPr>
          <w:lang w:val="en-US"/>
        </w:rPr>
        <w:t>:</w:t>
      </w:r>
    </w:p>
    <w:p w:rsidR="00F97FF9" w:rsidRDefault="001938BD" w:rsidP="006C4ECC">
      <w:pPr>
        <w:pStyle w:val="NoSpacing"/>
      </w:pPr>
      <w:r>
        <w:rPr>
          <w:lang w:val="en-US"/>
        </w:rPr>
        <w:t>Layer 2 buffer size</w:t>
      </w:r>
      <w:r w:rsidR="00AA5989">
        <w:rPr>
          <w:lang w:val="en-US"/>
        </w:rPr>
        <w:t xml:space="preserve"> with retransmissions =</w:t>
      </w:r>
      <w:r>
        <w:t xml:space="preserve"> (</w:t>
      </w:r>
      <w:r w:rsidR="002D53BC">
        <w:t>0</w:t>
      </w:r>
      <w:r w:rsidR="00A50AAA">
        <w:t>.3</w:t>
      </w:r>
      <w:r>
        <w:t xml:space="preserve"> </w:t>
      </w:r>
      <w:proofErr w:type="spellStart"/>
      <w:r>
        <w:t>Gbps</w:t>
      </w:r>
      <w:proofErr w:type="spellEnd"/>
      <w:r>
        <w:t xml:space="preserve"> * </w:t>
      </w:r>
      <w:r w:rsidR="005E3C39">
        <w:t>80</w:t>
      </w:r>
      <w:r>
        <w:t xml:space="preserve">ms + 20 </w:t>
      </w:r>
      <w:proofErr w:type="spellStart"/>
      <w:r>
        <w:t>Gbps</w:t>
      </w:r>
      <w:proofErr w:type="spellEnd"/>
      <w:r>
        <w:t xml:space="preserve"> * </w:t>
      </w:r>
      <w:r w:rsidR="005E3C39">
        <w:t>80</w:t>
      </w:r>
      <w:r>
        <w:t xml:space="preserve">ms + 1 </w:t>
      </w:r>
      <w:proofErr w:type="spellStart"/>
      <w:r>
        <w:t>Gbps</w:t>
      </w:r>
      <w:proofErr w:type="spellEnd"/>
      <w:r>
        <w:t xml:space="preserve">* [80ms + 25ms]) </w:t>
      </w:r>
    </w:p>
    <w:p w:rsidR="001938BD" w:rsidRDefault="001938BD" w:rsidP="006C4ECC">
      <w:pPr>
        <w:pStyle w:val="NoSpacing"/>
      </w:pPr>
      <w:r>
        <w:t xml:space="preserve">= </w:t>
      </w:r>
      <w:r w:rsidR="00D21E4E">
        <w:t>216.1</w:t>
      </w:r>
      <w:r w:rsidRPr="00D70263">
        <w:t xml:space="preserve"> </w:t>
      </w:r>
      <w:proofErr w:type="gramStart"/>
      <w:r w:rsidRPr="00D70263">
        <w:t>Megabyte</w:t>
      </w:r>
      <w:r w:rsidR="00F97FF9">
        <w:t xml:space="preserve">  </w:t>
      </w:r>
      <w:r>
        <w:t>(</w:t>
      </w:r>
      <w:proofErr w:type="gramEnd"/>
      <w:r w:rsidR="006C4ECC">
        <w:t>2</w:t>
      </w:r>
      <w:r>
        <w:t>)</w:t>
      </w:r>
    </w:p>
    <w:p w:rsidR="006C4ECC" w:rsidRDefault="006C4ECC" w:rsidP="006C4ECC">
      <w:pPr>
        <w:pStyle w:val="NoSpacing"/>
      </w:pPr>
    </w:p>
    <w:p w:rsidR="006C4ECC" w:rsidRDefault="006C4ECC" w:rsidP="006C4ECC">
      <w:pPr>
        <w:pStyle w:val="NoSpacing"/>
        <w:rPr>
          <w:lang w:val="en-US"/>
        </w:rPr>
      </w:pPr>
      <w:r>
        <w:rPr>
          <w:lang w:val="en-US"/>
        </w:rPr>
        <w:t xml:space="preserve">Considering throughput reduction when packets are retransmitted, the L2 buffer size computation when </w:t>
      </w:r>
      <w:r w:rsidR="00635DEB">
        <w:rPr>
          <w:lang w:val="en-US"/>
        </w:rPr>
        <w:t>data rate is halved is computed in equation 3</w:t>
      </w:r>
    </w:p>
    <w:p w:rsidR="00840F96" w:rsidRDefault="006C4ECC" w:rsidP="006C4ECC">
      <w:pPr>
        <w:pStyle w:val="NoSpacing"/>
      </w:pPr>
      <w:r>
        <w:rPr>
          <w:lang w:val="en-US"/>
        </w:rPr>
        <w:t xml:space="preserve">Layer 2 buffer size </w:t>
      </w:r>
      <w:r w:rsidR="00F97FF9">
        <w:rPr>
          <w:lang w:val="en-US"/>
        </w:rPr>
        <w:t>with retransmissions and reduced throughput</w:t>
      </w:r>
      <w:r>
        <w:t>= (</w:t>
      </w:r>
      <w:r w:rsidR="00D21E4E">
        <w:t>0.1</w:t>
      </w:r>
      <w:r>
        <w:t xml:space="preserve">5 </w:t>
      </w:r>
      <w:proofErr w:type="spellStart"/>
      <w:r>
        <w:t>Gbps</w:t>
      </w:r>
      <w:proofErr w:type="spellEnd"/>
      <w:r>
        <w:t xml:space="preserve"> * </w:t>
      </w:r>
      <w:r w:rsidR="005E3C39">
        <w:t>80</w:t>
      </w:r>
      <w:r>
        <w:t xml:space="preserve">ms + 10 </w:t>
      </w:r>
      <w:proofErr w:type="spellStart"/>
      <w:r>
        <w:t>Gbps</w:t>
      </w:r>
      <w:proofErr w:type="spellEnd"/>
      <w:r>
        <w:t xml:space="preserve"> * </w:t>
      </w:r>
      <w:r w:rsidR="005E3C39">
        <w:t>80</w:t>
      </w:r>
      <w:r>
        <w:t xml:space="preserve">ms + 0.5 </w:t>
      </w:r>
      <w:proofErr w:type="spellStart"/>
      <w:r>
        <w:t>Gbps</w:t>
      </w:r>
      <w:proofErr w:type="spellEnd"/>
      <w:r>
        <w:t xml:space="preserve">* [80ms + 25ms]) = </w:t>
      </w:r>
      <w:r w:rsidR="005E3C39">
        <w:t>1</w:t>
      </w:r>
      <w:r w:rsidR="00D21E4E">
        <w:t>08</w:t>
      </w:r>
      <w:r>
        <w:t>.</w:t>
      </w:r>
      <w:r w:rsidR="00D21E4E">
        <w:t>1</w:t>
      </w:r>
      <w:r w:rsidRPr="00D70263">
        <w:t xml:space="preserve"> </w:t>
      </w:r>
      <w:proofErr w:type="gramStart"/>
      <w:r w:rsidRPr="00D70263">
        <w:t>Megabyte</w:t>
      </w:r>
      <w:r w:rsidR="00F97FF9">
        <w:t xml:space="preserve">  </w:t>
      </w:r>
      <w:r>
        <w:t>(</w:t>
      </w:r>
      <w:proofErr w:type="gramEnd"/>
      <w:r>
        <w:t>3)</w:t>
      </w:r>
    </w:p>
    <w:p w:rsidR="00635DEB" w:rsidRDefault="00D21E4E" w:rsidP="00DC7191">
      <w:pPr>
        <w:jc w:val="center"/>
      </w:pPr>
      <w:r>
        <w:rPr>
          <w:noProof/>
        </w:rPr>
        <w:drawing>
          <wp:inline distT="0" distB="0" distL="0" distR="0">
            <wp:extent cx="5017556" cy="247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30380" cy="2486013"/>
                    </a:xfrm>
                    <a:prstGeom prst="rect">
                      <a:avLst/>
                    </a:prstGeom>
                    <a:noFill/>
                    <a:ln>
                      <a:noFill/>
                    </a:ln>
                  </pic:spPr>
                </pic:pic>
              </a:graphicData>
            </a:graphic>
          </wp:inline>
        </w:drawing>
      </w:r>
    </w:p>
    <w:p w:rsidR="007A68EC" w:rsidRDefault="007A68EC" w:rsidP="007A68EC">
      <w:r>
        <w:t>As can be seen from the above equations plotted in the graph above, L2 buffer size would linearly increase with</w:t>
      </w:r>
      <w:r w:rsidR="00092892">
        <w:t xml:space="preserve"> the worst case L2 </w:t>
      </w:r>
      <w:r>
        <w:t>RTT</w:t>
      </w:r>
      <w:r w:rsidR="00092892">
        <w:t xml:space="preserve"> for a single RLC data packet</w:t>
      </w:r>
      <w:r>
        <w:t xml:space="preserve">. </w:t>
      </w:r>
      <w:r w:rsidRPr="00B71A19">
        <w:rPr>
          <w:lang w:val="en-US"/>
        </w:rPr>
        <w:t xml:space="preserve">The longer the </w:t>
      </w:r>
      <w:r w:rsidR="00092892">
        <w:rPr>
          <w:lang w:val="en-US"/>
        </w:rPr>
        <w:t>RTT</w:t>
      </w:r>
      <w:r w:rsidRPr="00B71A19">
        <w:rPr>
          <w:lang w:val="en-US"/>
        </w:rPr>
        <w:t xml:space="preserve">, the bigger the buffers need to be. </w:t>
      </w:r>
      <w:r>
        <w:rPr>
          <w:lang w:val="en-US"/>
        </w:rPr>
        <w:t xml:space="preserve">As </w:t>
      </w:r>
      <w:r>
        <w:t xml:space="preserve">fluctuations over the air interface are inevitable </w:t>
      </w:r>
      <w:r w:rsidR="00206383">
        <w:t xml:space="preserve">L2 </w:t>
      </w:r>
      <w:proofErr w:type="gramStart"/>
      <w:r>
        <w:t>has to</w:t>
      </w:r>
      <w:proofErr w:type="gramEnd"/>
      <w:r>
        <w:t xml:space="preserve"> </w:t>
      </w:r>
      <w:r w:rsidR="00206383">
        <w:t xml:space="preserve">buffer </w:t>
      </w:r>
      <w:r>
        <w:t xml:space="preserve">data and wait until the HARQ/ARQ completed, the HARQ/ARQ transmission could be delayed over the air interface causing packet loss. </w:t>
      </w:r>
      <w:r w:rsidR="00206383">
        <w:t xml:space="preserve">As UE modem </w:t>
      </w:r>
      <w:r w:rsidR="003456B0">
        <w:t xml:space="preserve">memory </w:t>
      </w:r>
      <w:r w:rsidR="00206383">
        <w:t xml:space="preserve">is a limited resource, </w:t>
      </w:r>
      <w:r w:rsidR="003456B0">
        <w:t xml:space="preserve">it is difficult to guarantee the requirements of each DRB can be fulfilled in all scenarios. </w:t>
      </w:r>
      <w:r w:rsidR="003D4CD0">
        <w:t xml:space="preserve">For a </w:t>
      </w:r>
      <w:proofErr w:type="gramStart"/>
      <w:r w:rsidR="003D4CD0">
        <w:t>particular DRB</w:t>
      </w:r>
      <w:proofErr w:type="gramEnd"/>
      <w:r w:rsidR="003D4CD0">
        <w:t>, a</w:t>
      </w:r>
      <w:r>
        <w:t>t 100% buffer occupancy</w:t>
      </w:r>
      <w:r w:rsidR="003D4CD0">
        <w:t>,</w:t>
      </w:r>
      <w:r>
        <w:t xml:space="preserve"> packets</w:t>
      </w:r>
      <w:r w:rsidR="003D4CD0">
        <w:t xml:space="preserve"> </w:t>
      </w:r>
      <w:r w:rsidR="00DF3A3B">
        <w:t>are</w:t>
      </w:r>
      <w:r>
        <w:t xml:space="preserve"> discarded. </w:t>
      </w:r>
    </w:p>
    <w:p w:rsidR="007B6E0C" w:rsidRDefault="00DD5B4E" w:rsidP="007B6E0C">
      <w:pPr>
        <w:spacing w:after="0"/>
        <w:rPr>
          <w:rFonts w:eastAsia="Times New Roman"/>
          <w:color w:val="auto"/>
          <w:lang w:val="en-US" w:eastAsia="en-US"/>
        </w:rPr>
      </w:pPr>
      <w:r>
        <w:t>The above equation to calculate L2 buffer size assumed MCG split bearer and accounted for the</w:t>
      </w:r>
      <w:r w:rsidR="00075BB9">
        <w:t xml:space="preserve"> </w:t>
      </w:r>
      <w:proofErr w:type="spellStart"/>
      <w:r w:rsidR="00075BB9">
        <w:t>Xn</w:t>
      </w:r>
      <w:proofErr w:type="spellEnd"/>
      <w:r w:rsidR="00075BB9">
        <w:t xml:space="preserve"> and SN</w:t>
      </w:r>
      <w:r>
        <w:t xml:space="preserve"> buffering </w:t>
      </w:r>
      <w:r w:rsidR="00075BB9">
        <w:t>delay.</w:t>
      </w:r>
      <w:r>
        <w:t xml:space="preserve"> However, for the SCG split bearer, the equation does not </w:t>
      </w:r>
      <w:r w:rsidR="00FD37D7">
        <w:t>provide</w:t>
      </w:r>
      <w:r>
        <w:t xml:space="preserve"> for </w:t>
      </w:r>
      <w:r w:rsidR="00FD37D7">
        <w:t xml:space="preserve">the </w:t>
      </w:r>
      <w:r w:rsidR="00075BB9">
        <w:t>delay</w:t>
      </w:r>
      <w:r w:rsidR="00100808">
        <w:t xml:space="preserve"> when </w:t>
      </w:r>
      <w:bookmarkStart w:id="4" w:name="_Hlk503439104"/>
      <w:proofErr w:type="spellStart"/>
      <w:r w:rsidR="00100808">
        <w:t>S</w:t>
      </w:r>
      <w:r w:rsidR="0068555F">
        <w:t>g</w:t>
      </w:r>
      <w:r w:rsidR="00100808">
        <w:t>NB</w:t>
      </w:r>
      <w:proofErr w:type="spellEnd"/>
      <w:r w:rsidR="00100808">
        <w:t xml:space="preserve"> awaits data from </w:t>
      </w:r>
      <w:proofErr w:type="spellStart"/>
      <w:r w:rsidR="00100808">
        <w:t>MeNB</w:t>
      </w:r>
      <w:proofErr w:type="spellEnd"/>
      <w:r w:rsidR="00100808">
        <w:t xml:space="preserve"> during packet loss.</w:t>
      </w:r>
      <w:bookmarkEnd w:id="4"/>
      <w:r w:rsidR="00100808">
        <w:t xml:space="preserve"> </w:t>
      </w:r>
      <w:r w:rsidR="007B6E0C">
        <w:t xml:space="preserve">In this case, </w:t>
      </w:r>
      <w:r w:rsidR="0028042F">
        <w:t xml:space="preserve">the </w:t>
      </w:r>
      <w:r w:rsidR="007B6E0C" w:rsidRPr="00EE5D1B">
        <w:t>waiting time</w:t>
      </w:r>
      <w:r w:rsidR="0028042F">
        <w:t xml:space="preserve"> of data received from </w:t>
      </w:r>
      <w:proofErr w:type="spellStart"/>
      <w:r w:rsidR="0028042F">
        <w:t>SgNB</w:t>
      </w:r>
      <w:proofErr w:type="spellEnd"/>
      <w:r w:rsidR="007B6E0C" w:rsidRPr="00EE5D1B">
        <w:t xml:space="preserve"> may </w:t>
      </w:r>
      <w:r w:rsidR="00EE5D1B" w:rsidRPr="00EE5D1B">
        <w:t>be larger</w:t>
      </w:r>
      <w:r w:rsidR="007B6E0C" w:rsidRPr="00EE5D1B">
        <w:t xml:space="preserve"> than the RTT values considered above and further impacts on </w:t>
      </w:r>
      <w:proofErr w:type="spellStart"/>
      <w:r w:rsidR="007B6E0C" w:rsidRPr="00EE5D1B">
        <w:t>Xn</w:t>
      </w:r>
      <w:proofErr w:type="spellEnd"/>
      <w:r w:rsidR="007B6E0C" w:rsidRPr="00EE5D1B">
        <w:t xml:space="preserve"> delay may need to be considered. The required buffer size in the worst case is expected to be larger than the computed numbers.</w:t>
      </w:r>
    </w:p>
    <w:p w:rsidR="00F80DD7" w:rsidRDefault="00F80DD7" w:rsidP="00F54840">
      <w:pPr>
        <w:rPr>
          <w:b/>
          <w:lang w:val="en-US"/>
        </w:rPr>
      </w:pPr>
    </w:p>
    <w:p w:rsidR="00F54840" w:rsidRDefault="003A18D9" w:rsidP="00F54840">
      <w:pPr>
        <w:rPr>
          <w:b/>
          <w:lang w:eastAsia="zh-CN"/>
        </w:rPr>
      </w:pPr>
      <w:r>
        <w:rPr>
          <w:b/>
          <w:lang w:val="en-US"/>
        </w:rPr>
        <w:t>Observation 1: When L2 RTT increases due to HARQ retransmissions and long status reporting delay caused by t-reordering/reassembly and t-</w:t>
      </w:r>
      <w:proofErr w:type="spellStart"/>
      <w:r>
        <w:rPr>
          <w:b/>
          <w:lang w:val="en-US"/>
        </w:rPr>
        <w:t>statusProhibit</w:t>
      </w:r>
      <w:proofErr w:type="spellEnd"/>
      <w:r>
        <w:rPr>
          <w:b/>
          <w:lang w:val="en-US"/>
        </w:rPr>
        <w:t>, the UE reordering buffer build-up is significant.</w:t>
      </w:r>
      <w:r w:rsidR="00F54840" w:rsidRPr="00F54840">
        <w:rPr>
          <w:b/>
          <w:lang w:val="en-US"/>
        </w:rPr>
        <w:t xml:space="preserve"> </w:t>
      </w:r>
      <w:r w:rsidR="00F54840">
        <w:rPr>
          <w:b/>
          <w:lang w:val="en-US"/>
        </w:rPr>
        <w:t>UE is forced to drop packet due to buffer overflow resulting in poor user e</w:t>
      </w:r>
      <w:r w:rsidR="00F54840" w:rsidRPr="004D2E60">
        <w:rPr>
          <w:b/>
          <w:lang w:val="en-US"/>
        </w:rPr>
        <w:t>xperience</w:t>
      </w:r>
      <w:r w:rsidR="00F54840">
        <w:rPr>
          <w:b/>
          <w:lang w:val="en-US"/>
        </w:rPr>
        <w:t xml:space="preserve"> and </w:t>
      </w:r>
      <w:r w:rsidR="00F54840">
        <w:rPr>
          <w:b/>
          <w:lang w:eastAsia="zh-CN"/>
        </w:rPr>
        <w:t>increased load at network side in practice.</w:t>
      </w:r>
    </w:p>
    <w:p w:rsidR="002D01F2" w:rsidRDefault="003456B0">
      <w:pPr>
        <w:rPr>
          <w:b/>
          <w:lang w:val="en-US"/>
        </w:rPr>
      </w:pPr>
      <w:r>
        <w:rPr>
          <w:b/>
          <w:lang w:val="en-US"/>
        </w:rPr>
        <w:t>Observation 2: UE modem me</w:t>
      </w:r>
      <w:r w:rsidR="00232096">
        <w:rPr>
          <w:b/>
          <w:lang w:val="en-US"/>
        </w:rPr>
        <w:t>m</w:t>
      </w:r>
      <w:r>
        <w:rPr>
          <w:b/>
          <w:lang w:val="en-US"/>
        </w:rPr>
        <w:t xml:space="preserve">ory is a limited resource. It is </w:t>
      </w:r>
      <w:r w:rsidR="00CE61BD">
        <w:rPr>
          <w:b/>
          <w:lang w:val="en-US"/>
        </w:rPr>
        <w:t>not possible</w:t>
      </w:r>
      <w:r>
        <w:rPr>
          <w:b/>
          <w:lang w:val="en-US"/>
        </w:rPr>
        <w:t xml:space="preserve"> to guarantee the requirements of each DRB</w:t>
      </w:r>
      <w:r w:rsidR="00CE61BD">
        <w:rPr>
          <w:b/>
          <w:lang w:val="en-US"/>
        </w:rPr>
        <w:t xml:space="preserve"> in all scenarios.</w:t>
      </w:r>
      <w:r w:rsidR="003A18D9">
        <w:rPr>
          <w:b/>
          <w:lang w:val="en-US"/>
        </w:rPr>
        <w:t xml:space="preserve"> </w:t>
      </w:r>
    </w:p>
    <w:p w:rsidR="007B6E0C" w:rsidRPr="007B6E0C" w:rsidRDefault="0068555F" w:rsidP="007B6E0C">
      <w:pPr>
        <w:rPr>
          <w:b/>
          <w:lang w:val="en-US"/>
        </w:rPr>
      </w:pPr>
      <w:r>
        <w:rPr>
          <w:b/>
          <w:lang w:val="en-US"/>
        </w:rPr>
        <w:t>Observation 3</w:t>
      </w:r>
      <w:r w:rsidRPr="004D2E60">
        <w:rPr>
          <w:b/>
          <w:lang w:val="en-US"/>
        </w:rPr>
        <w:t>:</w:t>
      </w:r>
      <w:r>
        <w:rPr>
          <w:b/>
          <w:lang w:val="en-US"/>
        </w:rPr>
        <w:t xml:space="preserve"> </w:t>
      </w:r>
      <w:r w:rsidR="007B6E0C" w:rsidRPr="007B6E0C">
        <w:rPr>
          <w:b/>
          <w:lang w:val="en-US"/>
        </w:rPr>
        <w:t>The L2 buffer computation in 3</w:t>
      </w:r>
      <w:r w:rsidR="00D41708">
        <w:rPr>
          <w:b/>
          <w:lang w:val="en-US"/>
        </w:rPr>
        <w:t>8</w:t>
      </w:r>
      <w:r w:rsidR="007B6E0C" w:rsidRPr="007B6E0C">
        <w:rPr>
          <w:b/>
          <w:lang w:val="en-US"/>
        </w:rPr>
        <w:t>.306 may not account for all scenarios and the worst case build up may be higher</w:t>
      </w:r>
      <w:r w:rsidR="00B62A9B">
        <w:rPr>
          <w:b/>
          <w:lang w:val="en-US"/>
        </w:rPr>
        <w:t>.</w:t>
      </w:r>
    </w:p>
    <w:p w:rsidR="003A18D9" w:rsidRPr="00FF2E5F" w:rsidRDefault="003A18D9" w:rsidP="003A18D9">
      <w:pPr>
        <w:rPr>
          <w:lang w:val="en-US"/>
        </w:rPr>
      </w:pPr>
      <w:r>
        <w:rPr>
          <w:b/>
          <w:lang w:val="en-US"/>
        </w:rPr>
        <w:t xml:space="preserve">Observation </w:t>
      </w:r>
      <w:r w:rsidR="00F80DD7">
        <w:rPr>
          <w:b/>
          <w:lang w:val="en-US"/>
        </w:rPr>
        <w:t>4</w:t>
      </w:r>
      <w:r>
        <w:rPr>
          <w:b/>
          <w:lang w:val="en-US"/>
        </w:rPr>
        <w:t xml:space="preserve">: </w:t>
      </w:r>
      <w:r w:rsidR="00CE61BD">
        <w:rPr>
          <w:b/>
          <w:lang w:val="en-US"/>
        </w:rPr>
        <w:t>S</w:t>
      </w:r>
      <w:r>
        <w:rPr>
          <w:b/>
          <w:lang w:val="en-US"/>
        </w:rPr>
        <w:t>tatus PDUs are often not sent soon enough due to reordering timer or status prohibit timer running which further delays repopulation of holes.</w:t>
      </w:r>
    </w:p>
    <w:p w:rsidR="00C00583" w:rsidRDefault="003A18D9" w:rsidP="00C00583">
      <w:pPr>
        <w:rPr>
          <w:b/>
          <w:lang w:eastAsia="zh-CN"/>
        </w:rPr>
      </w:pPr>
      <w:r>
        <w:rPr>
          <w:b/>
          <w:lang w:val="en-US"/>
        </w:rPr>
        <w:t xml:space="preserve">Observation </w:t>
      </w:r>
      <w:r w:rsidR="00F80DD7">
        <w:rPr>
          <w:b/>
          <w:lang w:val="en-US"/>
        </w:rPr>
        <w:t>5</w:t>
      </w:r>
      <w:r>
        <w:rPr>
          <w:b/>
          <w:lang w:val="en-US"/>
        </w:rPr>
        <w:t xml:space="preserve">: If the RLC status reporting frequency can be increased, the holes can be repopulated sooner. </w:t>
      </w:r>
    </w:p>
    <w:p w:rsidR="002D01F2" w:rsidRDefault="002D01F2" w:rsidP="002D01F2">
      <w:pPr>
        <w:rPr>
          <w:b/>
          <w:lang w:val="en-US"/>
        </w:rPr>
      </w:pPr>
      <w:r>
        <w:rPr>
          <w:b/>
          <w:lang w:val="en-US"/>
        </w:rPr>
        <w:t xml:space="preserve">Observation </w:t>
      </w:r>
      <w:r w:rsidR="00F80DD7">
        <w:rPr>
          <w:b/>
          <w:lang w:val="en-US"/>
        </w:rPr>
        <w:t>6</w:t>
      </w:r>
      <w:r w:rsidRPr="004D2E60">
        <w:rPr>
          <w:b/>
          <w:lang w:val="en-US"/>
        </w:rPr>
        <w:t>: Eliminating holes faster at high throughputs can reduce the UE buffer requirements and improve the user experience due to faster recovery and</w:t>
      </w:r>
      <w:r>
        <w:rPr>
          <w:b/>
          <w:lang w:val="en-US"/>
        </w:rPr>
        <w:t xml:space="preserve"> packet drop </w:t>
      </w:r>
      <w:r w:rsidRPr="004D2E60">
        <w:rPr>
          <w:b/>
          <w:lang w:val="en-US"/>
        </w:rPr>
        <w:t xml:space="preserve">due to buffer overflow </w:t>
      </w:r>
      <w:r>
        <w:rPr>
          <w:b/>
          <w:lang w:val="en-US"/>
        </w:rPr>
        <w:t>pending data retransmission.</w:t>
      </w:r>
    </w:p>
    <w:p w:rsidR="002D01F2" w:rsidRPr="004D2E60" w:rsidRDefault="002D01F2" w:rsidP="002D01F2">
      <w:pPr>
        <w:rPr>
          <w:b/>
          <w:lang w:val="en-US"/>
        </w:rPr>
      </w:pPr>
      <w:r>
        <w:rPr>
          <w:b/>
          <w:lang w:val="en-US"/>
        </w:rPr>
        <w:t xml:space="preserve">Observation </w:t>
      </w:r>
      <w:r w:rsidR="00F80DD7">
        <w:rPr>
          <w:b/>
          <w:lang w:val="en-US"/>
        </w:rPr>
        <w:t>7</w:t>
      </w:r>
      <w:r w:rsidRPr="004D2E60">
        <w:rPr>
          <w:b/>
          <w:lang w:val="en-US"/>
        </w:rPr>
        <w:t>:</w:t>
      </w:r>
      <w:r>
        <w:rPr>
          <w:b/>
          <w:lang w:val="en-US"/>
        </w:rPr>
        <w:t xml:space="preserve"> Configuring t-</w:t>
      </w:r>
      <w:proofErr w:type="spellStart"/>
      <w:r>
        <w:rPr>
          <w:b/>
          <w:lang w:val="en-US"/>
        </w:rPr>
        <w:t>statusprohibit</w:t>
      </w:r>
      <w:proofErr w:type="spellEnd"/>
      <w:r>
        <w:rPr>
          <w:b/>
          <w:lang w:val="en-US"/>
        </w:rPr>
        <w:t xml:space="preserve"> and t-</w:t>
      </w:r>
      <w:proofErr w:type="spellStart"/>
      <w:r>
        <w:rPr>
          <w:b/>
          <w:lang w:val="en-US"/>
        </w:rPr>
        <w:t>pollretransmit</w:t>
      </w:r>
      <w:proofErr w:type="spellEnd"/>
      <w:r w:rsidRPr="004D2E60">
        <w:rPr>
          <w:b/>
          <w:lang w:val="en-US"/>
        </w:rPr>
        <w:t xml:space="preserve"> </w:t>
      </w:r>
      <w:r>
        <w:rPr>
          <w:b/>
          <w:lang w:val="en-US"/>
        </w:rPr>
        <w:t>timers with very small value to facilitate faster transmission of status report might not be useful in all cases (e</w:t>
      </w:r>
      <w:r w:rsidR="003A18D9">
        <w:rPr>
          <w:b/>
          <w:lang w:val="en-US"/>
        </w:rPr>
        <w:t>.</w:t>
      </w:r>
      <w:r>
        <w:rPr>
          <w:b/>
          <w:lang w:val="en-US"/>
        </w:rPr>
        <w:t>g</w:t>
      </w:r>
      <w:r w:rsidR="003A18D9">
        <w:rPr>
          <w:b/>
          <w:lang w:val="en-US"/>
        </w:rPr>
        <w:t>.</w:t>
      </w:r>
      <w:r>
        <w:rPr>
          <w:b/>
          <w:lang w:val="en-US"/>
        </w:rPr>
        <w:t xml:space="preserve"> cell edge) and will increase the system overhead.</w:t>
      </w:r>
    </w:p>
    <w:p w:rsidR="002D01F2" w:rsidRPr="00CA721F" w:rsidRDefault="002D01F2" w:rsidP="002D01F2">
      <w:pPr>
        <w:rPr>
          <w:b/>
          <w:lang w:val="en-US"/>
        </w:rPr>
      </w:pPr>
      <w:r w:rsidRPr="00CA721F">
        <w:rPr>
          <w:b/>
          <w:lang w:val="en-US"/>
        </w:rPr>
        <w:t>Proposal</w:t>
      </w:r>
      <w:r>
        <w:rPr>
          <w:b/>
          <w:lang w:val="en-US"/>
        </w:rPr>
        <w:t xml:space="preserve"> </w:t>
      </w:r>
      <w:r w:rsidRPr="00CA721F">
        <w:rPr>
          <w:b/>
          <w:lang w:val="en-US"/>
        </w:rPr>
        <w:t>1: RAN2 to agree on the above observations and investigate how to</w:t>
      </w:r>
      <w:r w:rsidR="003A18D9">
        <w:rPr>
          <w:b/>
          <w:lang w:val="en-US"/>
        </w:rPr>
        <w:t xml:space="preserve"> ensure efficient RLC status reporting </w:t>
      </w:r>
      <w:r w:rsidRPr="00CA721F">
        <w:rPr>
          <w:b/>
          <w:lang w:val="en-US"/>
        </w:rPr>
        <w:t>to address this problem</w:t>
      </w:r>
    </w:p>
    <w:p w:rsidR="000F7CE4" w:rsidRPr="00483B91" w:rsidRDefault="000F7CE4" w:rsidP="000F7CE4">
      <w:pPr>
        <w:pStyle w:val="Heading1"/>
        <w:spacing w:before="60" w:after="60"/>
      </w:pPr>
      <w:r>
        <w:lastRenderedPageBreak/>
        <w:t>Summary</w:t>
      </w:r>
    </w:p>
    <w:p w:rsidR="000F7CE4" w:rsidRDefault="000F7CE4" w:rsidP="000F7CE4">
      <w:pPr>
        <w:spacing w:before="60" w:after="60"/>
      </w:pPr>
      <w:r>
        <w:t>Based on the above discussions, we recommend RAN2 discusses the following observations and proposals:</w:t>
      </w:r>
    </w:p>
    <w:p w:rsidR="00F80DD7" w:rsidRDefault="00F80DD7" w:rsidP="00F80DD7">
      <w:pPr>
        <w:rPr>
          <w:b/>
          <w:lang w:eastAsia="zh-CN"/>
        </w:rPr>
      </w:pPr>
      <w:r>
        <w:rPr>
          <w:b/>
          <w:lang w:val="en-US"/>
        </w:rPr>
        <w:t>Observation 1: When L2 RTT increases due to HARQ retransmissions and long status reporting delay caused by t-reordering/reassembly and t-</w:t>
      </w:r>
      <w:proofErr w:type="spellStart"/>
      <w:r>
        <w:rPr>
          <w:b/>
          <w:lang w:val="en-US"/>
        </w:rPr>
        <w:t>statusProhibit</w:t>
      </w:r>
      <w:proofErr w:type="spellEnd"/>
      <w:r>
        <w:rPr>
          <w:b/>
          <w:lang w:val="en-US"/>
        </w:rPr>
        <w:t>, the UE reordering buffer build-up is significant.</w:t>
      </w:r>
      <w:r w:rsidRPr="00F54840">
        <w:rPr>
          <w:b/>
          <w:lang w:val="en-US"/>
        </w:rPr>
        <w:t xml:space="preserve"> </w:t>
      </w:r>
      <w:r>
        <w:rPr>
          <w:b/>
          <w:lang w:val="en-US"/>
        </w:rPr>
        <w:t>UE is forced to drop packet due to buffer overflow resulting in poor user e</w:t>
      </w:r>
      <w:r w:rsidRPr="004D2E60">
        <w:rPr>
          <w:b/>
          <w:lang w:val="en-US"/>
        </w:rPr>
        <w:t>xperience</w:t>
      </w:r>
      <w:r>
        <w:rPr>
          <w:b/>
          <w:lang w:val="en-US"/>
        </w:rPr>
        <w:t xml:space="preserve"> and </w:t>
      </w:r>
      <w:r>
        <w:rPr>
          <w:b/>
          <w:lang w:eastAsia="zh-CN"/>
        </w:rPr>
        <w:t>increased load at network side in practice.</w:t>
      </w:r>
    </w:p>
    <w:p w:rsidR="00F80DD7" w:rsidRDefault="00F80DD7" w:rsidP="00F80DD7">
      <w:pPr>
        <w:rPr>
          <w:b/>
          <w:lang w:val="en-US"/>
        </w:rPr>
      </w:pPr>
      <w:r>
        <w:rPr>
          <w:b/>
          <w:lang w:val="en-US"/>
        </w:rPr>
        <w:t xml:space="preserve">Observation 2: UE modem memory is a limited resource. It is not possible to guarantee the requirements of each DRB in all scenarios. </w:t>
      </w:r>
    </w:p>
    <w:p w:rsidR="00B62A9B" w:rsidRPr="007B6E0C" w:rsidRDefault="00B62A9B" w:rsidP="00B62A9B">
      <w:pPr>
        <w:rPr>
          <w:b/>
          <w:lang w:val="en-US"/>
        </w:rPr>
      </w:pPr>
      <w:r>
        <w:rPr>
          <w:b/>
          <w:lang w:val="en-US"/>
        </w:rPr>
        <w:t>Observation 3</w:t>
      </w:r>
      <w:r w:rsidRPr="004D2E60">
        <w:rPr>
          <w:b/>
          <w:lang w:val="en-US"/>
        </w:rPr>
        <w:t>:</w:t>
      </w:r>
      <w:r>
        <w:rPr>
          <w:b/>
          <w:lang w:val="en-US"/>
        </w:rPr>
        <w:t xml:space="preserve"> </w:t>
      </w:r>
      <w:r w:rsidRPr="007B6E0C">
        <w:rPr>
          <w:b/>
          <w:lang w:val="en-US"/>
        </w:rPr>
        <w:t>The L2 buffer computation in 3</w:t>
      </w:r>
      <w:r w:rsidR="00D41708">
        <w:rPr>
          <w:b/>
          <w:lang w:val="en-US"/>
        </w:rPr>
        <w:t>8</w:t>
      </w:r>
      <w:r w:rsidRPr="007B6E0C">
        <w:rPr>
          <w:b/>
          <w:lang w:val="en-US"/>
        </w:rPr>
        <w:t>.306 may not account for all scenarios and the worst case build up may be higher</w:t>
      </w:r>
      <w:r>
        <w:rPr>
          <w:b/>
          <w:lang w:val="en-US"/>
        </w:rPr>
        <w:t>.</w:t>
      </w:r>
    </w:p>
    <w:p w:rsidR="00F80DD7" w:rsidRPr="00FF2E5F" w:rsidRDefault="00F80DD7" w:rsidP="00F80DD7">
      <w:pPr>
        <w:rPr>
          <w:lang w:val="en-US"/>
        </w:rPr>
      </w:pPr>
      <w:r>
        <w:rPr>
          <w:b/>
          <w:lang w:val="en-US"/>
        </w:rPr>
        <w:t>Observation 4: Status PDUs are often not sent soon enough due to reordering timer or status prohibit timer running which further delays repopulation of holes.</w:t>
      </w:r>
    </w:p>
    <w:p w:rsidR="00F80DD7" w:rsidRDefault="00F80DD7" w:rsidP="00F80DD7">
      <w:pPr>
        <w:rPr>
          <w:b/>
          <w:lang w:eastAsia="zh-CN"/>
        </w:rPr>
      </w:pPr>
      <w:r>
        <w:rPr>
          <w:b/>
          <w:lang w:val="en-US"/>
        </w:rPr>
        <w:t xml:space="preserve">Observation 5: If the RLC status reporting frequency can be increased, the holes can be repopulated sooner. </w:t>
      </w:r>
    </w:p>
    <w:p w:rsidR="00F80DD7" w:rsidRDefault="00F80DD7" w:rsidP="00F80DD7">
      <w:pPr>
        <w:rPr>
          <w:b/>
          <w:lang w:val="en-US"/>
        </w:rPr>
      </w:pPr>
      <w:r>
        <w:rPr>
          <w:b/>
          <w:lang w:val="en-US"/>
        </w:rPr>
        <w:t>Observation 6</w:t>
      </w:r>
      <w:r w:rsidRPr="004D2E60">
        <w:rPr>
          <w:b/>
          <w:lang w:val="en-US"/>
        </w:rPr>
        <w:t>: Eliminating holes faster at high throughputs can reduce the UE buffer requirements and improve the user experience due to faster recovery and</w:t>
      </w:r>
      <w:r>
        <w:rPr>
          <w:b/>
          <w:lang w:val="en-US"/>
        </w:rPr>
        <w:t xml:space="preserve"> packet drop </w:t>
      </w:r>
      <w:r w:rsidRPr="004D2E60">
        <w:rPr>
          <w:b/>
          <w:lang w:val="en-US"/>
        </w:rPr>
        <w:t xml:space="preserve">due to buffer overflow </w:t>
      </w:r>
      <w:r>
        <w:rPr>
          <w:b/>
          <w:lang w:val="en-US"/>
        </w:rPr>
        <w:t>pending data retransmission.</w:t>
      </w:r>
    </w:p>
    <w:p w:rsidR="00F80DD7" w:rsidRPr="004D2E60" w:rsidRDefault="00F80DD7" w:rsidP="00F80DD7">
      <w:pPr>
        <w:rPr>
          <w:b/>
          <w:lang w:val="en-US"/>
        </w:rPr>
      </w:pPr>
      <w:r>
        <w:rPr>
          <w:b/>
          <w:lang w:val="en-US"/>
        </w:rPr>
        <w:t>Observation 7</w:t>
      </w:r>
      <w:r w:rsidRPr="004D2E60">
        <w:rPr>
          <w:b/>
          <w:lang w:val="en-US"/>
        </w:rPr>
        <w:t>:</w:t>
      </w:r>
      <w:r>
        <w:rPr>
          <w:b/>
          <w:lang w:val="en-US"/>
        </w:rPr>
        <w:t xml:space="preserve"> Configuring t-</w:t>
      </w:r>
      <w:proofErr w:type="spellStart"/>
      <w:r>
        <w:rPr>
          <w:b/>
          <w:lang w:val="en-US"/>
        </w:rPr>
        <w:t>statusprohibit</w:t>
      </w:r>
      <w:proofErr w:type="spellEnd"/>
      <w:r>
        <w:rPr>
          <w:b/>
          <w:lang w:val="en-US"/>
        </w:rPr>
        <w:t xml:space="preserve"> and t-</w:t>
      </w:r>
      <w:proofErr w:type="spellStart"/>
      <w:r>
        <w:rPr>
          <w:b/>
          <w:lang w:val="en-US"/>
        </w:rPr>
        <w:t>pollretransmit</w:t>
      </w:r>
      <w:proofErr w:type="spellEnd"/>
      <w:r w:rsidRPr="004D2E60">
        <w:rPr>
          <w:b/>
          <w:lang w:val="en-US"/>
        </w:rPr>
        <w:t xml:space="preserve"> </w:t>
      </w:r>
      <w:r>
        <w:rPr>
          <w:b/>
          <w:lang w:val="en-US"/>
        </w:rPr>
        <w:t>timers with very small value to facilitate faster transmission of status report might not be useful in all cases (e.g. cell edge) and will increase the system overhead.</w:t>
      </w:r>
    </w:p>
    <w:p w:rsidR="00F80DD7" w:rsidRPr="00CA721F" w:rsidRDefault="00F80DD7" w:rsidP="00F80DD7">
      <w:pPr>
        <w:rPr>
          <w:b/>
          <w:lang w:val="en-US"/>
        </w:rPr>
      </w:pPr>
      <w:r w:rsidRPr="00CA721F">
        <w:rPr>
          <w:b/>
          <w:lang w:val="en-US"/>
        </w:rPr>
        <w:t>Proposal</w:t>
      </w:r>
      <w:r>
        <w:rPr>
          <w:b/>
          <w:lang w:val="en-US"/>
        </w:rPr>
        <w:t xml:space="preserve"> </w:t>
      </w:r>
      <w:r w:rsidRPr="00CA721F">
        <w:rPr>
          <w:b/>
          <w:lang w:val="en-US"/>
        </w:rPr>
        <w:t>1: RAN2 to agree on the above observations and investigate how to</w:t>
      </w:r>
      <w:r>
        <w:rPr>
          <w:b/>
          <w:lang w:val="en-US"/>
        </w:rPr>
        <w:t xml:space="preserve"> ensure efficient RLC status reporting </w:t>
      </w:r>
      <w:r w:rsidRPr="00CA721F">
        <w:rPr>
          <w:b/>
          <w:lang w:val="en-US"/>
        </w:rPr>
        <w:t>to address this problem</w:t>
      </w:r>
    </w:p>
    <w:p w:rsidR="000F7CE4" w:rsidRPr="00483B91" w:rsidRDefault="000F7CE4" w:rsidP="000F7CE4">
      <w:pPr>
        <w:pStyle w:val="Heading1"/>
        <w:spacing w:before="60" w:after="60"/>
      </w:pPr>
      <w:r>
        <w:t>Reference</w:t>
      </w:r>
    </w:p>
    <w:p w:rsidR="002B729E" w:rsidRDefault="000F7CE4" w:rsidP="000F7CE4">
      <w:pPr>
        <w:spacing w:before="60" w:after="60"/>
      </w:pPr>
      <w:r>
        <w:t>[1]</w:t>
      </w:r>
      <w:r w:rsidR="002B729E" w:rsidRPr="002B729E">
        <w:t xml:space="preserve"> </w:t>
      </w:r>
      <w:r w:rsidR="002B729E">
        <w:rPr>
          <w:lang w:val="en-US"/>
        </w:rPr>
        <w:t xml:space="preserve">3GPP TS 38.306 v15.0.0, </w:t>
      </w:r>
      <w:r w:rsidR="002B729E" w:rsidRPr="00C9653B">
        <w:t>User Equipment (UE) radio access capabilities</w:t>
      </w:r>
    </w:p>
    <w:p w:rsidR="000F7CE4" w:rsidRDefault="002B729E" w:rsidP="000F7CE4">
      <w:pPr>
        <w:spacing w:before="60" w:after="60"/>
        <w:rPr>
          <w:lang w:val="en-US"/>
        </w:rPr>
      </w:pPr>
      <w:r>
        <w:t>[2]</w:t>
      </w:r>
      <w:r w:rsidR="000F7CE4">
        <w:t xml:space="preserve"> </w:t>
      </w:r>
      <w:r w:rsidR="000F7CE4">
        <w:rPr>
          <w:lang w:val="en-US"/>
        </w:rPr>
        <w:t>3GPP TS 36.323 v14.1.0, “</w:t>
      </w:r>
      <w:r w:rsidR="000F7CE4" w:rsidRPr="00A84B13">
        <w:rPr>
          <w:lang w:val="en-US"/>
        </w:rPr>
        <w:t>Packet Data Convergence Protocol (PDCP) specification</w:t>
      </w:r>
      <w:r w:rsidR="000F7CE4">
        <w:rPr>
          <w:lang w:val="en-US"/>
        </w:rPr>
        <w:t>”</w:t>
      </w:r>
    </w:p>
    <w:p w:rsidR="000B39D7" w:rsidRDefault="000B39D7" w:rsidP="000B39D7">
      <w:pPr>
        <w:spacing w:before="60" w:after="60"/>
        <w:rPr>
          <w:lang w:val="en-US"/>
        </w:rPr>
      </w:pPr>
      <w:r>
        <w:t xml:space="preserve">[3] </w:t>
      </w:r>
      <w:r>
        <w:rPr>
          <w:lang w:val="en-US"/>
        </w:rPr>
        <w:t>3GPP TS 38.323 v15.0.0, “</w:t>
      </w:r>
      <w:r w:rsidRPr="00A84B13">
        <w:rPr>
          <w:lang w:val="en-US"/>
        </w:rPr>
        <w:t>Packet Data Convergence Protocol (PDCP) specification</w:t>
      </w:r>
      <w:r>
        <w:rPr>
          <w:lang w:val="en-US"/>
        </w:rPr>
        <w:t>”</w:t>
      </w:r>
    </w:p>
    <w:p w:rsidR="000F7CE4" w:rsidRPr="00B65E34" w:rsidRDefault="000F7CE4" w:rsidP="000F7CE4">
      <w:pPr>
        <w:spacing w:before="60" w:after="60"/>
        <w:rPr>
          <w:lang w:val="en-US"/>
        </w:rPr>
      </w:pPr>
    </w:p>
    <w:p w:rsidR="000F7CE4" w:rsidRPr="006303D8" w:rsidRDefault="000F7CE4" w:rsidP="000F7CE4">
      <w:pPr>
        <w:spacing w:before="60" w:after="60"/>
      </w:pPr>
    </w:p>
    <w:bookmarkEnd w:id="0"/>
    <w:p w:rsidR="008D775E" w:rsidRDefault="008D775E"/>
    <w:sectPr w:rsidR="008D775E">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A26" w:rsidRDefault="00ED5A26">
      <w:pPr>
        <w:spacing w:after="0"/>
      </w:pPr>
      <w:r>
        <w:separator/>
      </w:r>
    </w:p>
  </w:endnote>
  <w:endnote w:type="continuationSeparator" w:id="0">
    <w:p w:rsidR="00ED5A26" w:rsidRDefault="00ED5A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A26" w:rsidRDefault="00ED5A26">
      <w:pPr>
        <w:spacing w:after="0"/>
      </w:pPr>
      <w:r>
        <w:separator/>
      </w:r>
    </w:p>
  </w:footnote>
  <w:footnote w:type="continuationSeparator" w:id="0">
    <w:p w:rsidR="00ED5A26" w:rsidRDefault="00ED5A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383" w:rsidRDefault="00206383"/>
  <w:p w:rsidR="00206383" w:rsidRDefault="002063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383" w:rsidRDefault="002063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8042F">
      <w:rPr>
        <w:rFonts w:ascii="Arial" w:hAnsi="Arial" w:cs="Arial"/>
        <w:b/>
        <w:bCs/>
        <w:noProof/>
        <w:sz w:val="18"/>
      </w:rPr>
      <w:t>3</w:t>
    </w:r>
    <w:r>
      <w:rPr>
        <w:rFonts w:ascii="Arial" w:hAnsi="Arial" w:cs="Arial"/>
        <w:b/>
        <w:bCs/>
        <w:sz w:val="18"/>
      </w:rPr>
      <w:fldChar w:fldCharType="end"/>
    </w:r>
  </w:p>
  <w:p w:rsidR="00206383" w:rsidRDefault="002063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45132E"/>
    <w:multiLevelType w:val="multilevel"/>
    <w:tmpl w:val="DEC48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9B2648"/>
    <w:multiLevelType w:val="hybridMultilevel"/>
    <w:tmpl w:val="F6D02700"/>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F">
      <w:start w:val="1"/>
      <w:numFmt w:val="decimal"/>
      <w:lvlText w:val="%3."/>
      <w:lvlJc w:val="lef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E4"/>
    <w:rsid w:val="0000040D"/>
    <w:rsid w:val="000025C9"/>
    <w:rsid w:val="00006B22"/>
    <w:rsid w:val="000070D0"/>
    <w:rsid w:val="000077E9"/>
    <w:rsid w:val="00014DEA"/>
    <w:rsid w:val="00020C46"/>
    <w:rsid w:val="00021D9C"/>
    <w:rsid w:val="0002360E"/>
    <w:rsid w:val="000308BC"/>
    <w:rsid w:val="000346BC"/>
    <w:rsid w:val="0004077A"/>
    <w:rsid w:val="00043B37"/>
    <w:rsid w:val="000614E3"/>
    <w:rsid w:val="00070496"/>
    <w:rsid w:val="0007372A"/>
    <w:rsid w:val="00075BB9"/>
    <w:rsid w:val="00080802"/>
    <w:rsid w:val="00082A5E"/>
    <w:rsid w:val="00084CFD"/>
    <w:rsid w:val="00091A22"/>
    <w:rsid w:val="00092892"/>
    <w:rsid w:val="00093766"/>
    <w:rsid w:val="000947EC"/>
    <w:rsid w:val="000A06D4"/>
    <w:rsid w:val="000A4A99"/>
    <w:rsid w:val="000B08D7"/>
    <w:rsid w:val="000B0B66"/>
    <w:rsid w:val="000B2ED3"/>
    <w:rsid w:val="000B39D7"/>
    <w:rsid w:val="000B6590"/>
    <w:rsid w:val="000B6BD4"/>
    <w:rsid w:val="000C0290"/>
    <w:rsid w:val="000C3837"/>
    <w:rsid w:val="000C4C14"/>
    <w:rsid w:val="000C4FC2"/>
    <w:rsid w:val="000C6958"/>
    <w:rsid w:val="000C6A03"/>
    <w:rsid w:val="000D010C"/>
    <w:rsid w:val="000D408C"/>
    <w:rsid w:val="000D5E27"/>
    <w:rsid w:val="000E4B42"/>
    <w:rsid w:val="000E5602"/>
    <w:rsid w:val="000E7575"/>
    <w:rsid w:val="000E76B4"/>
    <w:rsid w:val="000F0D2C"/>
    <w:rsid w:val="000F3717"/>
    <w:rsid w:val="000F4D19"/>
    <w:rsid w:val="000F4FFB"/>
    <w:rsid w:val="000F7CE4"/>
    <w:rsid w:val="00100808"/>
    <w:rsid w:val="00101565"/>
    <w:rsid w:val="0011117D"/>
    <w:rsid w:val="00111C88"/>
    <w:rsid w:val="0012182E"/>
    <w:rsid w:val="001221CC"/>
    <w:rsid w:val="00122D77"/>
    <w:rsid w:val="00123D76"/>
    <w:rsid w:val="00124245"/>
    <w:rsid w:val="001246CE"/>
    <w:rsid w:val="00131CDD"/>
    <w:rsid w:val="0013318C"/>
    <w:rsid w:val="001331E8"/>
    <w:rsid w:val="001369E6"/>
    <w:rsid w:val="00136DDA"/>
    <w:rsid w:val="00136EB3"/>
    <w:rsid w:val="00137A5E"/>
    <w:rsid w:val="00137C2A"/>
    <w:rsid w:val="0014060B"/>
    <w:rsid w:val="00143E51"/>
    <w:rsid w:val="00155F7A"/>
    <w:rsid w:val="001603C0"/>
    <w:rsid w:val="0016164B"/>
    <w:rsid w:val="001623E5"/>
    <w:rsid w:val="001726E1"/>
    <w:rsid w:val="0017578D"/>
    <w:rsid w:val="001777C5"/>
    <w:rsid w:val="0018496E"/>
    <w:rsid w:val="00184AEA"/>
    <w:rsid w:val="00187DC2"/>
    <w:rsid w:val="00192F63"/>
    <w:rsid w:val="001938BD"/>
    <w:rsid w:val="00194311"/>
    <w:rsid w:val="001A315D"/>
    <w:rsid w:val="001A527B"/>
    <w:rsid w:val="001A578C"/>
    <w:rsid w:val="001A7CA7"/>
    <w:rsid w:val="001B238A"/>
    <w:rsid w:val="001B249C"/>
    <w:rsid w:val="001B2920"/>
    <w:rsid w:val="001B2D04"/>
    <w:rsid w:val="001B53B4"/>
    <w:rsid w:val="001B778A"/>
    <w:rsid w:val="001B7CE2"/>
    <w:rsid w:val="001C2A59"/>
    <w:rsid w:val="001C3C2B"/>
    <w:rsid w:val="001C51D8"/>
    <w:rsid w:val="001D486E"/>
    <w:rsid w:val="001D4DCD"/>
    <w:rsid w:val="001D778F"/>
    <w:rsid w:val="001D7D66"/>
    <w:rsid w:val="001E2D68"/>
    <w:rsid w:val="001F00B4"/>
    <w:rsid w:val="001F2F38"/>
    <w:rsid w:val="001F4467"/>
    <w:rsid w:val="001F57C3"/>
    <w:rsid w:val="001F693C"/>
    <w:rsid w:val="001F6E55"/>
    <w:rsid w:val="0020028A"/>
    <w:rsid w:val="00204DE6"/>
    <w:rsid w:val="00206383"/>
    <w:rsid w:val="00211EB0"/>
    <w:rsid w:val="0021439E"/>
    <w:rsid w:val="0022044B"/>
    <w:rsid w:val="002213CD"/>
    <w:rsid w:val="002225F9"/>
    <w:rsid w:val="00222F4B"/>
    <w:rsid w:val="00226A58"/>
    <w:rsid w:val="00226B17"/>
    <w:rsid w:val="00226C2F"/>
    <w:rsid w:val="00227EF6"/>
    <w:rsid w:val="00230D8D"/>
    <w:rsid w:val="00230F45"/>
    <w:rsid w:val="00232096"/>
    <w:rsid w:val="00235842"/>
    <w:rsid w:val="00235C06"/>
    <w:rsid w:val="00235DFC"/>
    <w:rsid w:val="00236361"/>
    <w:rsid w:val="00237EE9"/>
    <w:rsid w:val="002463D3"/>
    <w:rsid w:val="0024695F"/>
    <w:rsid w:val="00246D40"/>
    <w:rsid w:val="00247715"/>
    <w:rsid w:val="00250064"/>
    <w:rsid w:val="002536AA"/>
    <w:rsid w:val="002551F0"/>
    <w:rsid w:val="00262BB5"/>
    <w:rsid w:val="0026500E"/>
    <w:rsid w:val="002664D8"/>
    <w:rsid w:val="002665A6"/>
    <w:rsid w:val="00267738"/>
    <w:rsid w:val="00270A91"/>
    <w:rsid w:val="00273DD5"/>
    <w:rsid w:val="00276BA7"/>
    <w:rsid w:val="00280048"/>
    <w:rsid w:val="0028042F"/>
    <w:rsid w:val="00280560"/>
    <w:rsid w:val="00283E59"/>
    <w:rsid w:val="00285353"/>
    <w:rsid w:val="00291147"/>
    <w:rsid w:val="002946BD"/>
    <w:rsid w:val="002A074F"/>
    <w:rsid w:val="002A13EC"/>
    <w:rsid w:val="002B4351"/>
    <w:rsid w:val="002B729E"/>
    <w:rsid w:val="002C2521"/>
    <w:rsid w:val="002D01F2"/>
    <w:rsid w:val="002D1630"/>
    <w:rsid w:val="002D53BC"/>
    <w:rsid w:val="002D6275"/>
    <w:rsid w:val="002D7E4A"/>
    <w:rsid w:val="002E222C"/>
    <w:rsid w:val="002E2371"/>
    <w:rsid w:val="002E2F43"/>
    <w:rsid w:val="002E6EBF"/>
    <w:rsid w:val="002F0552"/>
    <w:rsid w:val="002F13DA"/>
    <w:rsid w:val="002F48A6"/>
    <w:rsid w:val="00301CF2"/>
    <w:rsid w:val="00305A35"/>
    <w:rsid w:val="003100FD"/>
    <w:rsid w:val="00313950"/>
    <w:rsid w:val="00316098"/>
    <w:rsid w:val="00322563"/>
    <w:rsid w:val="003232E4"/>
    <w:rsid w:val="003242AF"/>
    <w:rsid w:val="00325860"/>
    <w:rsid w:val="003269CB"/>
    <w:rsid w:val="00330526"/>
    <w:rsid w:val="00330ECC"/>
    <w:rsid w:val="00331353"/>
    <w:rsid w:val="003319D1"/>
    <w:rsid w:val="00332268"/>
    <w:rsid w:val="00332294"/>
    <w:rsid w:val="00332654"/>
    <w:rsid w:val="003334F9"/>
    <w:rsid w:val="00335DBF"/>
    <w:rsid w:val="003446FB"/>
    <w:rsid w:val="003456B0"/>
    <w:rsid w:val="00350870"/>
    <w:rsid w:val="00353BE3"/>
    <w:rsid w:val="00354616"/>
    <w:rsid w:val="00355259"/>
    <w:rsid w:val="00356AB5"/>
    <w:rsid w:val="00360763"/>
    <w:rsid w:val="00365ED6"/>
    <w:rsid w:val="00366663"/>
    <w:rsid w:val="003705DA"/>
    <w:rsid w:val="00375E82"/>
    <w:rsid w:val="00376403"/>
    <w:rsid w:val="0037673B"/>
    <w:rsid w:val="00380624"/>
    <w:rsid w:val="00381803"/>
    <w:rsid w:val="003835B4"/>
    <w:rsid w:val="003843C3"/>
    <w:rsid w:val="00385DA5"/>
    <w:rsid w:val="00390C4C"/>
    <w:rsid w:val="003A16D0"/>
    <w:rsid w:val="003A18D9"/>
    <w:rsid w:val="003A3DB1"/>
    <w:rsid w:val="003A461D"/>
    <w:rsid w:val="003A5D09"/>
    <w:rsid w:val="003B0911"/>
    <w:rsid w:val="003B284D"/>
    <w:rsid w:val="003B6695"/>
    <w:rsid w:val="003B7FC3"/>
    <w:rsid w:val="003C4816"/>
    <w:rsid w:val="003C654E"/>
    <w:rsid w:val="003D4CD0"/>
    <w:rsid w:val="003E041D"/>
    <w:rsid w:val="003E246A"/>
    <w:rsid w:val="003E352A"/>
    <w:rsid w:val="003E51A5"/>
    <w:rsid w:val="003E769F"/>
    <w:rsid w:val="003F071D"/>
    <w:rsid w:val="003F1EBA"/>
    <w:rsid w:val="003F409C"/>
    <w:rsid w:val="0040508B"/>
    <w:rsid w:val="00407340"/>
    <w:rsid w:val="004114F7"/>
    <w:rsid w:val="0041180F"/>
    <w:rsid w:val="00413C61"/>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210"/>
    <w:rsid w:val="00487ACF"/>
    <w:rsid w:val="004A098E"/>
    <w:rsid w:val="004A12FA"/>
    <w:rsid w:val="004A1615"/>
    <w:rsid w:val="004B3610"/>
    <w:rsid w:val="004B368D"/>
    <w:rsid w:val="004C2C02"/>
    <w:rsid w:val="004C479C"/>
    <w:rsid w:val="004C4A4E"/>
    <w:rsid w:val="004C5993"/>
    <w:rsid w:val="004C778D"/>
    <w:rsid w:val="004D235D"/>
    <w:rsid w:val="004D259C"/>
    <w:rsid w:val="004D2E60"/>
    <w:rsid w:val="004D2F31"/>
    <w:rsid w:val="004D3D49"/>
    <w:rsid w:val="004D5A8B"/>
    <w:rsid w:val="004D66EF"/>
    <w:rsid w:val="004D6FAE"/>
    <w:rsid w:val="004E762C"/>
    <w:rsid w:val="004F3471"/>
    <w:rsid w:val="004F5908"/>
    <w:rsid w:val="00501A92"/>
    <w:rsid w:val="00501C78"/>
    <w:rsid w:val="00503B39"/>
    <w:rsid w:val="005114F9"/>
    <w:rsid w:val="00511D53"/>
    <w:rsid w:val="00514D11"/>
    <w:rsid w:val="00521B7D"/>
    <w:rsid w:val="00522B71"/>
    <w:rsid w:val="00531033"/>
    <w:rsid w:val="0053121E"/>
    <w:rsid w:val="005374B2"/>
    <w:rsid w:val="00537D04"/>
    <w:rsid w:val="00543893"/>
    <w:rsid w:val="00543E30"/>
    <w:rsid w:val="005453B0"/>
    <w:rsid w:val="005467D3"/>
    <w:rsid w:val="00553FDB"/>
    <w:rsid w:val="005546F0"/>
    <w:rsid w:val="00555730"/>
    <w:rsid w:val="005558A9"/>
    <w:rsid w:val="00556B70"/>
    <w:rsid w:val="00557761"/>
    <w:rsid w:val="0056051A"/>
    <w:rsid w:val="005615F3"/>
    <w:rsid w:val="00565C8B"/>
    <w:rsid w:val="00566C5D"/>
    <w:rsid w:val="005674DD"/>
    <w:rsid w:val="005675F5"/>
    <w:rsid w:val="00571CF6"/>
    <w:rsid w:val="00581248"/>
    <w:rsid w:val="00584371"/>
    <w:rsid w:val="005852CB"/>
    <w:rsid w:val="005862F0"/>
    <w:rsid w:val="00592C50"/>
    <w:rsid w:val="00595567"/>
    <w:rsid w:val="00595B0B"/>
    <w:rsid w:val="00595E32"/>
    <w:rsid w:val="005A07EB"/>
    <w:rsid w:val="005B4D06"/>
    <w:rsid w:val="005C18D4"/>
    <w:rsid w:val="005D459F"/>
    <w:rsid w:val="005D4B7E"/>
    <w:rsid w:val="005D7CE8"/>
    <w:rsid w:val="005E085D"/>
    <w:rsid w:val="005E17EE"/>
    <w:rsid w:val="005E3C39"/>
    <w:rsid w:val="005E5770"/>
    <w:rsid w:val="005E59FE"/>
    <w:rsid w:val="005E6069"/>
    <w:rsid w:val="005E6861"/>
    <w:rsid w:val="005F08ED"/>
    <w:rsid w:val="00606159"/>
    <w:rsid w:val="006070BB"/>
    <w:rsid w:val="00614AB0"/>
    <w:rsid w:val="00616C4D"/>
    <w:rsid w:val="00621926"/>
    <w:rsid w:val="006270ED"/>
    <w:rsid w:val="006300A4"/>
    <w:rsid w:val="00631AE4"/>
    <w:rsid w:val="006327A5"/>
    <w:rsid w:val="006342D2"/>
    <w:rsid w:val="006356D9"/>
    <w:rsid w:val="00635DEB"/>
    <w:rsid w:val="00640526"/>
    <w:rsid w:val="00640A5B"/>
    <w:rsid w:val="00640E1F"/>
    <w:rsid w:val="0064119C"/>
    <w:rsid w:val="00643F91"/>
    <w:rsid w:val="006441F4"/>
    <w:rsid w:val="006448AB"/>
    <w:rsid w:val="00644C40"/>
    <w:rsid w:val="00644D8D"/>
    <w:rsid w:val="00651DC5"/>
    <w:rsid w:val="00654237"/>
    <w:rsid w:val="0065621B"/>
    <w:rsid w:val="00656803"/>
    <w:rsid w:val="00660D87"/>
    <w:rsid w:val="0066115B"/>
    <w:rsid w:val="00665AC8"/>
    <w:rsid w:val="006728C5"/>
    <w:rsid w:val="00673657"/>
    <w:rsid w:val="00674C26"/>
    <w:rsid w:val="00674CB6"/>
    <w:rsid w:val="00675ECA"/>
    <w:rsid w:val="006775DB"/>
    <w:rsid w:val="00677A85"/>
    <w:rsid w:val="0068555F"/>
    <w:rsid w:val="0068760C"/>
    <w:rsid w:val="006A196E"/>
    <w:rsid w:val="006A34E9"/>
    <w:rsid w:val="006A4BB3"/>
    <w:rsid w:val="006A5A6D"/>
    <w:rsid w:val="006B3482"/>
    <w:rsid w:val="006B5180"/>
    <w:rsid w:val="006C318F"/>
    <w:rsid w:val="006C49F0"/>
    <w:rsid w:val="006C4ECC"/>
    <w:rsid w:val="006E0AF8"/>
    <w:rsid w:val="006E1CC3"/>
    <w:rsid w:val="006E2AE6"/>
    <w:rsid w:val="006E7F30"/>
    <w:rsid w:val="006F1A00"/>
    <w:rsid w:val="006F20E8"/>
    <w:rsid w:val="006F3A39"/>
    <w:rsid w:val="006F3DB5"/>
    <w:rsid w:val="006F68C8"/>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76A30"/>
    <w:rsid w:val="0078233A"/>
    <w:rsid w:val="00782F3A"/>
    <w:rsid w:val="0078448B"/>
    <w:rsid w:val="0078780B"/>
    <w:rsid w:val="007944C5"/>
    <w:rsid w:val="00796493"/>
    <w:rsid w:val="007A167C"/>
    <w:rsid w:val="007A19BB"/>
    <w:rsid w:val="007A68EC"/>
    <w:rsid w:val="007A7EBD"/>
    <w:rsid w:val="007B1F1C"/>
    <w:rsid w:val="007B51BD"/>
    <w:rsid w:val="007B6E0C"/>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6066"/>
    <w:rsid w:val="008061A5"/>
    <w:rsid w:val="00807071"/>
    <w:rsid w:val="008077F3"/>
    <w:rsid w:val="00811194"/>
    <w:rsid w:val="00813952"/>
    <w:rsid w:val="008258D3"/>
    <w:rsid w:val="00826BA2"/>
    <w:rsid w:val="00827A52"/>
    <w:rsid w:val="00831D01"/>
    <w:rsid w:val="00832F45"/>
    <w:rsid w:val="008339C5"/>
    <w:rsid w:val="0083415F"/>
    <w:rsid w:val="00834CF6"/>
    <w:rsid w:val="00836869"/>
    <w:rsid w:val="00840F96"/>
    <w:rsid w:val="0084157A"/>
    <w:rsid w:val="00843C8A"/>
    <w:rsid w:val="0084506F"/>
    <w:rsid w:val="008461CA"/>
    <w:rsid w:val="008463DC"/>
    <w:rsid w:val="00850631"/>
    <w:rsid w:val="0085178A"/>
    <w:rsid w:val="008618AF"/>
    <w:rsid w:val="00875260"/>
    <w:rsid w:val="00880A87"/>
    <w:rsid w:val="00884BC8"/>
    <w:rsid w:val="0089034A"/>
    <w:rsid w:val="00890B91"/>
    <w:rsid w:val="00893601"/>
    <w:rsid w:val="00894033"/>
    <w:rsid w:val="008943B8"/>
    <w:rsid w:val="008A0965"/>
    <w:rsid w:val="008A2CA5"/>
    <w:rsid w:val="008A375D"/>
    <w:rsid w:val="008A3BEB"/>
    <w:rsid w:val="008B3494"/>
    <w:rsid w:val="008B5A39"/>
    <w:rsid w:val="008B7244"/>
    <w:rsid w:val="008C0569"/>
    <w:rsid w:val="008C1356"/>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3FD5"/>
    <w:rsid w:val="00926688"/>
    <w:rsid w:val="009277EB"/>
    <w:rsid w:val="00927EA5"/>
    <w:rsid w:val="00927F24"/>
    <w:rsid w:val="00931B50"/>
    <w:rsid w:val="00933930"/>
    <w:rsid w:val="00935748"/>
    <w:rsid w:val="0093708D"/>
    <w:rsid w:val="009408E7"/>
    <w:rsid w:val="00940BA4"/>
    <w:rsid w:val="00942193"/>
    <w:rsid w:val="00943A6F"/>
    <w:rsid w:val="00943FA4"/>
    <w:rsid w:val="00944AE5"/>
    <w:rsid w:val="00951054"/>
    <w:rsid w:val="00951640"/>
    <w:rsid w:val="009522FE"/>
    <w:rsid w:val="00960CF2"/>
    <w:rsid w:val="009715E6"/>
    <w:rsid w:val="00971EF2"/>
    <w:rsid w:val="009720C5"/>
    <w:rsid w:val="009741A7"/>
    <w:rsid w:val="00975469"/>
    <w:rsid w:val="0098145D"/>
    <w:rsid w:val="00981FE1"/>
    <w:rsid w:val="00983702"/>
    <w:rsid w:val="0098481D"/>
    <w:rsid w:val="00993DC7"/>
    <w:rsid w:val="00993F10"/>
    <w:rsid w:val="009945B5"/>
    <w:rsid w:val="00994F64"/>
    <w:rsid w:val="009A1440"/>
    <w:rsid w:val="009A3C44"/>
    <w:rsid w:val="009A751E"/>
    <w:rsid w:val="009B6658"/>
    <w:rsid w:val="009B79C0"/>
    <w:rsid w:val="009C4C7F"/>
    <w:rsid w:val="009D14AB"/>
    <w:rsid w:val="009D414D"/>
    <w:rsid w:val="009D563C"/>
    <w:rsid w:val="009D671D"/>
    <w:rsid w:val="009E247D"/>
    <w:rsid w:val="009E2F90"/>
    <w:rsid w:val="009F12A8"/>
    <w:rsid w:val="009F3497"/>
    <w:rsid w:val="009F371E"/>
    <w:rsid w:val="009F4FF6"/>
    <w:rsid w:val="009F7EEB"/>
    <w:rsid w:val="00A012BA"/>
    <w:rsid w:val="00A03E52"/>
    <w:rsid w:val="00A140BC"/>
    <w:rsid w:val="00A200F7"/>
    <w:rsid w:val="00A230C4"/>
    <w:rsid w:val="00A2367C"/>
    <w:rsid w:val="00A30BB8"/>
    <w:rsid w:val="00A3127D"/>
    <w:rsid w:val="00A35CA8"/>
    <w:rsid w:val="00A40CF2"/>
    <w:rsid w:val="00A4151A"/>
    <w:rsid w:val="00A422FC"/>
    <w:rsid w:val="00A4487E"/>
    <w:rsid w:val="00A44D32"/>
    <w:rsid w:val="00A4619D"/>
    <w:rsid w:val="00A461B6"/>
    <w:rsid w:val="00A50AAA"/>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2F47"/>
    <w:rsid w:val="00AA49FE"/>
    <w:rsid w:val="00AA5989"/>
    <w:rsid w:val="00AB0D22"/>
    <w:rsid w:val="00AB4226"/>
    <w:rsid w:val="00AB4611"/>
    <w:rsid w:val="00AB54C4"/>
    <w:rsid w:val="00AB5AD2"/>
    <w:rsid w:val="00AB5C33"/>
    <w:rsid w:val="00AC15DB"/>
    <w:rsid w:val="00AD0243"/>
    <w:rsid w:val="00AD282B"/>
    <w:rsid w:val="00AD590F"/>
    <w:rsid w:val="00AE144C"/>
    <w:rsid w:val="00AE1A69"/>
    <w:rsid w:val="00AE40C1"/>
    <w:rsid w:val="00AF4CCC"/>
    <w:rsid w:val="00AF7031"/>
    <w:rsid w:val="00B003E4"/>
    <w:rsid w:val="00B04796"/>
    <w:rsid w:val="00B10663"/>
    <w:rsid w:val="00B10FD4"/>
    <w:rsid w:val="00B16AC0"/>
    <w:rsid w:val="00B201DE"/>
    <w:rsid w:val="00B22FF9"/>
    <w:rsid w:val="00B24328"/>
    <w:rsid w:val="00B37AA5"/>
    <w:rsid w:val="00B40167"/>
    <w:rsid w:val="00B4136B"/>
    <w:rsid w:val="00B4649E"/>
    <w:rsid w:val="00B51976"/>
    <w:rsid w:val="00B574E9"/>
    <w:rsid w:val="00B610B4"/>
    <w:rsid w:val="00B62A9B"/>
    <w:rsid w:val="00B7166E"/>
    <w:rsid w:val="00B7210C"/>
    <w:rsid w:val="00B72D34"/>
    <w:rsid w:val="00B732CA"/>
    <w:rsid w:val="00B82ED1"/>
    <w:rsid w:val="00B93AF2"/>
    <w:rsid w:val="00B9495F"/>
    <w:rsid w:val="00B96F04"/>
    <w:rsid w:val="00BA14F6"/>
    <w:rsid w:val="00BA361F"/>
    <w:rsid w:val="00BA38A7"/>
    <w:rsid w:val="00BB0496"/>
    <w:rsid w:val="00BB2A9B"/>
    <w:rsid w:val="00BB60DC"/>
    <w:rsid w:val="00BC0C1F"/>
    <w:rsid w:val="00BC2404"/>
    <w:rsid w:val="00BC28D1"/>
    <w:rsid w:val="00BC5811"/>
    <w:rsid w:val="00BC5E8A"/>
    <w:rsid w:val="00BC5FB3"/>
    <w:rsid w:val="00BD43BD"/>
    <w:rsid w:val="00BE0458"/>
    <w:rsid w:val="00BE15F4"/>
    <w:rsid w:val="00BE29AD"/>
    <w:rsid w:val="00BE2CE1"/>
    <w:rsid w:val="00BE6AB9"/>
    <w:rsid w:val="00BF1526"/>
    <w:rsid w:val="00BF2BBF"/>
    <w:rsid w:val="00BF4455"/>
    <w:rsid w:val="00BF5ED1"/>
    <w:rsid w:val="00BF613B"/>
    <w:rsid w:val="00BF6F7C"/>
    <w:rsid w:val="00C00583"/>
    <w:rsid w:val="00C00AC6"/>
    <w:rsid w:val="00C01CB5"/>
    <w:rsid w:val="00C058A6"/>
    <w:rsid w:val="00C11669"/>
    <w:rsid w:val="00C12D56"/>
    <w:rsid w:val="00C170E3"/>
    <w:rsid w:val="00C20F05"/>
    <w:rsid w:val="00C21509"/>
    <w:rsid w:val="00C2685C"/>
    <w:rsid w:val="00C30CBF"/>
    <w:rsid w:val="00C32938"/>
    <w:rsid w:val="00C333E8"/>
    <w:rsid w:val="00C3353C"/>
    <w:rsid w:val="00C36428"/>
    <w:rsid w:val="00C379BF"/>
    <w:rsid w:val="00C4478B"/>
    <w:rsid w:val="00C479CC"/>
    <w:rsid w:val="00C535EF"/>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A721F"/>
    <w:rsid w:val="00CB09CD"/>
    <w:rsid w:val="00CB27F0"/>
    <w:rsid w:val="00CB2C79"/>
    <w:rsid w:val="00CB3542"/>
    <w:rsid w:val="00CB56EB"/>
    <w:rsid w:val="00CC0619"/>
    <w:rsid w:val="00CC088F"/>
    <w:rsid w:val="00CC3D3F"/>
    <w:rsid w:val="00CC5BA4"/>
    <w:rsid w:val="00CC78EA"/>
    <w:rsid w:val="00CD1BC5"/>
    <w:rsid w:val="00CD609D"/>
    <w:rsid w:val="00CE1211"/>
    <w:rsid w:val="00CE13BD"/>
    <w:rsid w:val="00CE1605"/>
    <w:rsid w:val="00CE236C"/>
    <w:rsid w:val="00CE61BD"/>
    <w:rsid w:val="00CF06BC"/>
    <w:rsid w:val="00CF0910"/>
    <w:rsid w:val="00CF2263"/>
    <w:rsid w:val="00CF2B0C"/>
    <w:rsid w:val="00CF3132"/>
    <w:rsid w:val="00CF6A3A"/>
    <w:rsid w:val="00CF77B7"/>
    <w:rsid w:val="00CF7C09"/>
    <w:rsid w:val="00D033AF"/>
    <w:rsid w:val="00D06AA2"/>
    <w:rsid w:val="00D06C56"/>
    <w:rsid w:val="00D07E04"/>
    <w:rsid w:val="00D12DBE"/>
    <w:rsid w:val="00D14784"/>
    <w:rsid w:val="00D153E5"/>
    <w:rsid w:val="00D214D8"/>
    <w:rsid w:val="00D21E4E"/>
    <w:rsid w:val="00D2371A"/>
    <w:rsid w:val="00D26F2B"/>
    <w:rsid w:val="00D30A76"/>
    <w:rsid w:val="00D355FD"/>
    <w:rsid w:val="00D367BE"/>
    <w:rsid w:val="00D40782"/>
    <w:rsid w:val="00D41708"/>
    <w:rsid w:val="00D46098"/>
    <w:rsid w:val="00D46970"/>
    <w:rsid w:val="00D46A18"/>
    <w:rsid w:val="00D526F7"/>
    <w:rsid w:val="00D568A8"/>
    <w:rsid w:val="00D6450C"/>
    <w:rsid w:val="00D649D2"/>
    <w:rsid w:val="00D70263"/>
    <w:rsid w:val="00D708CE"/>
    <w:rsid w:val="00D70B5F"/>
    <w:rsid w:val="00D71970"/>
    <w:rsid w:val="00D72A59"/>
    <w:rsid w:val="00D75919"/>
    <w:rsid w:val="00D8660F"/>
    <w:rsid w:val="00D86AEE"/>
    <w:rsid w:val="00D95617"/>
    <w:rsid w:val="00D971D1"/>
    <w:rsid w:val="00DA3C3B"/>
    <w:rsid w:val="00DA56E4"/>
    <w:rsid w:val="00DA753F"/>
    <w:rsid w:val="00DA78B0"/>
    <w:rsid w:val="00DB233F"/>
    <w:rsid w:val="00DB269E"/>
    <w:rsid w:val="00DB47B0"/>
    <w:rsid w:val="00DB59A8"/>
    <w:rsid w:val="00DB654B"/>
    <w:rsid w:val="00DC03CE"/>
    <w:rsid w:val="00DC054F"/>
    <w:rsid w:val="00DC0AA1"/>
    <w:rsid w:val="00DC1847"/>
    <w:rsid w:val="00DC5769"/>
    <w:rsid w:val="00DC5F90"/>
    <w:rsid w:val="00DC7191"/>
    <w:rsid w:val="00DD3515"/>
    <w:rsid w:val="00DD5B4E"/>
    <w:rsid w:val="00DE2351"/>
    <w:rsid w:val="00DE3ADC"/>
    <w:rsid w:val="00DF0CE9"/>
    <w:rsid w:val="00DF1514"/>
    <w:rsid w:val="00DF3A3B"/>
    <w:rsid w:val="00DF3ED0"/>
    <w:rsid w:val="00DF593D"/>
    <w:rsid w:val="00E02D6F"/>
    <w:rsid w:val="00E0344D"/>
    <w:rsid w:val="00E05AE0"/>
    <w:rsid w:val="00E137EF"/>
    <w:rsid w:val="00E16F74"/>
    <w:rsid w:val="00E214AA"/>
    <w:rsid w:val="00E21912"/>
    <w:rsid w:val="00E21A61"/>
    <w:rsid w:val="00E21B26"/>
    <w:rsid w:val="00E21C24"/>
    <w:rsid w:val="00E248E7"/>
    <w:rsid w:val="00E25C80"/>
    <w:rsid w:val="00E31F55"/>
    <w:rsid w:val="00E35599"/>
    <w:rsid w:val="00E40CFB"/>
    <w:rsid w:val="00E42997"/>
    <w:rsid w:val="00E42BC2"/>
    <w:rsid w:val="00E4323C"/>
    <w:rsid w:val="00E46866"/>
    <w:rsid w:val="00E46B99"/>
    <w:rsid w:val="00E53A90"/>
    <w:rsid w:val="00E5620E"/>
    <w:rsid w:val="00E613B3"/>
    <w:rsid w:val="00E6623B"/>
    <w:rsid w:val="00E72A1D"/>
    <w:rsid w:val="00E73903"/>
    <w:rsid w:val="00E77FE8"/>
    <w:rsid w:val="00E81D22"/>
    <w:rsid w:val="00E84982"/>
    <w:rsid w:val="00E851C2"/>
    <w:rsid w:val="00E90148"/>
    <w:rsid w:val="00E948D7"/>
    <w:rsid w:val="00E96E29"/>
    <w:rsid w:val="00EC019B"/>
    <w:rsid w:val="00EC0D19"/>
    <w:rsid w:val="00EC36C5"/>
    <w:rsid w:val="00ED0E0A"/>
    <w:rsid w:val="00ED10B5"/>
    <w:rsid w:val="00ED2D6E"/>
    <w:rsid w:val="00ED5341"/>
    <w:rsid w:val="00ED5A26"/>
    <w:rsid w:val="00EE1888"/>
    <w:rsid w:val="00EE2899"/>
    <w:rsid w:val="00EE3DF8"/>
    <w:rsid w:val="00EE5D1B"/>
    <w:rsid w:val="00EE6835"/>
    <w:rsid w:val="00EF5712"/>
    <w:rsid w:val="00EF58BF"/>
    <w:rsid w:val="00F00BED"/>
    <w:rsid w:val="00F01004"/>
    <w:rsid w:val="00F03E19"/>
    <w:rsid w:val="00F04342"/>
    <w:rsid w:val="00F112D3"/>
    <w:rsid w:val="00F118D3"/>
    <w:rsid w:val="00F12D84"/>
    <w:rsid w:val="00F1475F"/>
    <w:rsid w:val="00F21C84"/>
    <w:rsid w:val="00F237F2"/>
    <w:rsid w:val="00F24CA8"/>
    <w:rsid w:val="00F2607F"/>
    <w:rsid w:val="00F316E6"/>
    <w:rsid w:val="00F332E2"/>
    <w:rsid w:val="00F4028F"/>
    <w:rsid w:val="00F40457"/>
    <w:rsid w:val="00F423C0"/>
    <w:rsid w:val="00F4381D"/>
    <w:rsid w:val="00F46210"/>
    <w:rsid w:val="00F47322"/>
    <w:rsid w:val="00F5339D"/>
    <w:rsid w:val="00F53956"/>
    <w:rsid w:val="00F54840"/>
    <w:rsid w:val="00F566DC"/>
    <w:rsid w:val="00F56C73"/>
    <w:rsid w:val="00F5743F"/>
    <w:rsid w:val="00F6170A"/>
    <w:rsid w:val="00F80DD7"/>
    <w:rsid w:val="00F81671"/>
    <w:rsid w:val="00F8616D"/>
    <w:rsid w:val="00F86447"/>
    <w:rsid w:val="00F91E7D"/>
    <w:rsid w:val="00F94285"/>
    <w:rsid w:val="00F96B2D"/>
    <w:rsid w:val="00F97092"/>
    <w:rsid w:val="00F97FF9"/>
    <w:rsid w:val="00FA11E3"/>
    <w:rsid w:val="00FA1AD2"/>
    <w:rsid w:val="00FA2F69"/>
    <w:rsid w:val="00FA34F9"/>
    <w:rsid w:val="00FA59E5"/>
    <w:rsid w:val="00FB12FD"/>
    <w:rsid w:val="00FB3889"/>
    <w:rsid w:val="00FB3B10"/>
    <w:rsid w:val="00FB657F"/>
    <w:rsid w:val="00FC0B2A"/>
    <w:rsid w:val="00FC34AF"/>
    <w:rsid w:val="00FC3636"/>
    <w:rsid w:val="00FC4E0B"/>
    <w:rsid w:val="00FC71AC"/>
    <w:rsid w:val="00FD062D"/>
    <w:rsid w:val="00FD1DCF"/>
    <w:rsid w:val="00FD24E8"/>
    <w:rsid w:val="00FD2D04"/>
    <w:rsid w:val="00FD37D7"/>
    <w:rsid w:val="00FD6E96"/>
    <w:rsid w:val="00FE2348"/>
    <w:rsid w:val="00FE356E"/>
    <w:rsid w:val="00FE56BE"/>
    <w:rsid w:val="00FF26AA"/>
    <w:rsid w:val="00FF2E5F"/>
    <w:rsid w:val="00FF3572"/>
    <w:rsid w:val="00FF4446"/>
    <w:rsid w:val="00FF475A"/>
    <w:rsid w:val="00FF5845"/>
    <w:rsid w:val="00FF679E"/>
    <w:rsid w:val="00FF6AC4"/>
    <w:rsid w:val="00FF71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10876"/>
  <w15:chartTrackingRefBased/>
  <w15:docId w15:val="{96D17E10-AF50-413A-B928-50E4F4352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E4"/>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0F7CE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ja-JP"/>
    </w:rPr>
  </w:style>
  <w:style w:type="paragraph" w:styleId="Heading2">
    <w:name w:val="heading 2"/>
    <w:aliases w:val="H2,h2"/>
    <w:basedOn w:val="Heading1"/>
    <w:next w:val="Normal"/>
    <w:link w:val="Heading2Char"/>
    <w:qFormat/>
    <w:rsid w:val="000F7CE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F7CE4"/>
    <w:pPr>
      <w:numPr>
        <w:ilvl w:val="2"/>
      </w:numPr>
      <w:spacing w:before="120"/>
      <w:outlineLvl w:val="2"/>
    </w:pPr>
    <w:rPr>
      <w:sz w:val="28"/>
    </w:rPr>
  </w:style>
  <w:style w:type="paragraph" w:styleId="Heading4">
    <w:name w:val="heading 4"/>
    <w:basedOn w:val="Heading3"/>
    <w:next w:val="Normal"/>
    <w:link w:val="Heading4Char"/>
    <w:qFormat/>
    <w:rsid w:val="000F7CE4"/>
    <w:pPr>
      <w:numPr>
        <w:ilvl w:val="3"/>
      </w:numPr>
      <w:outlineLvl w:val="3"/>
    </w:pPr>
    <w:rPr>
      <w:sz w:val="24"/>
    </w:rPr>
  </w:style>
  <w:style w:type="paragraph" w:styleId="Heading5">
    <w:name w:val="heading 5"/>
    <w:basedOn w:val="Heading4"/>
    <w:next w:val="Normal"/>
    <w:link w:val="Heading5Char"/>
    <w:qFormat/>
    <w:rsid w:val="000F7CE4"/>
    <w:pPr>
      <w:numPr>
        <w:ilvl w:val="4"/>
      </w:numPr>
      <w:outlineLvl w:val="4"/>
    </w:pPr>
    <w:rPr>
      <w:sz w:val="22"/>
    </w:rPr>
  </w:style>
  <w:style w:type="paragraph" w:styleId="Heading6">
    <w:name w:val="heading 6"/>
    <w:basedOn w:val="Normal"/>
    <w:next w:val="Normal"/>
    <w:link w:val="Heading6Char"/>
    <w:qFormat/>
    <w:rsid w:val="000F7CE4"/>
    <w:pPr>
      <w:keepNext/>
      <w:keepLines/>
      <w:numPr>
        <w:ilvl w:val="5"/>
        <w:numId w:val="1"/>
      </w:numPr>
      <w:spacing w:before="120"/>
      <w:outlineLvl w:val="5"/>
    </w:pPr>
    <w:rPr>
      <w:rFonts w:ascii="Arial" w:hAnsi="Arial"/>
      <w:color w:val="auto"/>
    </w:rPr>
  </w:style>
  <w:style w:type="paragraph" w:styleId="Heading7">
    <w:name w:val="heading 7"/>
    <w:basedOn w:val="Normal"/>
    <w:next w:val="Normal"/>
    <w:link w:val="Heading7Char"/>
    <w:qFormat/>
    <w:rsid w:val="000F7CE4"/>
    <w:pPr>
      <w:keepNext/>
      <w:keepLines/>
      <w:numPr>
        <w:ilvl w:val="6"/>
        <w:numId w:val="1"/>
      </w:numPr>
      <w:spacing w:before="120"/>
      <w:outlineLvl w:val="6"/>
    </w:pPr>
    <w:rPr>
      <w:rFonts w:ascii="Arial" w:hAnsi="Arial"/>
      <w:color w:val="auto"/>
    </w:rPr>
  </w:style>
  <w:style w:type="paragraph" w:styleId="Heading8">
    <w:name w:val="heading 8"/>
    <w:basedOn w:val="Heading1"/>
    <w:next w:val="Normal"/>
    <w:link w:val="Heading8Char"/>
    <w:qFormat/>
    <w:rsid w:val="000F7CE4"/>
    <w:pPr>
      <w:numPr>
        <w:ilvl w:val="7"/>
      </w:numPr>
      <w:outlineLvl w:val="7"/>
    </w:pPr>
  </w:style>
  <w:style w:type="paragraph" w:styleId="Heading9">
    <w:name w:val="heading 9"/>
    <w:basedOn w:val="Heading8"/>
    <w:next w:val="Normal"/>
    <w:link w:val="Heading9Char"/>
    <w:qFormat/>
    <w:rsid w:val="000F7C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CE4"/>
    <w:rPr>
      <w:rFonts w:ascii="Arial" w:eastAsia="SimSun" w:hAnsi="Arial" w:cs="Times New Roman"/>
      <w:sz w:val="36"/>
      <w:szCs w:val="20"/>
      <w:lang w:val="en-GB" w:eastAsia="ja-JP"/>
    </w:rPr>
  </w:style>
  <w:style w:type="character" w:customStyle="1" w:styleId="Heading2Char">
    <w:name w:val="Heading 2 Char"/>
    <w:aliases w:val="H2 Char,h2 Char"/>
    <w:basedOn w:val="DefaultParagraphFont"/>
    <w:link w:val="Heading2"/>
    <w:rsid w:val="000F7CE4"/>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0F7CE4"/>
    <w:rPr>
      <w:rFonts w:ascii="Arial" w:eastAsia="SimSun" w:hAnsi="Arial" w:cs="Times New Roman"/>
      <w:sz w:val="28"/>
      <w:szCs w:val="20"/>
      <w:lang w:val="en-GB" w:eastAsia="ja-JP"/>
    </w:rPr>
  </w:style>
  <w:style w:type="character" w:customStyle="1" w:styleId="Heading4Char">
    <w:name w:val="Heading 4 Char"/>
    <w:basedOn w:val="DefaultParagraphFont"/>
    <w:link w:val="Heading4"/>
    <w:rsid w:val="000F7CE4"/>
    <w:rPr>
      <w:rFonts w:ascii="Arial" w:eastAsia="SimSun" w:hAnsi="Arial" w:cs="Times New Roman"/>
      <w:sz w:val="24"/>
      <w:szCs w:val="20"/>
      <w:lang w:val="en-GB" w:eastAsia="ja-JP"/>
    </w:rPr>
  </w:style>
  <w:style w:type="character" w:customStyle="1" w:styleId="Heading5Char">
    <w:name w:val="Heading 5 Char"/>
    <w:basedOn w:val="DefaultParagraphFont"/>
    <w:link w:val="Heading5"/>
    <w:rsid w:val="000F7CE4"/>
    <w:rPr>
      <w:rFonts w:ascii="Arial" w:eastAsia="SimSun" w:hAnsi="Arial" w:cs="Times New Roman"/>
      <w:szCs w:val="20"/>
      <w:lang w:val="en-GB" w:eastAsia="ja-JP"/>
    </w:rPr>
  </w:style>
  <w:style w:type="character" w:customStyle="1" w:styleId="Heading6Char">
    <w:name w:val="Heading 6 Char"/>
    <w:basedOn w:val="DefaultParagraphFont"/>
    <w:link w:val="Heading6"/>
    <w:rsid w:val="000F7CE4"/>
    <w:rPr>
      <w:rFonts w:ascii="Arial" w:eastAsia="SimSun" w:hAnsi="Arial" w:cs="Times New Roman"/>
      <w:sz w:val="20"/>
      <w:szCs w:val="20"/>
      <w:lang w:val="en-GB" w:eastAsia="ja-JP"/>
    </w:rPr>
  </w:style>
  <w:style w:type="character" w:customStyle="1" w:styleId="Heading7Char">
    <w:name w:val="Heading 7 Char"/>
    <w:basedOn w:val="DefaultParagraphFont"/>
    <w:link w:val="Heading7"/>
    <w:rsid w:val="000F7CE4"/>
    <w:rPr>
      <w:rFonts w:ascii="Arial" w:eastAsia="SimSun" w:hAnsi="Arial" w:cs="Times New Roman"/>
      <w:sz w:val="20"/>
      <w:szCs w:val="20"/>
      <w:lang w:val="en-GB" w:eastAsia="ja-JP"/>
    </w:rPr>
  </w:style>
  <w:style w:type="character" w:customStyle="1" w:styleId="Heading8Char">
    <w:name w:val="Heading 8 Char"/>
    <w:basedOn w:val="DefaultParagraphFont"/>
    <w:link w:val="Heading8"/>
    <w:rsid w:val="000F7CE4"/>
    <w:rPr>
      <w:rFonts w:ascii="Arial" w:eastAsia="SimSun" w:hAnsi="Arial" w:cs="Times New Roman"/>
      <w:sz w:val="36"/>
      <w:szCs w:val="20"/>
      <w:lang w:val="en-GB" w:eastAsia="ja-JP"/>
    </w:rPr>
  </w:style>
  <w:style w:type="character" w:customStyle="1" w:styleId="Heading9Char">
    <w:name w:val="Heading 9 Char"/>
    <w:basedOn w:val="DefaultParagraphFont"/>
    <w:link w:val="Heading9"/>
    <w:rsid w:val="000F7CE4"/>
    <w:rPr>
      <w:rFonts w:ascii="Arial" w:eastAsia="SimSun" w:hAnsi="Arial" w:cs="Times New Roman"/>
      <w:sz w:val="36"/>
      <w:szCs w:val="20"/>
      <w:lang w:val="en-GB" w:eastAsia="ja-JP"/>
    </w:rPr>
  </w:style>
  <w:style w:type="paragraph" w:customStyle="1" w:styleId="B2">
    <w:name w:val="B2"/>
    <w:basedOn w:val="Normal"/>
    <w:link w:val="B2Car"/>
    <w:rsid w:val="000F7CE4"/>
    <w:pPr>
      <w:ind w:left="851" w:hanging="284"/>
    </w:pPr>
  </w:style>
  <w:style w:type="paragraph" w:customStyle="1" w:styleId="B3">
    <w:name w:val="B3"/>
    <w:basedOn w:val="Normal"/>
    <w:link w:val="B3Char"/>
    <w:rsid w:val="000F7CE4"/>
    <w:pPr>
      <w:ind w:left="1135" w:hanging="284"/>
    </w:pPr>
  </w:style>
  <w:style w:type="paragraph" w:customStyle="1" w:styleId="B4">
    <w:name w:val="B4"/>
    <w:basedOn w:val="Normal"/>
    <w:rsid w:val="000F7CE4"/>
    <w:pPr>
      <w:ind w:left="1418" w:hanging="284"/>
    </w:pPr>
  </w:style>
  <w:style w:type="paragraph" w:customStyle="1" w:styleId="CRCoverPage">
    <w:name w:val="CR Cover Page"/>
    <w:rsid w:val="000F7CE4"/>
    <w:pPr>
      <w:spacing w:after="120" w:line="240" w:lineRule="auto"/>
    </w:pPr>
    <w:rPr>
      <w:rFonts w:ascii="Arial" w:eastAsia="MS Mincho" w:hAnsi="Arial" w:cs="Times New Roman"/>
      <w:sz w:val="20"/>
      <w:szCs w:val="20"/>
      <w:lang w:val="en-GB"/>
    </w:rPr>
  </w:style>
  <w:style w:type="character" w:customStyle="1" w:styleId="B2Car">
    <w:name w:val="B2 Car"/>
    <w:link w:val="B2"/>
    <w:rsid w:val="000F7CE4"/>
    <w:rPr>
      <w:rFonts w:ascii="Times New Roman" w:eastAsia="SimSun" w:hAnsi="Times New Roman" w:cs="Times New Roman"/>
      <w:color w:val="000000"/>
      <w:sz w:val="20"/>
      <w:szCs w:val="20"/>
      <w:lang w:val="en-GB" w:eastAsia="ja-JP"/>
    </w:rPr>
  </w:style>
  <w:style w:type="character" w:customStyle="1" w:styleId="B3Char">
    <w:name w:val="B3 Char"/>
    <w:link w:val="B3"/>
    <w:rsid w:val="000F7CE4"/>
    <w:rPr>
      <w:rFonts w:ascii="Times New Roman" w:eastAsia="SimSun" w:hAnsi="Times New Roman" w:cs="Times New Roman"/>
      <w:color w:val="000000"/>
      <w:sz w:val="20"/>
      <w:szCs w:val="20"/>
      <w:lang w:val="en-GB" w:eastAsia="ja-JP"/>
    </w:rPr>
  </w:style>
  <w:style w:type="character" w:styleId="Hyperlink">
    <w:name w:val="Hyperlink"/>
    <w:basedOn w:val="DefaultParagraphFont"/>
    <w:uiPriority w:val="99"/>
    <w:semiHidden/>
    <w:unhideWhenUsed/>
    <w:rsid w:val="008C1356"/>
    <w:rPr>
      <w:color w:val="0000FF"/>
      <w:u w:val="single"/>
    </w:rPr>
  </w:style>
  <w:style w:type="paragraph" w:styleId="ListParagraph">
    <w:name w:val="List Paragraph"/>
    <w:basedOn w:val="Normal"/>
    <w:uiPriority w:val="34"/>
    <w:qFormat/>
    <w:rsid w:val="00C535EF"/>
    <w:pPr>
      <w:ind w:left="720"/>
      <w:contextualSpacing/>
    </w:pPr>
  </w:style>
  <w:style w:type="paragraph" w:customStyle="1" w:styleId="B1">
    <w:name w:val="B1"/>
    <w:basedOn w:val="Normal"/>
    <w:link w:val="B1Char1"/>
    <w:rsid w:val="0020028A"/>
    <w:pPr>
      <w:overflowPunct/>
      <w:autoSpaceDE/>
      <w:autoSpaceDN/>
      <w:adjustRightInd/>
      <w:ind w:left="568" w:hanging="284"/>
      <w:textAlignment w:val="auto"/>
    </w:pPr>
    <w:rPr>
      <w:rFonts w:eastAsia="Malgun Gothic"/>
      <w:color w:val="auto"/>
      <w:lang w:eastAsia="en-US"/>
    </w:rPr>
  </w:style>
  <w:style w:type="character" w:customStyle="1" w:styleId="B1Char1">
    <w:name w:val="B1 Char1"/>
    <w:link w:val="B1"/>
    <w:rsid w:val="0020028A"/>
    <w:rPr>
      <w:rFonts w:ascii="Times New Roman" w:eastAsia="Malgun Gothic" w:hAnsi="Times New Roman" w:cs="Times New Roman"/>
      <w:sz w:val="20"/>
      <w:szCs w:val="20"/>
      <w:lang w:val="en-GB"/>
    </w:rPr>
  </w:style>
  <w:style w:type="paragraph" w:styleId="NormalWeb">
    <w:name w:val="Normal (Web)"/>
    <w:basedOn w:val="Normal"/>
    <w:uiPriority w:val="99"/>
    <w:semiHidden/>
    <w:unhideWhenUsed/>
    <w:rsid w:val="00D86AEE"/>
    <w:pPr>
      <w:overflowPunct/>
      <w:autoSpaceDE/>
      <w:autoSpaceDN/>
      <w:adjustRightInd/>
      <w:spacing w:before="100" w:beforeAutospacing="1" w:after="100" w:afterAutospacing="1"/>
      <w:textAlignment w:val="auto"/>
    </w:pPr>
    <w:rPr>
      <w:rFonts w:ascii="Calibri" w:eastAsiaTheme="minorHAnsi" w:hAnsi="Calibri" w:cs="Calibri"/>
      <w:color w:val="auto"/>
      <w:sz w:val="22"/>
      <w:szCs w:val="22"/>
      <w:lang w:val="en-US" w:eastAsia="en-US"/>
    </w:rPr>
  </w:style>
  <w:style w:type="paragraph" w:styleId="NoSpacing">
    <w:name w:val="No Spacing"/>
    <w:uiPriority w:val="1"/>
    <w:qFormat/>
    <w:rsid w:val="006C4ECC"/>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val="en-GB" w:eastAsia="ja-JP"/>
    </w:rPr>
  </w:style>
  <w:style w:type="paragraph" w:customStyle="1" w:styleId="TAL">
    <w:name w:val="TAL"/>
    <w:basedOn w:val="Normal"/>
    <w:link w:val="TALCar"/>
    <w:rsid w:val="002946BD"/>
    <w:pPr>
      <w:keepNext/>
      <w:keepLines/>
      <w:spacing w:after="0"/>
    </w:pPr>
    <w:rPr>
      <w:rFonts w:ascii="Arial" w:eastAsia="Malgun Gothic" w:hAnsi="Arial"/>
      <w:color w:val="auto"/>
      <w:sz w:val="18"/>
      <w:lang w:val="x-none" w:eastAsia="x-none"/>
    </w:rPr>
  </w:style>
  <w:style w:type="character" w:customStyle="1" w:styleId="TALCar">
    <w:name w:val="TAL Car"/>
    <w:link w:val="TAL"/>
    <w:rsid w:val="002946BD"/>
    <w:rPr>
      <w:rFonts w:ascii="Arial" w:eastAsia="Malgun Gothic" w:hAnsi="Arial" w:cs="Times New Roman"/>
      <w:sz w:val="18"/>
      <w:szCs w:val="20"/>
      <w:lang w:val="x-none" w:eastAsia="x-none"/>
    </w:rPr>
  </w:style>
  <w:style w:type="paragraph" w:customStyle="1" w:styleId="TAH">
    <w:name w:val="TAH"/>
    <w:basedOn w:val="TAC"/>
    <w:link w:val="TAHCar"/>
    <w:rsid w:val="002946BD"/>
    <w:rPr>
      <w:b/>
    </w:rPr>
  </w:style>
  <w:style w:type="paragraph" w:customStyle="1" w:styleId="TAC">
    <w:name w:val="TAC"/>
    <w:basedOn w:val="TAL"/>
    <w:link w:val="TACChar"/>
    <w:rsid w:val="002946BD"/>
    <w:pPr>
      <w:jc w:val="center"/>
    </w:pPr>
  </w:style>
  <w:style w:type="character" w:customStyle="1" w:styleId="TACChar">
    <w:name w:val="TAC Char"/>
    <w:link w:val="TAC"/>
    <w:rsid w:val="002946BD"/>
    <w:rPr>
      <w:rFonts w:ascii="Arial" w:eastAsia="Malgun Gothic" w:hAnsi="Arial" w:cs="Times New Roman"/>
      <w:sz w:val="18"/>
      <w:szCs w:val="20"/>
      <w:lang w:val="x-none" w:eastAsia="x-none"/>
    </w:rPr>
  </w:style>
  <w:style w:type="character" w:customStyle="1" w:styleId="TAHCar">
    <w:name w:val="TAH Car"/>
    <w:link w:val="TAH"/>
    <w:locked/>
    <w:rsid w:val="002946BD"/>
    <w:rPr>
      <w:rFonts w:ascii="Arial" w:eastAsia="Malgun Gothic" w:hAnsi="Arial" w:cs="Times New Roman"/>
      <w:b/>
      <w:sz w:val="18"/>
      <w:szCs w:val="20"/>
      <w:lang w:val="x-none" w:eastAsia="x-none"/>
    </w:rPr>
  </w:style>
  <w:style w:type="paragraph" w:customStyle="1" w:styleId="TH">
    <w:name w:val="TH"/>
    <w:basedOn w:val="Normal"/>
    <w:link w:val="THChar"/>
    <w:rsid w:val="002946BD"/>
    <w:pPr>
      <w:keepNext/>
      <w:keepLines/>
      <w:spacing w:before="60"/>
      <w:jc w:val="center"/>
    </w:pPr>
    <w:rPr>
      <w:rFonts w:ascii="Arial" w:eastAsia="Malgun Gothic" w:hAnsi="Arial"/>
      <w:b/>
      <w:color w:val="auto"/>
      <w:lang w:val="x-none" w:eastAsia="x-none"/>
    </w:rPr>
  </w:style>
  <w:style w:type="character" w:customStyle="1" w:styleId="THChar">
    <w:name w:val="TH Char"/>
    <w:link w:val="TH"/>
    <w:rsid w:val="002946BD"/>
    <w:rPr>
      <w:rFonts w:ascii="Arial" w:eastAsia="Malgun Gothic" w:hAnsi="Arial" w:cs="Times New Roman"/>
      <w:b/>
      <w:sz w:val="20"/>
      <w:szCs w:val="20"/>
      <w:lang w:val="x-none" w:eastAsia="x-none"/>
    </w:rPr>
  </w:style>
  <w:style w:type="paragraph" w:styleId="BalloonText">
    <w:name w:val="Balloon Text"/>
    <w:basedOn w:val="Normal"/>
    <w:link w:val="BalloonTextChar"/>
    <w:uiPriority w:val="99"/>
    <w:semiHidden/>
    <w:unhideWhenUsed/>
    <w:rsid w:val="003A18D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8D9"/>
    <w:rPr>
      <w:rFonts w:ascii="Segoe UI" w:eastAsia="SimSun" w:hAnsi="Segoe UI" w:cs="Segoe UI"/>
      <w:color w:val="000000"/>
      <w:sz w:val="18"/>
      <w:szCs w:val="18"/>
      <w:lang w:val="en-GB" w:eastAsia="ja-JP"/>
    </w:rPr>
  </w:style>
  <w:style w:type="paragraph" w:styleId="TOC6">
    <w:name w:val="toc 6"/>
    <w:basedOn w:val="TOC5"/>
    <w:next w:val="Normal"/>
    <w:semiHidden/>
    <w:rsid w:val="00AF7031"/>
    <w:pPr>
      <w:keepLines/>
      <w:widowControl w:val="0"/>
      <w:tabs>
        <w:tab w:val="right" w:leader="dot" w:pos="9639"/>
      </w:tabs>
      <w:spacing w:after="0"/>
      <w:ind w:left="1985" w:right="425" w:hanging="1985"/>
    </w:pPr>
    <w:rPr>
      <w:noProof/>
      <w:color w:val="auto"/>
    </w:rPr>
  </w:style>
  <w:style w:type="paragraph" w:styleId="TOC5">
    <w:name w:val="toc 5"/>
    <w:basedOn w:val="Normal"/>
    <w:next w:val="Normal"/>
    <w:autoRedefine/>
    <w:uiPriority w:val="39"/>
    <w:semiHidden/>
    <w:unhideWhenUsed/>
    <w:rsid w:val="00AF7031"/>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487382">
      <w:bodyDiv w:val="1"/>
      <w:marLeft w:val="0"/>
      <w:marRight w:val="0"/>
      <w:marTop w:val="0"/>
      <w:marBottom w:val="0"/>
      <w:divBdr>
        <w:top w:val="none" w:sz="0" w:space="0" w:color="auto"/>
        <w:left w:val="none" w:sz="0" w:space="0" w:color="auto"/>
        <w:bottom w:val="none" w:sz="0" w:space="0" w:color="auto"/>
        <w:right w:val="none" w:sz="0" w:space="0" w:color="auto"/>
      </w:divBdr>
    </w:div>
    <w:div w:id="462649832">
      <w:bodyDiv w:val="1"/>
      <w:marLeft w:val="0"/>
      <w:marRight w:val="0"/>
      <w:marTop w:val="0"/>
      <w:marBottom w:val="0"/>
      <w:divBdr>
        <w:top w:val="none" w:sz="0" w:space="0" w:color="auto"/>
        <w:left w:val="none" w:sz="0" w:space="0" w:color="auto"/>
        <w:bottom w:val="none" w:sz="0" w:space="0" w:color="auto"/>
        <w:right w:val="none" w:sz="0" w:space="0" w:color="auto"/>
      </w:divBdr>
    </w:div>
    <w:div w:id="666860797">
      <w:bodyDiv w:val="1"/>
      <w:marLeft w:val="0"/>
      <w:marRight w:val="0"/>
      <w:marTop w:val="0"/>
      <w:marBottom w:val="0"/>
      <w:divBdr>
        <w:top w:val="none" w:sz="0" w:space="0" w:color="auto"/>
        <w:left w:val="none" w:sz="0" w:space="0" w:color="auto"/>
        <w:bottom w:val="none" w:sz="0" w:space="0" w:color="auto"/>
        <w:right w:val="none" w:sz="0" w:space="0" w:color="auto"/>
      </w:divBdr>
    </w:div>
    <w:div w:id="881016340">
      <w:bodyDiv w:val="1"/>
      <w:marLeft w:val="0"/>
      <w:marRight w:val="0"/>
      <w:marTop w:val="0"/>
      <w:marBottom w:val="0"/>
      <w:divBdr>
        <w:top w:val="none" w:sz="0" w:space="0" w:color="auto"/>
        <w:left w:val="none" w:sz="0" w:space="0" w:color="auto"/>
        <w:bottom w:val="none" w:sz="0" w:space="0" w:color="auto"/>
        <w:right w:val="none" w:sz="0" w:space="0" w:color="auto"/>
      </w:divBdr>
    </w:div>
    <w:div w:id="896936764">
      <w:bodyDiv w:val="1"/>
      <w:marLeft w:val="0"/>
      <w:marRight w:val="0"/>
      <w:marTop w:val="0"/>
      <w:marBottom w:val="0"/>
      <w:divBdr>
        <w:top w:val="none" w:sz="0" w:space="0" w:color="auto"/>
        <w:left w:val="none" w:sz="0" w:space="0" w:color="auto"/>
        <w:bottom w:val="none" w:sz="0" w:space="0" w:color="auto"/>
        <w:right w:val="none" w:sz="0" w:space="0" w:color="auto"/>
      </w:divBdr>
    </w:div>
    <w:div w:id="914319239">
      <w:bodyDiv w:val="1"/>
      <w:marLeft w:val="0"/>
      <w:marRight w:val="0"/>
      <w:marTop w:val="0"/>
      <w:marBottom w:val="0"/>
      <w:divBdr>
        <w:top w:val="none" w:sz="0" w:space="0" w:color="auto"/>
        <w:left w:val="none" w:sz="0" w:space="0" w:color="auto"/>
        <w:bottom w:val="none" w:sz="0" w:space="0" w:color="auto"/>
        <w:right w:val="none" w:sz="0" w:space="0" w:color="auto"/>
      </w:divBdr>
    </w:div>
    <w:div w:id="1149134251">
      <w:bodyDiv w:val="1"/>
      <w:marLeft w:val="0"/>
      <w:marRight w:val="0"/>
      <w:marTop w:val="0"/>
      <w:marBottom w:val="0"/>
      <w:divBdr>
        <w:top w:val="none" w:sz="0" w:space="0" w:color="auto"/>
        <w:left w:val="none" w:sz="0" w:space="0" w:color="auto"/>
        <w:bottom w:val="none" w:sz="0" w:space="0" w:color="auto"/>
        <w:right w:val="none" w:sz="0" w:space="0" w:color="auto"/>
      </w:divBdr>
    </w:div>
    <w:div w:id="1279139623">
      <w:bodyDiv w:val="1"/>
      <w:marLeft w:val="0"/>
      <w:marRight w:val="0"/>
      <w:marTop w:val="0"/>
      <w:marBottom w:val="0"/>
      <w:divBdr>
        <w:top w:val="none" w:sz="0" w:space="0" w:color="auto"/>
        <w:left w:val="none" w:sz="0" w:space="0" w:color="auto"/>
        <w:bottom w:val="none" w:sz="0" w:space="0" w:color="auto"/>
        <w:right w:val="none" w:sz="0" w:space="0" w:color="auto"/>
      </w:divBdr>
    </w:div>
    <w:div w:id="1495147814">
      <w:bodyDiv w:val="1"/>
      <w:marLeft w:val="0"/>
      <w:marRight w:val="0"/>
      <w:marTop w:val="0"/>
      <w:marBottom w:val="0"/>
      <w:divBdr>
        <w:top w:val="none" w:sz="0" w:space="0" w:color="auto"/>
        <w:left w:val="none" w:sz="0" w:space="0" w:color="auto"/>
        <w:bottom w:val="none" w:sz="0" w:space="0" w:color="auto"/>
        <w:right w:val="none" w:sz="0" w:space="0" w:color="auto"/>
      </w:divBdr>
    </w:div>
    <w:div w:id="1703245194">
      <w:bodyDiv w:val="1"/>
      <w:marLeft w:val="0"/>
      <w:marRight w:val="0"/>
      <w:marTop w:val="0"/>
      <w:marBottom w:val="0"/>
      <w:divBdr>
        <w:top w:val="none" w:sz="0" w:space="0" w:color="auto"/>
        <w:left w:val="none" w:sz="0" w:space="0" w:color="auto"/>
        <w:bottom w:val="none" w:sz="0" w:space="0" w:color="auto"/>
        <w:right w:val="none" w:sz="0" w:space="0" w:color="auto"/>
      </w:divBdr>
    </w:div>
    <w:div w:id="1813861007">
      <w:bodyDiv w:val="1"/>
      <w:marLeft w:val="0"/>
      <w:marRight w:val="0"/>
      <w:marTop w:val="0"/>
      <w:marBottom w:val="0"/>
      <w:divBdr>
        <w:top w:val="none" w:sz="0" w:space="0" w:color="auto"/>
        <w:left w:val="none" w:sz="0" w:space="0" w:color="auto"/>
        <w:bottom w:val="none" w:sz="0" w:space="0" w:color="auto"/>
        <w:right w:val="none" w:sz="0" w:space="0" w:color="auto"/>
      </w:divBdr>
    </w:div>
    <w:div w:id="1940068014">
      <w:bodyDiv w:val="1"/>
      <w:marLeft w:val="0"/>
      <w:marRight w:val="0"/>
      <w:marTop w:val="0"/>
      <w:marBottom w:val="0"/>
      <w:divBdr>
        <w:top w:val="none" w:sz="0" w:space="0" w:color="auto"/>
        <w:left w:val="none" w:sz="0" w:space="0" w:color="auto"/>
        <w:bottom w:val="none" w:sz="0" w:space="0" w:color="auto"/>
        <w:right w:val="none" w:sz="0" w:space="0" w:color="auto"/>
      </w:divBdr>
    </w:div>
    <w:div w:id="2058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Yu-Ting Yu</cp:lastModifiedBy>
  <cp:revision>3</cp:revision>
  <dcterms:created xsi:type="dcterms:W3CDTF">2018-01-12T01:51:00Z</dcterms:created>
  <dcterms:modified xsi:type="dcterms:W3CDTF">2018-01-12T01:57:00Z</dcterms:modified>
</cp:coreProperties>
</file>