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80" w:rsidRPr="001863B2" w:rsidRDefault="00BB0080" w:rsidP="00BB0080">
      <w:pPr>
        <w:pStyle w:val="TdocHeader2"/>
        <w:jc w:val="left"/>
        <w:rPr>
          <w:rFonts w:ascii="Calibri" w:eastAsiaTheme="minorEastAsia" w:hAnsi="Calibri" w:cs="Calibri" w:hint="eastAsia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3GPP TSG-RAN WG2 NR Ad hoc 1801                                              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1863B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R2-18005</w:t>
      </w:r>
      <w:r w:rsidR="001863B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70</w:t>
      </w:r>
    </w:p>
    <w:p w:rsidR="00BB0080" w:rsidRDefault="00BB0080" w:rsidP="00BB0080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Vancouver, Canada, 22nd January – 26th January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DC52E0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Use cases for IAB</w:t>
      </w:r>
    </w:p>
    <w:p w:rsidR="0033733B" w:rsidRPr="00DC6411" w:rsidRDefault="0033733B" w:rsidP="0033733B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33733B" w:rsidRPr="00DC6411" w:rsidRDefault="0033733B" w:rsidP="0033733B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11.1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proofErr w:type="gramStart"/>
      <w:r w:rsidRPr="00DB7592">
        <w:rPr>
          <w:rFonts w:ascii="Calibri" w:hAnsi="Calibri" w:cs="Calibri"/>
          <w:sz w:val="24"/>
          <w:szCs w:val="24"/>
          <w:lang w:val="en-US"/>
        </w:rPr>
        <w:t>Study</w:t>
      </w:r>
      <w:proofErr w:type="gramEnd"/>
      <w:r w:rsidRPr="00DB7592">
        <w:rPr>
          <w:rFonts w:ascii="Calibri" w:hAnsi="Calibri" w:cs="Calibri"/>
          <w:sz w:val="24"/>
          <w:szCs w:val="24"/>
          <w:lang w:val="en-US"/>
        </w:rPr>
        <w:t xml:space="preserve"> on Integrated Access and Backhaul for NR</w:t>
      </w:r>
    </w:p>
    <w:p w:rsidR="0033733B" w:rsidRPr="00DC6411" w:rsidRDefault="0033733B" w:rsidP="0033733B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33733B" w:rsidRPr="00DC6411" w:rsidRDefault="0033733B" w:rsidP="0033733B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Start w:id="2" w:name="_GoBack"/>
      <w:bookmarkEnd w:id="2"/>
    </w:p>
    <w:p w:rsidR="00127734" w:rsidRPr="00C04BFE" w:rsidRDefault="001820FF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770BAF">
        <w:rPr>
          <w:rFonts w:ascii="Calibri" w:hAnsi="Calibri" w:cs="Calibri"/>
          <w:sz w:val="24"/>
          <w:szCs w:val="24"/>
          <w:lang w:eastAsia="ja-JP"/>
        </w:rPr>
        <w:t>In RAN#75, the study item “</w:t>
      </w:r>
      <w:r w:rsidR="00A5735A" w:rsidRPr="00770BAF">
        <w:rPr>
          <w:rFonts w:ascii="Calibri" w:hAnsi="Calibri" w:cs="Calibri"/>
          <w:sz w:val="24"/>
          <w:szCs w:val="24"/>
          <w:lang w:eastAsia="ja-JP"/>
        </w:rPr>
        <w:t>Study on integrated access and backhaul for NR</w:t>
      </w:r>
      <w:r w:rsidRPr="00770BAF">
        <w:rPr>
          <w:rFonts w:ascii="Calibri" w:hAnsi="Calibri" w:cs="Calibri"/>
          <w:sz w:val="24"/>
          <w:szCs w:val="24"/>
          <w:lang w:eastAsia="ja-JP"/>
        </w:rPr>
        <w:t xml:space="preserve">” was approved [1] and the discussion </w:t>
      </w:r>
      <w:r w:rsidR="00A5735A" w:rsidRPr="00770BAF">
        <w:rPr>
          <w:rFonts w:ascii="Calibri" w:hAnsi="Calibri" w:cs="Calibri" w:hint="eastAsia"/>
          <w:sz w:val="24"/>
          <w:szCs w:val="24"/>
          <w:lang w:eastAsia="ja-JP"/>
        </w:rPr>
        <w:t xml:space="preserve">start in </w:t>
      </w:r>
      <w:r w:rsidR="00E24BFD">
        <w:rPr>
          <w:rFonts w:ascii="Calibri" w:hAnsi="Calibri" w:cs="Calibri" w:hint="eastAsia"/>
          <w:sz w:val="24"/>
          <w:szCs w:val="24"/>
          <w:lang w:eastAsia="ja-JP"/>
        </w:rPr>
        <w:t>this RAN2 meeting</w:t>
      </w:r>
      <w:r w:rsidRPr="00770BAF">
        <w:rPr>
          <w:rFonts w:ascii="Calibri" w:hAnsi="Calibri" w:cs="Calibri"/>
          <w:sz w:val="24"/>
          <w:szCs w:val="24"/>
          <w:lang w:eastAsia="ja-JP"/>
        </w:rPr>
        <w:t xml:space="preserve">. </w:t>
      </w:r>
      <w:r w:rsidRPr="00770BAF">
        <w:rPr>
          <w:rFonts w:ascii="Calibri" w:hAnsi="Calibri" w:cs="Calibri" w:hint="eastAsia"/>
          <w:sz w:val="24"/>
          <w:szCs w:val="24"/>
          <w:lang w:eastAsia="ja-JP"/>
        </w:rPr>
        <w:t>In t</w:t>
      </w:r>
      <w:r w:rsidRPr="00770BAF">
        <w:rPr>
          <w:rFonts w:ascii="Calibri" w:hAnsi="Calibri" w:cs="Calibri"/>
          <w:sz w:val="24"/>
          <w:szCs w:val="24"/>
          <w:lang w:eastAsia="ja-JP"/>
        </w:rPr>
        <w:t>his paper</w:t>
      </w:r>
      <w:r w:rsidRPr="00770BAF">
        <w:rPr>
          <w:rFonts w:ascii="Calibri" w:hAnsi="Calibri" w:cs="Calibri" w:hint="eastAsia"/>
          <w:sz w:val="24"/>
          <w:szCs w:val="24"/>
          <w:lang w:eastAsia="ja-JP"/>
        </w:rPr>
        <w:t xml:space="preserve">, we will share </w:t>
      </w:r>
      <w:r w:rsidR="00A5735A" w:rsidRPr="00770BAF">
        <w:rPr>
          <w:rFonts w:ascii="Calibri" w:hAnsi="Calibri" w:cs="Calibri" w:hint="eastAsia"/>
          <w:sz w:val="24"/>
          <w:szCs w:val="24"/>
          <w:lang w:eastAsia="ja-JP"/>
        </w:rPr>
        <w:t>our view on use cases for IAB.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5749F0" w:rsidRPr="005749F0" w:rsidRDefault="003736D6" w:rsidP="005749F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IAB </w:t>
      </w:r>
      <w:r>
        <w:rPr>
          <w:rFonts w:ascii="Calibri" w:hAnsi="Calibri" w:cs="Calibri"/>
          <w:sz w:val="24"/>
          <w:szCs w:val="24"/>
          <w:lang w:eastAsia="ja-JP"/>
        </w:rPr>
        <w:t>require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 wide bandwidth, however </w:t>
      </w:r>
      <w:r w:rsidR="00421253">
        <w:rPr>
          <w:rFonts w:ascii="Calibri" w:hAnsi="Calibri" w:cs="Calibri" w:hint="eastAsia"/>
          <w:sz w:val="24"/>
          <w:szCs w:val="24"/>
          <w:lang w:eastAsia="ja-JP"/>
        </w:rPr>
        <w:t>frequency which has wide bandwidth is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much higher </w:t>
      </w:r>
      <w:r w:rsidR="0085776B">
        <w:rPr>
          <w:rFonts w:ascii="Calibri" w:hAnsi="Calibri" w:cs="Calibri" w:hint="eastAsia"/>
          <w:sz w:val="24"/>
          <w:szCs w:val="24"/>
          <w:lang w:eastAsia="ja-JP"/>
        </w:rPr>
        <w:t xml:space="preserve">and </w:t>
      </w:r>
      <w:r w:rsidR="00421253">
        <w:rPr>
          <w:rFonts w:ascii="Calibri" w:hAnsi="Calibri" w:cs="Calibri" w:hint="eastAsia"/>
          <w:sz w:val="24"/>
          <w:szCs w:val="24"/>
          <w:lang w:eastAsia="ja-JP"/>
        </w:rPr>
        <w:t>such</w:t>
      </w:r>
      <w:r w:rsidR="0085776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21253">
        <w:rPr>
          <w:rFonts w:ascii="Calibri" w:hAnsi="Calibri" w:cs="Calibri" w:hint="eastAsia"/>
          <w:sz w:val="24"/>
          <w:szCs w:val="24"/>
          <w:lang w:eastAsia="ja-JP"/>
        </w:rPr>
        <w:t xml:space="preserve">frequency </w:t>
      </w:r>
      <w:r w:rsidR="00421253">
        <w:rPr>
          <w:rFonts w:ascii="Calibri" w:hAnsi="Calibri" w:cs="Calibri"/>
          <w:sz w:val="24"/>
          <w:szCs w:val="24"/>
          <w:lang w:eastAsia="ja-JP"/>
        </w:rPr>
        <w:t>ha</w:t>
      </w:r>
      <w:r w:rsidR="00421253">
        <w:rPr>
          <w:rFonts w:ascii="Calibri" w:hAnsi="Calibri" w:cs="Calibri" w:hint="eastAsia"/>
          <w:sz w:val="24"/>
          <w:szCs w:val="24"/>
          <w:lang w:eastAsia="ja-JP"/>
        </w:rPr>
        <w:t>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problems on </w:t>
      </w:r>
      <w:r w:rsidRPr="00B35A86">
        <w:rPr>
          <w:sz w:val="24"/>
          <w:szCs w:val="24"/>
          <w:lang w:eastAsia="ja-JP"/>
        </w:rPr>
        <w:t xml:space="preserve">blockage </w:t>
      </w:r>
      <w:r>
        <w:rPr>
          <w:sz w:val="24"/>
          <w:szCs w:val="24"/>
          <w:lang w:eastAsia="ja-JP"/>
        </w:rPr>
        <w:t>and</w:t>
      </w:r>
      <w:r>
        <w:rPr>
          <w:rFonts w:hint="eastAsia"/>
          <w:sz w:val="24"/>
          <w:szCs w:val="24"/>
          <w:lang w:eastAsia="ja-JP"/>
        </w:rPr>
        <w:t xml:space="preserve"> </w:t>
      </w:r>
      <w:r w:rsidRPr="00B35A86">
        <w:rPr>
          <w:rFonts w:hint="eastAsia"/>
          <w:sz w:val="24"/>
          <w:szCs w:val="24"/>
          <w:lang w:eastAsia="ja-JP"/>
        </w:rPr>
        <w:t xml:space="preserve">penetration loss </w:t>
      </w:r>
      <w:r>
        <w:rPr>
          <w:rFonts w:ascii="Calibri" w:hAnsi="Calibri" w:cs="Calibri" w:hint="eastAsia"/>
          <w:sz w:val="24"/>
          <w:szCs w:val="24"/>
          <w:lang w:eastAsia="ja-JP"/>
        </w:rPr>
        <w:t>problems</w:t>
      </w:r>
      <w:r w:rsidR="003950D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0F5F2A">
        <w:rPr>
          <w:rFonts w:ascii="Calibri" w:hAnsi="Calibri" w:cs="Calibri" w:hint="eastAsia"/>
          <w:sz w:val="24"/>
          <w:szCs w:val="24"/>
          <w:lang w:eastAsia="ja-JP"/>
        </w:rPr>
        <w:t>[2</w:t>
      </w:r>
      <w:r w:rsidR="00421450">
        <w:rPr>
          <w:rFonts w:ascii="Calibri" w:hAnsi="Calibri" w:cs="Calibri" w:hint="eastAsia"/>
          <w:sz w:val="24"/>
          <w:szCs w:val="24"/>
          <w:lang w:eastAsia="ja-JP"/>
        </w:rPr>
        <w:t>]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So, the use cases considering </w:t>
      </w:r>
      <w:r w:rsidRPr="00B35A86">
        <w:rPr>
          <w:sz w:val="24"/>
          <w:szCs w:val="24"/>
          <w:lang w:eastAsia="ja-JP"/>
        </w:rPr>
        <w:t xml:space="preserve">blockage </w:t>
      </w:r>
      <w:r>
        <w:rPr>
          <w:sz w:val="24"/>
          <w:szCs w:val="24"/>
          <w:lang w:eastAsia="ja-JP"/>
        </w:rPr>
        <w:t>and</w:t>
      </w:r>
      <w:r>
        <w:rPr>
          <w:rFonts w:hint="eastAsia"/>
          <w:sz w:val="24"/>
          <w:szCs w:val="24"/>
          <w:lang w:eastAsia="ja-JP"/>
        </w:rPr>
        <w:t xml:space="preserve"> </w:t>
      </w:r>
      <w:r w:rsidRPr="00B35A86">
        <w:rPr>
          <w:rFonts w:hint="eastAsia"/>
          <w:sz w:val="24"/>
          <w:szCs w:val="24"/>
          <w:lang w:eastAsia="ja-JP"/>
        </w:rPr>
        <w:t>penetration loss</w:t>
      </w:r>
      <w:r>
        <w:rPr>
          <w:rFonts w:hint="eastAsia"/>
          <w:sz w:val="24"/>
          <w:szCs w:val="24"/>
          <w:lang w:eastAsia="ja-JP"/>
        </w:rPr>
        <w:t xml:space="preserve"> should be studied in the SI. </w:t>
      </w:r>
      <w:r w:rsidR="00242B5E">
        <w:rPr>
          <w:rFonts w:hint="eastAsia"/>
          <w:sz w:val="24"/>
          <w:szCs w:val="24"/>
          <w:lang w:eastAsia="ja-JP"/>
        </w:rPr>
        <w:t xml:space="preserve">Regarding two use cases </w:t>
      </w:r>
      <w:r w:rsidR="00242B5E">
        <w:rPr>
          <w:sz w:val="24"/>
          <w:szCs w:val="24"/>
          <w:lang w:eastAsia="ja-JP"/>
        </w:rPr>
        <w:t>“</w:t>
      </w:r>
      <w:r w:rsidR="00242B5E">
        <w:rPr>
          <w:rFonts w:hint="eastAsia"/>
          <w:sz w:val="24"/>
          <w:szCs w:val="24"/>
          <w:lang w:eastAsia="ja-JP"/>
        </w:rPr>
        <w:t>Indoor hot spots</w:t>
      </w:r>
      <w:r w:rsidR="00242B5E">
        <w:rPr>
          <w:sz w:val="24"/>
          <w:szCs w:val="24"/>
          <w:lang w:eastAsia="ja-JP"/>
        </w:rPr>
        <w:t>”</w:t>
      </w:r>
      <w:r w:rsidR="00242B5E">
        <w:rPr>
          <w:rFonts w:hint="eastAsia"/>
          <w:sz w:val="24"/>
          <w:szCs w:val="24"/>
          <w:lang w:eastAsia="ja-JP"/>
        </w:rPr>
        <w:t xml:space="preserve"> and </w:t>
      </w:r>
      <w:r w:rsidR="00242B5E">
        <w:rPr>
          <w:sz w:val="24"/>
          <w:szCs w:val="24"/>
          <w:lang w:eastAsia="ja-JP"/>
        </w:rPr>
        <w:t>“</w:t>
      </w:r>
      <w:r w:rsidR="00242B5E">
        <w:rPr>
          <w:rFonts w:hint="eastAsia"/>
          <w:sz w:val="24"/>
          <w:szCs w:val="24"/>
          <w:lang w:eastAsia="ja-JP"/>
        </w:rPr>
        <w:t>Street canyon</w:t>
      </w:r>
      <w:r w:rsidR="00242B5E">
        <w:rPr>
          <w:sz w:val="24"/>
          <w:szCs w:val="24"/>
          <w:lang w:eastAsia="ja-JP"/>
        </w:rPr>
        <w:t>”</w:t>
      </w:r>
      <w:r w:rsidR="006635C7">
        <w:rPr>
          <w:sz w:val="24"/>
          <w:szCs w:val="24"/>
          <w:lang w:eastAsia="ja-JP"/>
        </w:rPr>
        <w:t>, higher</w:t>
      </w:r>
      <w:r w:rsidR="00421253">
        <w:rPr>
          <w:rFonts w:hint="eastAsia"/>
          <w:sz w:val="24"/>
          <w:szCs w:val="24"/>
          <w:lang w:eastAsia="ja-JP"/>
        </w:rPr>
        <w:t xml:space="preserve"> frequency</w:t>
      </w:r>
      <w:r w:rsidR="00242B5E">
        <w:rPr>
          <w:rFonts w:hint="eastAsia"/>
          <w:sz w:val="24"/>
          <w:szCs w:val="24"/>
          <w:lang w:eastAsia="ja-JP"/>
        </w:rPr>
        <w:t xml:space="preserve"> can be used for backhaul</w:t>
      </w:r>
      <w:r w:rsidR="00421253">
        <w:rPr>
          <w:rFonts w:hint="eastAsia"/>
          <w:sz w:val="24"/>
          <w:szCs w:val="24"/>
          <w:lang w:eastAsia="ja-JP"/>
        </w:rPr>
        <w:t xml:space="preserve"> </w:t>
      </w:r>
      <w:r w:rsidR="00F206F7">
        <w:rPr>
          <w:rFonts w:hint="eastAsia"/>
          <w:sz w:val="24"/>
          <w:szCs w:val="24"/>
          <w:lang w:eastAsia="ja-JP"/>
        </w:rPr>
        <w:t xml:space="preserve">links </w:t>
      </w:r>
      <w:r w:rsidR="005749F0">
        <w:rPr>
          <w:rFonts w:hint="eastAsia"/>
          <w:sz w:val="24"/>
          <w:szCs w:val="24"/>
          <w:lang w:eastAsia="ja-JP"/>
        </w:rPr>
        <w:t>since</w:t>
      </w:r>
      <w:r w:rsidR="00F206F7">
        <w:rPr>
          <w:rFonts w:hint="eastAsia"/>
          <w:sz w:val="24"/>
          <w:szCs w:val="24"/>
          <w:lang w:eastAsia="ja-JP"/>
        </w:rPr>
        <w:t xml:space="preserve"> </w:t>
      </w:r>
      <w:r w:rsidR="005749F0">
        <w:rPr>
          <w:rFonts w:ascii="Calibri" w:hAnsi="Calibri" w:cs="Calibri" w:hint="eastAsia"/>
          <w:sz w:val="24"/>
          <w:szCs w:val="24"/>
          <w:lang w:eastAsia="ja-JP"/>
        </w:rPr>
        <w:t>line of sight</w:t>
      </w:r>
      <w:r w:rsidR="0066601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>(LOS)</w:t>
      </w:r>
      <w:r w:rsidR="005749F0">
        <w:rPr>
          <w:rFonts w:ascii="Calibri" w:hAnsi="Calibri" w:cs="Calibri" w:hint="eastAsia"/>
          <w:sz w:val="24"/>
          <w:szCs w:val="24"/>
          <w:lang w:eastAsia="ja-JP"/>
        </w:rPr>
        <w:t xml:space="preserve"> is </w:t>
      </w:r>
      <w:r w:rsidR="005749F0" w:rsidRPr="005749F0">
        <w:rPr>
          <w:rFonts w:ascii="Calibri" w:hAnsi="Calibri" w:cs="Calibri"/>
          <w:sz w:val="24"/>
          <w:szCs w:val="24"/>
          <w:lang w:eastAsia="ja-JP"/>
        </w:rPr>
        <w:t>relatively</w:t>
      </w:r>
      <w:r w:rsidR="005749F0" w:rsidRPr="005749F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5749F0">
        <w:rPr>
          <w:rFonts w:ascii="Calibri" w:hAnsi="Calibri" w:cs="Calibri" w:hint="eastAsia"/>
          <w:sz w:val="24"/>
          <w:szCs w:val="24"/>
          <w:lang w:eastAsia="ja-JP"/>
        </w:rPr>
        <w:t xml:space="preserve">easily </w:t>
      </w:r>
      <w:r w:rsidR="005749F0" w:rsidRPr="005749F0">
        <w:rPr>
          <w:rFonts w:ascii="Calibri" w:hAnsi="Calibri" w:cs="Calibri"/>
          <w:sz w:val="24"/>
          <w:szCs w:val="24"/>
          <w:lang w:eastAsia="ja-JP"/>
        </w:rPr>
        <w:t>guaranteed</w:t>
      </w:r>
      <w:r w:rsidR="005749F0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</w:p>
    <w:p w:rsidR="00AE401A" w:rsidRDefault="00AE401A" w:rsidP="00F206F7">
      <w:pPr>
        <w:ind w:left="840"/>
        <w:jc w:val="center"/>
        <w:rPr>
          <w:sz w:val="24"/>
          <w:szCs w:val="24"/>
          <w:u w:val="single"/>
          <w:lang w:eastAsia="ja-JP"/>
        </w:rPr>
      </w:pPr>
      <w:r w:rsidRPr="00AE401A">
        <w:rPr>
          <w:rFonts w:hint="eastAsia"/>
          <w:noProof/>
          <w:lang w:eastAsia="ja-JP"/>
        </w:rPr>
        <w:drawing>
          <wp:inline distT="0" distB="0" distL="0" distR="0" wp14:anchorId="079EEBB9" wp14:editId="76C5C6BC">
            <wp:extent cx="4772025" cy="3087165"/>
            <wp:effectExtent l="0" t="0" r="0" b="0"/>
            <wp:docPr id="51" name="図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518" cy="3086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6F7" w:rsidRPr="00B35A86" w:rsidRDefault="00F206F7" w:rsidP="00F206F7">
      <w:pPr>
        <w:ind w:left="840"/>
        <w:jc w:val="center"/>
        <w:rPr>
          <w:sz w:val="24"/>
          <w:szCs w:val="24"/>
          <w:lang w:eastAsia="ja-JP"/>
        </w:rPr>
      </w:pPr>
      <w:r w:rsidRPr="00B35A86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1</w:t>
      </w:r>
      <w:r w:rsidRPr="00B35A86">
        <w:rPr>
          <w:sz w:val="24"/>
          <w:szCs w:val="24"/>
          <w:u w:val="single"/>
          <w:lang w:eastAsia="ja-JP"/>
        </w:rPr>
        <w:t>:</w:t>
      </w:r>
      <w:r w:rsidRPr="00B35A86"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rFonts w:hint="eastAsia"/>
          <w:sz w:val="24"/>
          <w:szCs w:val="24"/>
          <w:u w:val="single"/>
          <w:lang w:eastAsia="ja-JP"/>
        </w:rPr>
        <w:t>Indoor hot spot</w:t>
      </w:r>
      <w:r w:rsidR="00AE401A">
        <w:rPr>
          <w:rFonts w:hint="eastAsia"/>
          <w:sz w:val="24"/>
          <w:szCs w:val="24"/>
          <w:u w:val="single"/>
          <w:lang w:eastAsia="ja-JP"/>
        </w:rPr>
        <w:t xml:space="preserve"> (view from side)</w:t>
      </w:r>
    </w:p>
    <w:p w:rsidR="00AE401A" w:rsidRDefault="00AE401A" w:rsidP="00AE401A">
      <w:pPr>
        <w:ind w:left="840"/>
        <w:jc w:val="center"/>
        <w:rPr>
          <w:sz w:val="24"/>
          <w:szCs w:val="24"/>
          <w:u w:val="single"/>
          <w:lang w:eastAsia="ja-JP"/>
        </w:rPr>
      </w:pPr>
      <w:r w:rsidRPr="00AE401A">
        <w:rPr>
          <w:rFonts w:hint="eastAsia"/>
          <w:noProof/>
          <w:lang w:eastAsia="ja-JP"/>
        </w:rPr>
        <w:lastRenderedPageBreak/>
        <w:drawing>
          <wp:inline distT="0" distB="0" distL="0" distR="0" wp14:anchorId="6C5AB082" wp14:editId="6E3259AB">
            <wp:extent cx="4238625" cy="2582762"/>
            <wp:effectExtent l="0" t="0" r="0" b="0"/>
            <wp:docPr id="57" name="図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793" cy="258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01A" w:rsidRPr="00B35A86" w:rsidRDefault="00AE401A" w:rsidP="00AE401A">
      <w:pPr>
        <w:ind w:left="840"/>
        <w:jc w:val="center"/>
        <w:rPr>
          <w:sz w:val="24"/>
          <w:szCs w:val="24"/>
          <w:lang w:eastAsia="ja-JP"/>
        </w:rPr>
      </w:pPr>
      <w:r w:rsidRPr="00B35A86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1</w:t>
      </w:r>
      <w:r>
        <w:rPr>
          <w:sz w:val="24"/>
          <w:szCs w:val="24"/>
          <w:u w:val="single"/>
          <w:lang w:eastAsia="ja-JP"/>
        </w:rPr>
        <w:t>’</w:t>
      </w:r>
      <w:r w:rsidRPr="00B35A86">
        <w:rPr>
          <w:sz w:val="24"/>
          <w:szCs w:val="24"/>
          <w:u w:val="single"/>
          <w:lang w:eastAsia="ja-JP"/>
        </w:rPr>
        <w:t>:</w:t>
      </w:r>
      <w:r w:rsidRPr="00B35A86"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rFonts w:hint="eastAsia"/>
          <w:sz w:val="24"/>
          <w:szCs w:val="24"/>
          <w:u w:val="single"/>
          <w:lang w:eastAsia="ja-JP"/>
        </w:rPr>
        <w:t xml:space="preserve">Indoor hot spot (view from </w:t>
      </w:r>
      <w:r>
        <w:rPr>
          <w:sz w:val="24"/>
          <w:szCs w:val="24"/>
          <w:u w:val="single"/>
          <w:lang w:eastAsia="ja-JP"/>
        </w:rPr>
        <w:t>above</w:t>
      </w:r>
      <w:r>
        <w:rPr>
          <w:rFonts w:hint="eastAsia"/>
          <w:sz w:val="24"/>
          <w:szCs w:val="24"/>
          <w:u w:val="single"/>
          <w:lang w:eastAsia="ja-JP"/>
        </w:rPr>
        <w:t>)</w:t>
      </w:r>
    </w:p>
    <w:p w:rsidR="00F206F7" w:rsidRPr="00AE401A" w:rsidRDefault="00F206F7" w:rsidP="002D40CB">
      <w:pPr>
        <w:spacing w:after="0" w:line="240" w:lineRule="auto"/>
        <w:rPr>
          <w:sz w:val="24"/>
          <w:szCs w:val="24"/>
          <w:lang w:eastAsia="ja-JP"/>
        </w:rPr>
      </w:pPr>
    </w:p>
    <w:p w:rsidR="0085776B" w:rsidRPr="00B35A86" w:rsidRDefault="0085776B" w:rsidP="0085776B">
      <w:pPr>
        <w:ind w:left="840"/>
        <w:jc w:val="center"/>
        <w:rPr>
          <w:sz w:val="24"/>
          <w:szCs w:val="24"/>
          <w:lang w:eastAsia="ja-JP"/>
        </w:rPr>
      </w:pPr>
      <w:r w:rsidRPr="00B35A86">
        <w:rPr>
          <w:noProof/>
          <w:sz w:val="24"/>
          <w:szCs w:val="24"/>
          <w:lang w:eastAsia="ja-JP"/>
        </w:rPr>
        <w:drawing>
          <wp:inline distT="0" distB="0" distL="0" distR="0" wp14:anchorId="6E3840D4" wp14:editId="7F1C07C3">
            <wp:extent cx="4824035" cy="2559277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197" cy="255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76B" w:rsidRPr="00B35A86" w:rsidRDefault="0085776B" w:rsidP="0085776B">
      <w:pPr>
        <w:ind w:left="840"/>
        <w:jc w:val="center"/>
        <w:rPr>
          <w:sz w:val="24"/>
          <w:szCs w:val="24"/>
          <w:lang w:eastAsia="ja-JP"/>
        </w:rPr>
      </w:pPr>
      <w:r w:rsidRPr="00B35A86">
        <w:rPr>
          <w:sz w:val="24"/>
          <w:szCs w:val="24"/>
          <w:u w:val="single"/>
          <w:lang w:eastAsia="ja-JP"/>
        </w:rPr>
        <w:t>Figure</w:t>
      </w:r>
      <w:r w:rsidR="000F1758">
        <w:rPr>
          <w:rFonts w:hint="eastAsia"/>
          <w:sz w:val="24"/>
          <w:szCs w:val="24"/>
          <w:u w:val="single"/>
          <w:lang w:eastAsia="ja-JP"/>
        </w:rPr>
        <w:t xml:space="preserve"> 2</w:t>
      </w:r>
      <w:r w:rsidRPr="00B35A86">
        <w:rPr>
          <w:sz w:val="24"/>
          <w:szCs w:val="24"/>
          <w:u w:val="single"/>
          <w:lang w:eastAsia="ja-JP"/>
        </w:rPr>
        <w:t>:</w:t>
      </w:r>
      <w:r w:rsidRPr="00B35A86">
        <w:rPr>
          <w:rFonts w:hint="eastAsia"/>
          <w:sz w:val="24"/>
          <w:szCs w:val="24"/>
          <w:u w:val="single"/>
          <w:lang w:eastAsia="ja-JP"/>
        </w:rPr>
        <w:t xml:space="preserve"> Street </w:t>
      </w:r>
      <w:r w:rsidRPr="00B35A86">
        <w:rPr>
          <w:sz w:val="24"/>
          <w:szCs w:val="24"/>
          <w:u w:val="single"/>
          <w:lang w:eastAsia="ja-JP"/>
        </w:rPr>
        <w:t>canyon</w:t>
      </w:r>
    </w:p>
    <w:p w:rsidR="005749F0" w:rsidRPr="00477EA4" w:rsidRDefault="005749F0" w:rsidP="005749F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A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nother use </w:t>
      </w:r>
      <w:r>
        <w:rPr>
          <w:rFonts w:ascii="Calibri" w:hAnsi="Calibri" w:cs="Calibri"/>
          <w:sz w:val="24"/>
          <w:szCs w:val="24"/>
          <w:lang w:eastAsia="ja-JP"/>
        </w:rPr>
        <w:t>scenario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train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>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>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railway.  </w:t>
      </w:r>
      <w:r>
        <w:rPr>
          <w:rFonts w:ascii="Calibri" w:hAnsi="Calibri" w:cs="Calibri"/>
          <w:sz w:val="24"/>
          <w:szCs w:val="24"/>
          <w:lang w:eastAsia="ja-JP"/>
        </w:rPr>
        <w:t>Rail way tracks tend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to be </w:t>
      </w:r>
      <w:r>
        <w:rPr>
          <w:rFonts w:ascii="Calibri" w:hAnsi="Calibri" w:cs="Calibri"/>
          <w:sz w:val="24"/>
          <w:szCs w:val="24"/>
          <w:lang w:eastAsia="ja-JP"/>
        </w:rPr>
        <w:t>straight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so 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>LOS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</w:t>
      </w:r>
      <w:r w:rsidRPr="005749F0">
        <w:rPr>
          <w:rFonts w:ascii="Calibri" w:hAnsi="Calibri" w:cs="Calibri"/>
          <w:sz w:val="24"/>
          <w:szCs w:val="24"/>
          <w:lang w:eastAsia="ja-JP"/>
        </w:rPr>
        <w:t>relatively</w:t>
      </w:r>
      <w:r w:rsidRPr="005749F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easily </w:t>
      </w:r>
      <w:r w:rsidRPr="005749F0">
        <w:rPr>
          <w:rFonts w:ascii="Calibri" w:hAnsi="Calibri" w:cs="Calibri"/>
          <w:sz w:val="24"/>
          <w:szCs w:val="24"/>
          <w:lang w:eastAsia="ja-JP"/>
        </w:rPr>
        <w:t>guaranteed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 xml:space="preserve">This situation makes wireless backhaul </w:t>
      </w:r>
      <w:r w:rsidR="00F206F7">
        <w:rPr>
          <w:rFonts w:ascii="Calibri" w:hAnsi="Calibri" w:cs="Calibri"/>
          <w:sz w:val="24"/>
          <w:szCs w:val="24"/>
          <w:lang w:eastAsia="ja-JP"/>
        </w:rPr>
        <w:t>deployment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 xml:space="preserve"> easy. Regarding the base stations deployed on rode side of high ways, LOS is also easily </w:t>
      </w:r>
      <w:r w:rsidR="00F206F7" w:rsidRPr="005749F0">
        <w:rPr>
          <w:rFonts w:ascii="Calibri" w:hAnsi="Calibri" w:cs="Calibri"/>
          <w:sz w:val="24"/>
          <w:szCs w:val="24"/>
          <w:lang w:eastAsia="ja-JP"/>
        </w:rPr>
        <w:t>guaranteed</w:t>
      </w:r>
      <w:r w:rsidR="00F206F7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477EA4">
        <w:rPr>
          <w:rFonts w:ascii="Calibri" w:hAnsi="Calibri" w:cs="Calibri" w:hint="eastAsia"/>
          <w:sz w:val="24"/>
          <w:szCs w:val="24"/>
          <w:lang w:eastAsia="ja-JP"/>
        </w:rPr>
        <w:t xml:space="preserve"> For these two </w:t>
      </w:r>
      <w:r w:rsidR="00477EA4">
        <w:rPr>
          <w:rFonts w:ascii="Calibri" w:hAnsi="Calibri" w:cs="Calibri"/>
          <w:sz w:val="24"/>
          <w:szCs w:val="24"/>
          <w:lang w:eastAsia="ja-JP"/>
        </w:rPr>
        <w:t>scenarios</w:t>
      </w:r>
      <w:r w:rsidR="00477EA4">
        <w:rPr>
          <w:rFonts w:ascii="Calibri" w:hAnsi="Calibri" w:cs="Calibri" w:hint="eastAsia"/>
          <w:sz w:val="24"/>
          <w:szCs w:val="24"/>
          <w:lang w:eastAsia="ja-JP"/>
        </w:rPr>
        <w:t xml:space="preserve">, multi hop using fixed wired backhaul </w:t>
      </w:r>
      <w:r w:rsidR="00F73EBF">
        <w:rPr>
          <w:rFonts w:ascii="Calibri" w:hAnsi="Calibri" w:cs="Calibri" w:hint="eastAsia"/>
          <w:sz w:val="24"/>
          <w:szCs w:val="24"/>
          <w:lang w:eastAsia="ja-JP"/>
        </w:rPr>
        <w:t>can be used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>. H</w:t>
      </w:r>
      <w:r w:rsidR="00477EA4">
        <w:rPr>
          <w:rFonts w:ascii="Calibri" w:hAnsi="Calibri" w:cs="Calibri" w:hint="eastAsia"/>
          <w:sz w:val="24"/>
          <w:szCs w:val="24"/>
          <w:lang w:eastAsia="ja-JP"/>
        </w:rPr>
        <w:t xml:space="preserve">owever insertion loss to </w:t>
      </w:r>
      <w:r w:rsidR="00DF677B">
        <w:rPr>
          <w:rFonts w:ascii="Calibri" w:hAnsi="Calibri" w:cs="Calibri"/>
          <w:sz w:val="24"/>
          <w:szCs w:val="24"/>
          <w:lang w:eastAsia="ja-JP"/>
        </w:rPr>
        <w:t>connect many NR base stations</w:t>
      </w:r>
      <w:r w:rsidR="00477EA4">
        <w:rPr>
          <w:rFonts w:ascii="Calibri" w:hAnsi="Calibri" w:cs="Calibri" w:hint="eastAsia"/>
          <w:sz w:val="24"/>
          <w:szCs w:val="24"/>
          <w:lang w:eastAsia="ja-JP"/>
        </w:rPr>
        <w:t xml:space="preserve"> would be a </w:t>
      </w:r>
      <w:r w:rsidR="00DF677B">
        <w:rPr>
          <w:rFonts w:ascii="Calibri" w:hAnsi="Calibri" w:cs="Calibri"/>
          <w:sz w:val="24"/>
          <w:szCs w:val="24"/>
          <w:lang w:eastAsia="ja-JP"/>
        </w:rPr>
        <w:t>problem</w:t>
      </w:r>
      <w:r w:rsidR="00477EA4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and wireless backhaul could </w:t>
      </w:r>
      <w:r w:rsidR="00DF677B">
        <w:rPr>
          <w:rFonts w:ascii="Calibri" w:hAnsi="Calibri" w:cs="Calibri"/>
          <w:sz w:val="24"/>
          <w:szCs w:val="24"/>
          <w:lang w:eastAsia="ja-JP"/>
        </w:rPr>
        <w:t>address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 the </w:t>
      </w:r>
      <w:r w:rsidR="00DF677B">
        <w:rPr>
          <w:rFonts w:ascii="Calibri" w:hAnsi="Calibri" w:cs="Calibri"/>
          <w:sz w:val="24"/>
          <w:szCs w:val="24"/>
          <w:lang w:eastAsia="ja-JP"/>
        </w:rPr>
        <w:t>problem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. We </w:t>
      </w:r>
      <w:r w:rsidR="00F73EBF">
        <w:rPr>
          <w:rFonts w:ascii="Calibri" w:hAnsi="Calibri" w:cs="Calibri" w:hint="eastAsia"/>
          <w:sz w:val="24"/>
          <w:szCs w:val="24"/>
          <w:lang w:eastAsia="ja-JP"/>
        </w:rPr>
        <w:t>think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 if 10 </w:t>
      </w:r>
      <w:r w:rsidR="00F73EBF">
        <w:rPr>
          <w:rFonts w:ascii="Calibri" w:hAnsi="Calibri" w:cs="Calibri" w:hint="eastAsia"/>
          <w:sz w:val="24"/>
          <w:szCs w:val="24"/>
          <w:lang w:eastAsia="ja-JP"/>
        </w:rPr>
        <w:t xml:space="preserve">wireless 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multi hops </w:t>
      </w:r>
      <w:r w:rsidR="00DF677B">
        <w:rPr>
          <w:rFonts w:ascii="Calibri" w:hAnsi="Calibri" w:cs="Calibri"/>
          <w:sz w:val="24"/>
          <w:szCs w:val="24"/>
          <w:lang w:eastAsia="ja-JP"/>
        </w:rPr>
        <w:t>can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="00DF677B">
        <w:rPr>
          <w:rFonts w:ascii="Calibri" w:hAnsi="Calibri" w:cs="Calibri"/>
          <w:sz w:val="24"/>
          <w:szCs w:val="24"/>
          <w:lang w:eastAsia="ja-JP"/>
        </w:rPr>
        <w:t>achieved</w:t>
      </w:r>
      <w:r w:rsidR="00DF677B">
        <w:rPr>
          <w:rFonts w:ascii="Calibri" w:hAnsi="Calibri" w:cs="Calibri" w:hint="eastAsia"/>
          <w:sz w:val="24"/>
          <w:szCs w:val="24"/>
          <w:lang w:eastAsia="ja-JP"/>
        </w:rPr>
        <w:t xml:space="preserve"> then it will be cheaper than the fixed wire multi hop.</w:t>
      </w:r>
    </w:p>
    <w:p w:rsidR="005749F0" w:rsidRDefault="005749F0" w:rsidP="00242B5E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11086B" w:rsidRDefault="003C1304" w:rsidP="0011086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C1304">
        <w:rPr>
          <w:noProof/>
          <w:lang w:eastAsia="ja-JP"/>
        </w:rPr>
        <w:lastRenderedPageBreak/>
        <w:drawing>
          <wp:inline distT="0" distB="0" distL="0" distR="0" wp14:anchorId="44B4EA7F" wp14:editId="6B94DDE7">
            <wp:extent cx="5971540" cy="3883207"/>
            <wp:effectExtent l="0" t="0" r="0" b="3175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88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614" w:rsidRPr="00944261" w:rsidRDefault="0011086B" w:rsidP="0011086B">
      <w:pPr>
        <w:spacing w:after="0" w:line="240" w:lineRule="auto"/>
        <w:jc w:val="center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944261">
        <w:rPr>
          <w:sz w:val="24"/>
          <w:szCs w:val="24"/>
          <w:u w:val="single"/>
          <w:lang w:eastAsia="ja-JP"/>
        </w:rPr>
        <w:t>Figure</w:t>
      </w:r>
      <w:r w:rsidRPr="00944261">
        <w:rPr>
          <w:rFonts w:hint="eastAsia"/>
          <w:sz w:val="24"/>
          <w:szCs w:val="24"/>
          <w:u w:val="single"/>
          <w:lang w:eastAsia="ja-JP"/>
        </w:rPr>
        <w:t xml:space="preserve"> 3</w:t>
      </w:r>
      <w:r w:rsidRPr="00944261">
        <w:rPr>
          <w:sz w:val="24"/>
          <w:szCs w:val="24"/>
          <w:u w:val="single"/>
          <w:lang w:eastAsia="ja-JP"/>
        </w:rPr>
        <w:t>:</w:t>
      </w:r>
      <w:r w:rsidRPr="00944261">
        <w:rPr>
          <w:rFonts w:hint="eastAsia"/>
          <w:sz w:val="24"/>
          <w:szCs w:val="24"/>
          <w:u w:val="single"/>
          <w:lang w:eastAsia="ja-JP"/>
        </w:rPr>
        <w:t xml:space="preserve"> </w:t>
      </w:r>
      <w:r w:rsidRPr="00944261">
        <w:rPr>
          <w:rFonts w:ascii="Calibri" w:hAnsi="Calibri" w:cs="Calibri" w:hint="eastAsia"/>
          <w:sz w:val="24"/>
          <w:szCs w:val="24"/>
          <w:u w:val="single"/>
          <w:lang w:eastAsia="ja-JP"/>
        </w:rPr>
        <w:t>Trains on railway tracks</w:t>
      </w:r>
    </w:p>
    <w:p w:rsidR="00944261" w:rsidRDefault="00944261" w:rsidP="0011086B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</w:p>
    <w:p w:rsidR="00AF3787" w:rsidRDefault="003C1304" w:rsidP="0011086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C1304">
        <w:rPr>
          <w:rFonts w:hint="eastAsia"/>
          <w:noProof/>
          <w:lang w:eastAsia="ja-JP"/>
        </w:rPr>
        <w:drawing>
          <wp:inline distT="0" distB="0" distL="0" distR="0" wp14:anchorId="4911E9F8" wp14:editId="4F499D18">
            <wp:extent cx="5971540" cy="2074744"/>
            <wp:effectExtent l="0" t="0" r="0" b="1905"/>
            <wp:docPr id="50" name="図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07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614" w:rsidRDefault="00E81614" w:rsidP="00AF378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F3787" w:rsidRDefault="00AF3787" w:rsidP="00AF3787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206F7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4</w:t>
      </w:r>
      <w:r w:rsidRPr="00F206F7">
        <w:rPr>
          <w:sz w:val="24"/>
          <w:szCs w:val="24"/>
          <w:u w:val="single"/>
          <w:lang w:eastAsia="ja-JP"/>
        </w:rPr>
        <w:t>:</w:t>
      </w:r>
      <w:r w:rsidRPr="00F206F7"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rFonts w:hint="eastAsia"/>
          <w:sz w:val="24"/>
          <w:szCs w:val="24"/>
          <w:u w:val="single"/>
          <w:lang w:eastAsia="ja-JP"/>
        </w:rPr>
        <w:t xml:space="preserve">Base stations </w:t>
      </w:r>
      <w:r w:rsidRPr="00F206F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on </w:t>
      </w:r>
      <w:r>
        <w:rPr>
          <w:rFonts w:ascii="Calibri" w:hAnsi="Calibri" w:cs="Calibri" w:hint="eastAsia"/>
          <w:sz w:val="24"/>
          <w:szCs w:val="24"/>
          <w:u w:val="single"/>
          <w:lang w:eastAsia="ja-JP"/>
        </w:rPr>
        <w:t>high way roadside</w:t>
      </w:r>
    </w:p>
    <w:p w:rsidR="0011086B" w:rsidRDefault="0011086B" w:rsidP="00242B5E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EC53A6" w:rsidRPr="008D703A" w:rsidRDefault="004949CD" w:rsidP="004949CD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Amazon proposes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drone highway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and </w:t>
      </w:r>
      <w:r w:rsidR="00F73EBF">
        <w:rPr>
          <w:rFonts w:ascii="Calibri" w:hAnsi="Calibri" w:cs="Calibri" w:hint="eastAsia"/>
          <w:sz w:val="24"/>
          <w:szCs w:val="24"/>
          <w:lang w:eastAsia="ja-JP"/>
        </w:rPr>
        <w:t>t</w:t>
      </w:r>
      <w:r>
        <w:rPr>
          <w:rFonts w:ascii="Calibri" w:hAnsi="Calibri" w:cs="Calibri" w:hint="eastAsia"/>
          <w:sz w:val="24"/>
          <w:szCs w:val="24"/>
          <w:lang w:eastAsia="ja-JP"/>
        </w:rPr>
        <w:t>echnical study using 3gpp technology for UAV control has started from RAN#75</w:t>
      </w:r>
      <w:r w:rsidR="00882A80"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3E0576">
        <w:rPr>
          <w:rFonts w:ascii="Calibri" w:hAnsi="Calibri" w:cs="Calibri" w:hint="eastAsia"/>
          <w:sz w:val="24"/>
          <w:szCs w:val="24"/>
          <w:lang w:eastAsia="ja-JP"/>
        </w:rPr>
        <w:t>3</w:t>
      </w:r>
      <w:r w:rsidR="00882A80">
        <w:rPr>
          <w:rFonts w:ascii="Calibri" w:hAnsi="Calibri" w:cs="Calibri" w:hint="eastAsia"/>
          <w:sz w:val="24"/>
          <w:szCs w:val="24"/>
          <w:lang w:eastAsia="ja-JP"/>
        </w:rPr>
        <w:t>]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B638FD">
        <w:rPr>
          <w:rFonts w:ascii="Calibri" w:hAnsi="Calibri" w:cs="Calibri" w:hint="eastAsia"/>
          <w:sz w:val="24"/>
          <w:szCs w:val="24"/>
          <w:lang w:eastAsia="ja-JP"/>
        </w:rPr>
        <w:t xml:space="preserve">Drones fly far above </w:t>
      </w:r>
      <w:r w:rsidR="00B638FD">
        <w:rPr>
          <w:rFonts w:ascii="Calibri" w:hAnsi="Calibri" w:cs="Calibri"/>
          <w:sz w:val="24"/>
          <w:szCs w:val="24"/>
          <w:lang w:eastAsia="ja-JP"/>
        </w:rPr>
        <w:t>terrestrial</w:t>
      </w:r>
      <w:r w:rsidR="00B638FD">
        <w:rPr>
          <w:rFonts w:ascii="Calibri" w:hAnsi="Calibri" w:cs="Calibri" w:hint="eastAsia"/>
          <w:sz w:val="24"/>
          <w:szCs w:val="24"/>
          <w:lang w:eastAsia="ja-JP"/>
        </w:rPr>
        <w:t xml:space="preserve"> mobile network, </w:t>
      </w:r>
      <w:r w:rsidR="00882A80">
        <w:rPr>
          <w:rFonts w:ascii="Calibri" w:hAnsi="Calibri" w:cs="Calibri" w:hint="eastAsia"/>
          <w:sz w:val="24"/>
          <w:szCs w:val="24"/>
          <w:lang w:eastAsia="ja-JP"/>
        </w:rPr>
        <w:t xml:space="preserve">sometimes </w:t>
      </w:r>
      <w:r w:rsidR="00882A80">
        <w:rPr>
          <w:rFonts w:ascii="Calibri" w:hAnsi="Calibri" w:cs="Calibri"/>
          <w:sz w:val="24"/>
          <w:szCs w:val="24"/>
          <w:lang w:eastAsia="ja-JP"/>
        </w:rPr>
        <w:t>drones</w:t>
      </w:r>
      <w:r w:rsidR="00B638FD">
        <w:rPr>
          <w:rFonts w:ascii="Calibri" w:hAnsi="Calibri" w:cs="Calibri" w:hint="eastAsia"/>
          <w:sz w:val="24"/>
          <w:szCs w:val="24"/>
          <w:lang w:eastAsia="ja-JP"/>
        </w:rPr>
        <w:t xml:space="preserve"> cannot use the current LTE </w:t>
      </w:r>
      <w:r w:rsidR="00F177EE" w:rsidRPr="00F177EE">
        <w:rPr>
          <w:rFonts w:ascii="Calibri" w:hAnsi="Calibri" w:cs="Calibri"/>
          <w:sz w:val="24"/>
          <w:szCs w:val="24"/>
          <w:lang w:eastAsia="ja-JP"/>
        </w:rPr>
        <w:t>terrestrial</w:t>
      </w:r>
      <w:r w:rsidR="00F177EE" w:rsidRPr="00F177E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638FD">
        <w:rPr>
          <w:rFonts w:ascii="Calibri" w:hAnsi="Calibri" w:cs="Calibri" w:hint="eastAsia"/>
          <w:sz w:val="24"/>
          <w:szCs w:val="24"/>
          <w:lang w:eastAsia="ja-JP"/>
        </w:rPr>
        <w:t xml:space="preserve">network in terms of coverage.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638FD">
        <w:rPr>
          <w:rFonts w:ascii="Calibri" w:hAnsi="Calibri" w:cs="Calibri" w:hint="eastAsia"/>
          <w:sz w:val="24"/>
          <w:szCs w:val="24"/>
          <w:lang w:eastAsia="ja-JP"/>
        </w:rPr>
        <w:t xml:space="preserve">In that situation </w:t>
      </w:r>
      <w:r w:rsidR="003662AE">
        <w:rPr>
          <w:rFonts w:ascii="Calibri" w:hAnsi="Calibri" w:cs="Calibri" w:hint="eastAsia"/>
          <w:sz w:val="24"/>
          <w:szCs w:val="24"/>
          <w:lang w:eastAsia="ja-JP"/>
        </w:rPr>
        <w:t xml:space="preserve">NR technology can be used to </w:t>
      </w:r>
      <w:r w:rsidR="003662AE">
        <w:rPr>
          <w:rFonts w:ascii="Calibri" w:hAnsi="Calibri" w:cs="Calibri"/>
          <w:sz w:val="24"/>
          <w:szCs w:val="24"/>
          <w:lang w:eastAsia="ja-JP"/>
        </w:rPr>
        <w:t>complement</w:t>
      </w:r>
      <w:r w:rsidR="003662A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662AE" w:rsidRPr="00F177EE">
        <w:rPr>
          <w:rFonts w:ascii="Calibri" w:hAnsi="Calibri" w:cs="Calibri"/>
          <w:sz w:val="24"/>
          <w:szCs w:val="24"/>
          <w:lang w:eastAsia="ja-JP"/>
        </w:rPr>
        <w:t xml:space="preserve">terrestrial </w:t>
      </w:r>
      <w:r w:rsidR="003662AE">
        <w:rPr>
          <w:rFonts w:ascii="Calibri" w:hAnsi="Calibri" w:cs="Calibri"/>
          <w:sz w:val="24"/>
          <w:szCs w:val="24"/>
          <w:lang w:eastAsia="ja-JP"/>
        </w:rPr>
        <w:t>coverage</w:t>
      </w:r>
      <w:r w:rsidR="003662AE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F25E2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662AE">
        <w:rPr>
          <w:rFonts w:ascii="Calibri" w:hAnsi="Calibri" w:cs="Calibri" w:hint="eastAsia"/>
          <w:sz w:val="24"/>
          <w:szCs w:val="24"/>
          <w:lang w:eastAsia="ja-JP"/>
        </w:rPr>
        <w:t xml:space="preserve">Both </w:t>
      </w:r>
      <w:r w:rsidR="00F25E2A">
        <w:rPr>
          <w:rFonts w:ascii="Calibri" w:hAnsi="Calibri" w:cs="Calibri" w:hint="eastAsia"/>
          <w:sz w:val="24"/>
          <w:szCs w:val="24"/>
          <w:lang w:eastAsia="ja-JP"/>
        </w:rPr>
        <w:t xml:space="preserve">drone control and </w:t>
      </w:r>
      <w:r w:rsidR="00F25E2A">
        <w:rPr>
          <w:rFonts w:ascii="Calibri" w:hAnsi="Calibri" w:cs="Calibri"/>
          <w:sz w:val="24"/>
          <w:szCs w:val="24"/>
          <w:lang w:eastAsia="ja-JP"/>
        </w:rPr>
        <w:t>wireless</w:t>
      </w:r>
      <w:r w:rsidR="00F25E2A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656EBC">
        <w:rPr>
          <w:rFonts w:ascii="Calibri" w:hAnsi="Calibri" w:cs="Calibri"/>
          <w:sz w:val="24"/>
          <w:szCs w:val="24"/>
          <w:lang w:eastAsia="ja-JP"/>
        </w:rPr>
        <w:t>backhaul require</w:t>
      </w:r>
      <w:r w:rsidR="003662AE">
        <w:rPr>
          <w:rFonts w:ascii="Calibri" w:hAnsi="Calibri" w:cs="Calibri" w:hint="eastAsia"/>
          <w:sz w:val="24"/>
          <w:szCs w:val="24"/>
          <w:lang w:eastAsia="ja-JP"/>
        </w:rPr>
        <w:t xml:space="preserve"> LOS, so this use case is feasible.</w:t>
      </w:r>
    </w:p>
    <w:p w:rsidR="00EC53A6" w:rsidRDefault="00EC53A6" w:rsidP="00EC517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C53A6">
        <w:rPr>
          <w:noProof/>
          <w:lang w:eastAsia="ja-JP"/>
        </w:rPr>
        <w:lastRenderedPageBreak/>
        <w:drawing>
          <wp:inline distT="0" distB="0" distL="0" distR="0" wp14:anchorId="304A98E5" wp14:editId="38D8570B">
            <wp:extent cx="4838700" cy="829682"/>
            <wp:effectExtent l="0" t="0" r="0" b="889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185" cy="829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701" w:rsidRDefault="00034701" w:rsidP="00034701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206F7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5</w:t>
      </w:r>
      <w:r w:rsidRPr="00F206F7">
        <w:rPr>
          <w:sz w:val="24"/>
          <w:szCs w:val="24"/>
          <w:u w:val="single"/>
          <w:lang w:eastAsia="ja-JP"/>
        </w:rPr>
        <w:t>:</w:t>
      </w:r>
      <w:r w:rsidRPr="00F206F7"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rFonts w:hint="eastAsia"/>
          <w:sz w:val="24"/>
          <w:szCs w:val="24"/>
          <w:u w:val="single"/>
          <w:lang w:eastAsia="ja-JP"/>
        </w:rPr>
        <w:t>drone highway</w:t>
      </w:r>
    </w:p>
    <w:p w:rsidR="00034701" w:rsidRPr="00034701" w:rsidRDefault="00034701" w:rsidP="00EC517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242B5E" w:rsidRPr="00B35A86" w:rsidRDefault="00242B5E" w:rsidP="00242B5E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proofErr w:type="gramStart"/>
      <w:r w:rsidRPr="00B35A86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944261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  <w:r w:rsidRPr="00B35A86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  <w:proofErr w:type="gramEnd"/>
    </w:p>
    <w:p w:rsidR="00F206F7" w:rsidRDefault="00F206F7" w:rsidP="00242B5E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The following </w:t>
      </w:r>
      <w:r>
        <w:rPr>
          <w:rFonts w:ascii="Calibri" w:hAnsi="Calibri" w:cs="Calibri"/>
          <w:sz w:val="24"/>
          <w:szCs w:val="24"/>
          <w:lang w:eastAsia="ja-JP"/>
        </w:rPr>
        <w:t>scenarios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where LOS is </w:t>
      </w:r>
      <w:r w:rsidRPr="005749F0">
        <w:rPr>
          <w:rFonts w:ascii="Calibri" w:hAnsi="Calibri" w:cs="Calibri"/>
          <w:sz w:val="24"/>
          <w:szCs w:val="24"/>
          <w:lang w:eastAsia="ja-JP"/>
        </w:rPr>
        <w:t>relatively</w:t>
      </w:r>
      <w:r w:rsidRPr="005749F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easily </w:t>
      </w:r>
      <w:r w:rsidRPr="005749F0">
        <w:rPr>
          <w:rFonts w:ascii="Calibri" w:hAnsi="Calibri" w:cs="Calibri"/>
          <w:sz w:val="24"/>
          <w:szCs w:val="24"/>
          <w:lang w:eastAsia="ja-JP"/>
        </w:rPr>
        <w:t>guaranteed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studied in the SI.</w:t>
      </w:r>
    </w:p>
    <w:p w:rsidR="00242B5E" w:rsidRPr="00F206F7" w:rsidRDefault="00F206F7" w:rsidP="00F206F7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Indoor hot spots</w:t>
      </w:r>
    </w:p>
    <w:p w:rsidR="00F206F7" w:rsidRPr="00F206F7" w:rsidRDefault="00F206F7" w:rsidP="00F206F7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Street Canyon</w:t>
      </w:r>
    </w:p>
    <w:p w:rsidR="00F206F7" w:rsidRDefault="00F206F7" w:rsidP="00F206F7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Trains on railway tracks</w:t>
      </w:r>
    </w:p>
    <w:p w:rsidR="00F206F7" w:rsidRDefault="00F206F7" w:rsidP="00F206F7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Base stations deployed on high way </w:t>
      </w:r>
      <w:r>
        <w:rPr>
          <w:rFonts w:ascii="Calibri" w:hAnsi="Calibri" w:cs="Calibri"/>
          <w:sz w:val="24"/>
          <w:szCs w:val="24"/>
          <w:lang w:eastAsia="ja-JP"/>
        </w:rPr>
        <w:t>roadside</w:t>
      </w:r>
    </w:p>
    <w:p w:rsidR="00992B92" w:rsidRDefault="00992B92" w:rsidP="00F206F7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Drone highway</w:t>
      </w:r>
    </w:p>
    <w:p w:rsidR="00944261" w:rsidRPr="00F206F7" w:rsidRDefault="00944261" w:rsidP="00944261">
      <w:pPr>
        <w:pStyle w:val="a3"/>
        <w:spacing w:after="0" w:line="240" w:lineRule="auto"/>
        <w:ind w:left="1129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Pr="00CA1083">
        <w:rPr>
          <w:sz w:val="24"/>
          <w:szCs w:val="24"/>
          <w:lang w:eastAsia="ja-JP"/>
        </w:rPr>
        <w:t xml:space="preserve">share </w:t>
      </w:r>
      <w:r w:rsidR="00927D10">
        <w:rPr>
          <w:rFonts w:hint="eastAsia"/>
          <w:sz w:val="24"/>
          <w:szCs w:val="24"/>
          <w:lang w:eastAsia="ja-JP"/>
        </w:rPr>
        <w:t>our view on IAB use case</w:t>
      </w:r>
      <w:r w:rsidR="007155BE">
        <w:rPr>
          <w:rFonts w:hint="eastAsia"/>
          <w:sz w:val="24"/>
          <w:szCs w:val="24"/>
          <w:lang w:eastAsia="ja-JP"/>
        </w:rPr>
        <w:t>s</w:t>
      </w:r>
      <w:r w:rsidR="00927D10">
        <w:rPr>
          <w:rFonts w:hint="eastAsia"/>
          <w:sz w:val="24"/>
          <w:szCs w:val="24"/>
          <w:lang w:eastAsia="ja-JP"/>
        </w:rPr>
        <w:t xml:space="preserve"> </w:t>
      </w:r>
      <w:r w:rsidRPr="00CA1083">
        <w:rPr>
          <w:rFonts w:hint="eastAsia"/>
          <w:sz w:val="24"/>
          <w:szCs w:val="24"/>
          <w:lang w:eastAsia="ja-JP"/>
        </w:rPr>
        <w:t>and propose that;</w:t>
      </w:r>
    </w:p>
    <w:p w:rsidR="00671A55" w:rsidRPr="00B35A86" w:rsidRDefault="00671A55" w:rsidP="00671A55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proofErr w:type="gramStart"/>
      <w:r w:rsidRPr="00B35A86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944261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</w:t>
      </w:r>
      <w:r w:rsidRPr="00B35A86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  <w:proofErr w:type="gramEnd"/>
    </w:p>
    <w:p w:rsidR="00671A55" w:rsidRPr="00523DC2" w:rsidRDefault="00671A55" w:rsidP="00671A55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23DC2">
        <w:rPr>
          <w:rFonts w:ascii="Calibri" w:hAnsi="Calibri" w:cs="Calibri"/>
          <w:sz w:val="24"/>
          <w:szCs w:val="24"/>
          <w:lang w:eastAsia="ja-JP"/>
        </w:rPr>
        <w:t>The following scenarios where LOS is relatively easily guaranteed should be studied in the SI.</w:t>
      </w:r>
    </w:p>
    <w:p w:rsidR="00671A55" w:rsidRPr="00523DC2" w:rsidRDefault="00671A55" w:rsidP="00671A55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23DC2">
        <w:rPr>
          <w:rFonts w:ascii="Calibri" w:hAnsi="Calibri" w:cs="Calibri"/>
          <w:sz w:val="24"/>
          <w:szCs w:val="24"/>
          <w:lang w:eastAsia="ja-JP"/>
        </w:rPr>
        <w:t>Indoor hot spots</w:t>
      </w:r>
    </w:p>
    <w:p w:rsidR="00671A55" w:rsidRPr="00523DC2" w:rsidRDefault="00671A55" w:rsidP="00671A55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23DC2">
        <w:rPr>
          <w:rFonts w:ascii="Calibri" w:hAnsi="Calibri" w:cs="Calibri"/>
          <w:sz w:val="24"/>
          <w:szCs w:val="24"/>
          <w:lang w:eastAsia="ja-JP"/>
        </w:rPr>
        <w:t>Street Canyon</w:t>
      </w:r>
    </w:p>
    <w:p w:rsidR="00671A55" w:rsidRPr="00523DC2" w:rsidRDefault="00671A55" w:rsidP="00671A55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23DC2">
        <w:rPr>
          <w:rFonts w:ascii="Calibri" w:hAnsi="Calibri" w:cs="Calibri"/>
          <w:sz w:val="24"/>
          <w:szCs w:val="24"/>
          <w:lang w:eastAsia="ja-JP"/>
        </w:rPr>
        <w:t>Trains on railway tracks</w:t>
      </w:r>
    </w:p>
    <w:p w:rsidR="00671A55" w:rsidRPr="00523DC2" w:rsidRDefault="00671A55" w:rsidP="00671A55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23DC2">
        <w:rPr>
          <w:rFonts w:ascii="Calibri" w:hAnsi="Calibri" w:cs="Calibri"/>
          <w:sz w:val="24"/>
          <w:szCs w:val="24"/>
          <w:lang w:eastAsia="ja-JP"/>
        </w:rPr>
        <w:t>Base stations deployed on high way roadside</w:t>
      </w:r>
    </w:p>
    <w:p w:rsidR="00AD5694" w:rsidRPr="00523DC2" w:rsidRDefault="00C031F3" w:rsidP="000E349C">
      <w:pPr>
        <w:pStyle w:val="a3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23DC2">
        <w:rPr>
          <w:rFonts w:ascii="Calibri" w:hAnsi="Calibri" w:cs="Calibri"/>
          <w:sz w:val="24"/>
          <w:szCs w:val="24"/>
          <w:lang w:eastAsia="ja-JP"/>
        </w:rPr>
        <w:t>Drone highway</w:t>
      </w: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B1579D" w:rsidRDefault="00B1579D" w:rsidP="00B1579D">
      <w:pPr>
        <w:spacing w:line="240" w:lineRule="auto"/>
        <w:rPr>
          <w:sz w:val="24"/>
          <w:lang w:eastAsia="ja-JP"/>
        </w:rPr>
      </w:pPr>
      <w:r>
        <w:rPr>
          <w:sz w:val="24"/>
          <w:lang w:eastAsia="ja-JP"/>
        </w:rPr>
        <w:t>[1] RP</w:t>
      </w:r>
      <w:r>
        <w:rPr>
          <w:rFonts w:ascii="ＭＳ ゴシック" w:eastAsia="ＭＳ ゴシック" w:hAnsi="ＭＳ ゴシック" w:cs="ＭＳ ゴシック" w:hint="eastAsia"/>
          <w:sz w:val="24"/>
          <w:lang w:eastAsia="ja-JP"/>
        </w:rPr>
        <w:noBreakHyphen/>
      </w:r>
      <w:r>
        <w:rPr>
          <w:sz w:val="24"/>
          <w:lang w:eastAsia="ja-JP"/>
        </w:rPr>
        <w:t xml:space="preserve">172290    Updated SID Study on integrated access and backhaul for NR </w:t>
      </w:r>
      <w:r>
        <w:rPr>
          <w:sz w:val="24"/>
          <w:lang w:eastAsia="ja-JP"/>
        </w:rPr>
        <w:tab/>
        <w:t xml:space="preserve">Qualcomm </w:t>
      </w:r>
    </w:p>
    <w:p w:rsidR="007759AF" w:rsidRDefault="007759AF" w:rsidP="00B1579D">
      <w:pPr>
        <w:spacing w:line="240" w:lineRule="auto"/>
        <w:rPr>
          <w:sz w:val="24"/>
          <w:lang w:eastAsia="ja-JP"/>
        </w:rPr>
      </w:pPr>
      <w:r w:rsidRPr="00861A11">
        <w:rPr>
          <w:rFonts w:hint="eastAsia"/>
          <w:sz w:val="24"/>
          <w:lang w:eastAsia="ja-JP"/>
        </w:rPr>
        <w:t xml:space="preserve">[2] </w:t>
      </w:r>
      <w:r w:rsidR="006B7208" w:rsidRPr="006B7208">
        <w:rPr>
          <w:sz w:val="24"/>
          <w:lang w:eastAsia="ja-JP"/>
        </w:rPr>
        <w:t>R3-161948</w:t>
      </w:r>
      <w:r w:rsidR="006C2797" w:rsidRPr="004E168F">
        <w:rPr>
          <w:sz w:val="24"/>
          <w:lang w:eastAsia="ja-JP"/>
        </w:rPr>
        <w:t xml:space="preserve">    </w:t>
      </w:r>
      <w:r w:rsidR="006B7208" w:rsidRPr="006B7208">
        <w:rPr>
          <w:sz w:val="24"/>
          <w:lang w:eastAsia="ja-JP"/>
        </w:rPr>
        <w:t>Clarification on the use cases for relay scenarios</w:t>
      </w:r>
      <w:r w:rsidR="006B7208">
        <w:rPr>
          <w:rFonts w:hint="eastAsia"/>
          <w:sz w:val="24"/>
          <w:lang w:eastAsia="ja-JP"/>
        </w:rPr>
        <w:tab/>
      </w:r>
      <w:r w:rsidR="006B7208" w:rsidRPr="006B7208">
        <w:rPr>
          <w:sz w:val="24"/>
          <w:lang w:eastAsia="ja-JP"/>
        </w:rPr>
        <w:t>KDDI, Mitsubishi Electric</w:t>
      </w:r>
    </w:p>
    <w:p w:rsidR="00F1004C" w:rsidRPr="00F1004C" w:rsidRDefault="00F1004C" w:rsidP="005C2C9A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[3</w:t>
      </w:r>
      <w:r w:rsidRPr="00861A11">
        <w:rPr>
          <w:rFonts w:hint="eastAsia"/>
          <w:sz w:val="24"/>
          <w:lang w:eastAsia="ja-JP"/>
        </w:rPr>
        <w:t>]</w:t>
      </w:r>
      <w:r w:rsidR="00552571" w:rsidRPr="00552571">
        <w:t xml:space="preserve"> </w:t>
      </w:r>
      <w:r w:rsidR="00552571" w:rsidRPr="00552571">
        <w:rPr>
          <w:sz w:val="24"/>
          <w:lang w:eastAsia="ja-JP"/>
        </w:rPr>
        <w:t>RP-171050</w:t>
      </w:r>
      <w:r w:rsidR="00552571">
        <w:rPr>
          <w:rFonts w:hint="eastAsia"/>
          <w:sz w:val="24"/>
          <w:lang w:eastAsia="ja-JP"/>
        </w:rPr>
        <w:tab/>
        <w:t xml:space="preserve">   </w:t>
      </w:r>
      <w:r w:rsidR="00552571" w:rsidRPr="00552571">
        <w:rPr>
          <w:sz w:val="24"/>
          <w:lang w:eastAsia="ja-JP"/>
        </w:rPr>
        <w:t>SID on Enhanced Support for Aerial Vehicles</w:t>
      </w:r>
      <w:r>
        <w:rPr>
          <w:rFonts w:hint="eastAsia"/>
          <w:sz w:val="24"/>
          <w:lang w:eastAsia="ja-JP"/>
        </w:rPr>
        <w:tab/>
      </w:r>
      <w:r w:rsidR="00552571" w:rsidRPr="00552571">
        <w:rPr>
          <w:sz w:val="24"/>
          <w:lang w:eastAsia="ja-JP"/>
        </w:rPr>
        <w:t>NTT DOCOMO INC, Ericsson</w:t>
      </w:r>
    </w:p>
    <w:sectPr w:rsidR="00F1004C" w:rsidRPr="00F1004C" w:rsidSect="002E7049">
      <w:footerReference w:type="default" r:id="rId15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70F" w:rsidRDefault="0018170F" w:rsidP="000519FA">
      <w:pPr>
        <w:spacing w:after="0" w:line="240" w:lineRule="auto"/>
      </w:pPr>
      <w:r>
        <w:separator/>
      </w:r>
    </w:p>
  </w:endnote>
  <w:endnote w:type="continuationSeparator" w:id="0">
    <w:p w:rsidR="0018170F" w:rsidRDefault="0018170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B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70F" w:rsidRDefault="0018170F" w:rsidP="000519FA">
      <w:pPr>
        <w:spacing w:after="0" w:line="240" w:lineRule="auto"/>
      </w:pPr>
      <w:r>
        <w:separator/>
      </w:r>
    </w:p>
  </w:footnote>
  <w:footnote w:type="continuationSeparator" w:id="0">
    <w:p w:rsidR="0018170F" w:rsidRDefault="0018170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9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4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16"/>
  </w:num>
  <w:num w:numId="11">
    <w:abstractNumId w:val="12"/>
  </w:num>
  <w:num w:numId="12">
    <w:abstractNumId w:val="13"/>
  </w:num>
  <w:num w:numId="13">
    <w:abstractNumId w:val="14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20134"/>
    <w:rsid w:val="00020B0E"/>
    <w:rsid w:val="00021E7B"/>
    <w:rsid w:val="00022CCB"/>
    <w:rsid w:val="00027E68"/>
    <w:rsid w:val="00030F14"/>
    <w:rsid w:val="000330CB"/>
    <w:rsid w:val="00034701"/>
    <w:rsid w:val="0003674B"/>
    <w:rsid w:val="00040121"/>
    <w:rsid w:val="00041657"/>
    <w:rsid w:val="00042C03"/>
    <w:rsid w:val="000519FA"/>
    <w:rsid w:val="00052CB2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5F15"/>
    <w:rsid w:val="000971F4"/>
    <w:rsid w:val="000A314C"/>
    <w:rsid w:val="000A4533"/>
    <w:rsid w:val="000A4AA0"/>
    <w:rsid w:val="000A5905"/>
    <w:rsid w:val="000A7CC5"/>
    <w:rsid w:val="000B4ECA"/>
    <w:rsid w:val="000B5D54"/>
    <w:rsid w:val="000C04BB"/>
    <w:rsid w:val="000C2A54"/>
    <w:rsid w:val="000C3414"/>
    <w:rsid w:val="000C7447"/>
    <w:rsid w:val="000C7469"/>
    <w:rsid w:val="000C790A"/>
    <w:rsid w:val="000D0D93"/>
    <w:rsid w:val="000D403A"/>
    <w:rsid w:val="000E0D7C"/>
    <w:rsid w:val="000E20D5"/>
    <w:rsid w:val="000E349C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1005D2"/>
    <w:rsid w:val="00103493"/>
    <w:rsid w:val="00103FE5"/>
    <w:rsid w:val="00105C9E"/>
    <w:rsid w:val="0010616A"/>
    <w:rsid w:val="00110759"/>
    <w:rsid w:val="0011086B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BF2"/>
    <w:rsid w:val="00154607"/>
    <w:rsid w:val="00155141"/>
    <w:rsid w:val="001557C1"/>
    <w:rsid w:val="00155853"/>
    <w:rsid w:val="00157CB5"/>
    <w:rsid w:val="00160717"/>
    <w:rsid w:val="00163234"/>
    <w:rsid w:val="00163898"/>
    <w:rsid w:val="00163A43"/>
    <w:rsid w:val="00166CA6"/>
    <w:rsid w:val="00170442"/>
    <w:rsid w:val="001712ED"/>
    <w:rsid w:val="00171DDF"/>
    <w:rsid w:val="0018170F"/>
    <w:rsid w:val="001820FF"/>
    <w:rsid w:val="0018472F"/>
    <w:rsid w:val="001862BE"/>
    <w:rsid w:val="001863B2"/>
    <w:rsid w:val="00187C6F"/>
    <w:rsid w:val="00192935"/>
    <w:rsid w:val="00193810"/>
    <w:rsid w:val="001966F6"/>
    <w:rsid w:val="00197E0B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46A7"/>
    <w:rsid w:val="001F5996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29D5"/>
    <w:rsid w:val="00225856"/>
    <w:rsid w:val="0022777D"/>
    <w:rsid w:val="00231EB5"/>
    <w:rsid w:val="00232F1F"/>
    <w:rsid w:val="0023472E"/>
    <w:rsid w:val="00235507"/>
    <w:rsid w:val="00235B85"/>
    <w:rsid w:val="0023711F"/>
    <w:rsid w:val="002414EE"/>
    <w:rsid w:val="00241980"/>
    <w:rsid w:val="00242B5E"/>
    <w:rsid w:val="0024311D"/>
    <w:rsid w:val="0024363B"/>
    <w:rsid w:val="00246B00"/>
    <w:rsid w:val="00246C48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1A49"/>
    <w:rsid w:val="002827B1"/>
    <w:rsid w:val="00292DA5"/>
    <w:rsid w:val="00292F13"/>
    <w:rsid w:val="0029466A"/>
    <w:rsid w:val="002A059C"/>
    <w:rsid w:val="002A3E12"/>
    <w:rsid w:val="002A5488"/>
    <w:rsid w:val="002B0B4B"/>
    <w:rsid w:val="002B3F41"/>
    <w:rsid w:val="002B4260"/>
    <w:rsid w:val="002B4623"/>
    <w:rsid w:val="002B4A5B"/>
    <w:rsid w:val="002B5306"/>
    <w:rsid w:val="002B6E28"/>
    <w:rsid w:val="002C08CE"/>
    <w:rsid w:val="002C1862"/>
    <w:rsid w:val="002C4D5E"/>
    <w:rsid w:val="002D12D9"/>
    <w:rsid w:val="002D24D0"/>
    <w:rsid w:val="002D293F"/>
    <w:rsid w:val="002D3D84"/>
    <w:rsid w:val="002D40CB"/>
    <w:rsid w:val="002D45E1"/>
    <w:rsid w:val="002D6E8E"/>
    <w:rsid w:val="002E1513"/>
    <w:rsid w:val="002E1544"/>
    <w:rsid w:val="002E7049"/>
    <w:rsid w:val="002F64BF"/>
    <w:rsid w:val="002F7626"/>
    <w:rsid w:val="00303ED4"/>
    <w:rsid w:val="00304B45"/>
    <w:rsid w:val="00313E04"/>
    <w:rsid w:val="00314AF9"/>
    <w:rsid w:val="00314F16"/>
    <w:rsid w:val="00315E0E"/>
    <w:rsid w:val="0031673D"/>
    <w:rsid w:val="0031678A"/>
    <w:rsid w:val="00316B0D"/>
    <w:rsid w:val="003212D6"/>
    <w:rsid w:val="003215B5"/>
    <w:rsid w:val="003224EC"/>
    <w:rsid w:val="00322B5D"/>
    <w:rsid w:val="00325F8E"/>
    <w:rsid w:val="00331232"/>
    <w:rsid w:val="003327A4"/>
    <w:rsid w:val="003334C5"/>
    <w:rsid w:val="00333C06"/>
    <w:rsid w:val="00334582"/>
    <w:rsid w:val="003367CA"/>
    <w:rsid w:val="00336803"/>
    <w:rsid w:val="0033733B"/>
    <w:rsid w:val="003374F0"/>
    <w:rsid w:val="00340733"/>
    <w:rsid w:val="0034182C"/>
    <w:rsid w:val="0034183E"/>
    <w:rsid w:val="00343E11"/>
    <w:rsid w:val="003450C7"/>
    <w:rsid w:val="00346842"/>
    <w:rsid w:val="00347A04"/>
    <w:rsid w:val="00347F50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62AE"/>
    <w:rsid w:val="0036758B"/>
    <w:rsid w:val="003708C9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1C36"/>
    <w:rsid w:val="003A29CC"/>
    <w:rsid w:val="003A3307"/>
    <w:rsid w:val="003A5C2D"/>
    <w:rsid w:val="003A710E"/>
    <w:rsid w:val="003B47A7"/>
    <w:rsid w:val="003B5995"/>
    <w:rsid w:val="003B69F3"/>
    <w:rsid w:val="003B7CE7"/>
    <w:rsid w:val="003C0B0D"/>
    <w:rsid w:val="003C1304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786F"/>
    <w:rsid w:val="00407A8A"/>
    <w:rsid w:val="00410186"/>
    <w:rsid w:val="0041109B"/>
    <w:rsid w:val="00412DB6"/>
    <w:rsid w:val="0041341B"/>
    <w:rsid w:val="00413E0F"/>
    <w:rsid w:val="00414762"/>
    <w:rsid w:val="00420E1D"/>
    <w:rsid w:val="00421253"/>
    <w:rsid w:val="00421450"/>
    <w:rsid w:val="004226D5"/>
    <w:rsid w:val="00422878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5CBE"/>
    <w:rsid w:val="00447952"/>
    <w:rsid w:val="00455B0D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4AF8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7836"/>
    <w:rsid w:val="004C0E19"/>
    <w:rsid w:val="004C2605"/>
    <w:rsid w:val="004C327F"/>
    <w:rsid w:val="004C338C"/>
    <w:rsid w:val="004C5F6D"/>
    <w:rsid w:val="004D5A4C"/>
    <w:rsid w:val="004E00AD"/>
    <w:rsid w:val="004E168F"/>
    <w:rsid w:val="004E4977"/>
    <w:rsid w:val="004F0260"/>
    <w:rsid w:val="004F0DA1"/>
    <w:rsid w:val="004F1DBC"/>
    <w:rsid w:val="004F3A6B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412A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23DC2"/>
    <w:rsid w:val="005244CF"/>
    <w:rsid w:val="005300CD"/>
    <w:rsid w:val="00530DCF"/>
    <w:rsid w:val="00531EE8"/>
    <w:rsid w:val="00534C38"/>
    <w:rsid w:val="00535601"/>
    <w:rsid w:val="00535B01"/>
    <w:rsid w:val="0053790E"/>
    <w:rsid w:val="00537D7C"/>
    <w:rsid w:val="00541568"/>
    <w:rsid w:val="00544162"/>
    <w:rsid w:val="005457D6"/>
    <w:rsid w:val="00552284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B0D"/>
    <w:rsid w:val="005749F0"/>
    <w:rsid w:val="00580250"/>
    <w:rsid w:val="00581AA6"/>
    <w:rsid w:val="0058246B"/>
    <w:rsid w:val="0058372F"/>
    <w:rsid w:val="00584949"/>
    <w:rsid w:val="00585B04"/>
    <w:rsid w:val="005902A7"/>
    <w:rsid w:val="00590C94"/>
    <w:rsid w:val="00591449"/>
    <w:rsid w:val="00591F38"/>
    <w:rsid w:val="0059716A"/>
    <w:rsid w:val="005974F8"/>
    <w:rsid w:val="005A2B04"/>
    <w:rsid w:val="005A5BD2"/>
    <w:rsid w:val="005A60AC"/>
    <w:rsid w:val="005A77EE"/>
    <w:rsid w:val="005B0D3C"/>
    <w:rsid w:val="005B4121"/>
    <w:rsid w:val="005B43A0"/>
    <w:rsid w:val="005B5E6C"/>
    <w:rsid w:val="005B65CA"/>
    <w:rsid w:val="005C2C9A"/>
    <w:rsid w:val="005C325A"/>
    <w:rsid w:val="005D0E2E"/>
    <w:rsid w:val="005D1725"/>
    <w:rsid w:val="005D3854"/>
    <w:rsid w:val="005D3C64"/>
    <w:rsid w:val="005D456F"/>
    <w:rsid w:val="005D5B47"/>
    <w:rsid w:val="005D6C91"/>
    <w:rsid w:val="005E1F5E"/>
    <w:rsid w:val="005E50AB"/>
    <w:rsid w:val="005E6BF7"/>
    <w:rsid w:val="005E7812"/>
    <w:rsid w:val="005F0D09"/>
    <w:rsid w:val="005F2554"/>
    <w:rsid w:val="005F4680"/>
    <w:rsid w:val="005F51CE"/>
    <w:rsid w:val="005F664B"/>
    <w:rsid w:val="006025E5"/>
    <w:rsid w:val="00602D65"/>
    <w:rsid w:val="00602E8F"/>
    <w:rsid w:val="006044E9"/>
    <w:rsid w:val="006067C7"/>
    <w:rsid w:val="0060730C"/>
    <w:rsid w:val="006119CC"/>
    <w:rsid w:val="00612FC9"/>
    <w:rsid w:val="00613A08"/>
    <w:rsid w:val="00613D83"/>
    <w:rsid w:val="00614777"/>
    <w:rsid w:val="00616E43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51485"/>
    <w:rsid w:val="0065210E"/>
    <w:rsid w:val="0065424F"/>
    <w:rsid w:val="00654FBC"/>
    <w:rsid w:val="00656EBC"/>
    <w:rsid w:val="00661A7C"/>
    <w:rsid w:val="006635C7"/>
    <w:rsid w:val="00664BA3"/>
    <w:rsid w:val="0066601D"/>
    <w:rsid w:val="00670CA0"/>
    <w:rsid w:val="00671A55"/>
    <w:rsid w:val="00672217"/>
    <w:rsid w:val="00677566"/>
    <w:rsid w:val="00680649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A502E"/>
    <w:rsid w:val="006A7C4D"/>
    <w:rsid w:val="006B0179"/>
    <w:rsid w:val="006B0598"/>
    <w:rsid w:val="006B30B3"/>
    <w:rsid w:val="006B316C"/>
    <w:rsid w:val="006B7208"/>
    <w:rsid w:val="006C2797"/>
    <w:rsid w:val="006C35CA"/>
    <w:rsid w:val="006C3EFA"/>
    <w:rsid w:val="006C557B"/>
    <w:rsid w:val="006C5B06"/>
    <w:rsid w:val="006D06E3"/>
    <w:rsid w:val="006D7BD2"/>
    <w:rsid w:val="006E024C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4989"/>
    <w:rsid w:val="00714CCC"/>
    <w:rsid w:val="007155BE"/>
    <w:rsid w:val="00715C70"/>
    <w:rsid w:val="00717CB8"/>
    <w:rsid w:val="00721283"/>
    <w:rsid w:val="00722DE1"/>
    <w:rsid w:val="00723CA1"/>
    <w:rsid w:val="0072444E"/>
    <w:rsid w:val="007252BF"/>
    <w:rsid w:val="007302BC"/>
    <w:rsid w:val="00731CA1"/>
    <w:rsid w:val="00732480"/>
    <w:rsid w:val="00732A64"/>
    <w:rsid w:val="00734C2A"/>
    <w:rsid w:val="00734E52"/>
    <w:rsid w:val="0073591F"/>
    <w:rsid w:val="00735FB7"/>
    <w:rsid w:val="007420D2"/>
    <w:rsid w:val="0074287A"/>
    <w:rsid w:val="00744528"/>
    <w:rsid w:val="007455BE"/>
    <w:rsid w:val="00746BCC"/>
    <w:rsid w:val="00751161"/>
    <w:rsid w:val="00752017"/>
    <w:rsid w:val="00753519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521F"/>
    <w:rsid w:val="007759AF"/>
    <w:rsid w:val="007762C7"/>
    <w:rsid w:val="00777A45"/>
    <w:rsid w:val="00777C69"/>
    <w:rsid w:val="0078149B"/>
    <w:rsid w:val="007861DF"/>
    <w:rsid w:val="00786FF7"/>
    <w:rsid w:val="0079207A"/>
    <w:rsid w:val="00793293"/>
    <w:rsid w:val="00796F4A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B0187"/>
    <w:rsid w:val="007B02FF"/>
    <w:rsid w:val="007B3ACC"/>
    <w:rsid w:val="007B5680"/>
    <w:rsid w:val="007B5C6C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3B10"/>
    <w:rsid w:val="007D6706"/>
    <w:rsid w:val="007D75FC"/>
    <w:rsid w:val="007D7E09"/>
    <w:rsid w:val="007E1971"/>
    <w:rsid w:val="007E3753"/>
    <w:rsid w:val="007E3B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5AAF"/>
    <w:rsid w:val="00805BB3"/>
    <w:rsid w:val="00806492"/>
    <w:rsid w:val="00807036"/>
    <w:rsid w:val="00807BDA"/>
    <w:rsid w:val="00811588"/>
    <w:rsid w:val="00812005"/>
    <w:rsid w:val="00813D87"/>
    <w:rsid w:val="0081518D"/>
    <w:rsid w:val="00817980"/>
    <w:rsid w:val="008208E0"/>
    <w:rsid w:val="008230F0"/>
    <w:rsid w:val="0082543B"/>
    <w:rsid w:val="00831769"/>
    <w:rsid w:val="00831F89"/>
    <w:rsid w:val="00832583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617"/>
    <w:rsid w:val="00851A74"/>
    <w:rsid w:val="008547C5"/>
    <w:rsid w:val="008556D7"/>
    <w:rsid w:val="0085776B"/>
    <w:rsid w:val="00861A11"/>
    <w:rsid w:val="008620EC"/>
    <w:rsid w:val="00862281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90E8F"/>
    <w:rsid w:val="0089152F"/>
    <w:rsid w:val="00891604"/>
    <w:rsid w:val="00891A8D"/>
    <w:rsid w:val="008923E8"/>
    <w:rsid w:val="008923EE"/>
    <w:rsid w:val="00896361"/>
    <w:rsid w:val="008964B6"/>
    <w:rsid w:val="008964D6"/>
    <w:rsid w:val="00897B3B"/>
    <w:rsid w:val="008A1247"/>
    <w:rsid w:val="008A1CA1"/>
    <w:rsid w:val="008A2170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D0A8B"/>
    <w:rsid w:val="008D2A29"/>
    <w:rsid w:val="008D2DBA"/>
    <w:rsid w:val="008D3A1E"/>
    <w:rsid w:val="008D3E9E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11ADB"/>
    <w:rsid w:val="009137CF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1BD8"/>
    <w:rsid w:val="009352EF"/>
    <w:rsid w:val="0093753C"/>
    <w:rsid w:val="00937E50"/>
    <w:rsid w:val="00942477"/>
    <w:rsid w:val="0094289F"/>
    <w:rsid w:val="00943363"/>
    <w:rsid w:val="00944261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4D3"/>
    <w:rsid w:val="0097257F"/>
    <w:rsid w:val="0097359C"/>
    <w:rsid w:val="0097473C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7121"/>
    <w:rsid w:val="009972F4"/>
    <w:rsid w:val="00997B40"/>
    <w:rsid w:val="00997C2D"/>
    <w:rsid w:val="00997C41"/>
    <w:rsid w:val="009A1103"/>
    <w:rsid w:val="009A4D40"/>
    <w:rsid w:val="009A661A"/>
    <w:rsid w:val="009A72D6"/>
    <w:rsid w:val="009A7DF6"/>
    <w:rsid w:val="009B1929"/>
    <w:rsid w:val="009B5CF4"/>
    <w:rsid w:val="009B6B19"/>
    <w:rsid w:val="009B7769"/>
    <w:rsid w:val="009C1E1D"/>
    <w:rsid w:val="009C7617"/>
    <w:rsid w:val="009C7896"/>
    <w:rsid w:val="009D27F4"/>
    <w:rsid w:val="009D49BC"/>
    <w:rsid w:val="009D7582"/>
    <w:rsid w:val="009E0146"/>
    <w:rsid w:val="009E0621"/>
    <w:rsid w:val="009E2747"/>
    <w:rsid w:val="009E3446"/>
    <w:rsid w:val="009E448C"/>
    <w:rsid w:val="009E5409"/>
    <w:rsid w:val="009E651C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494E"/>
    <w:rsid w:val="00A05DF0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415B6"/>
    <w:rsid w:val="00A45C80"/>
    <w:rsid w:val="00A4633B"/>
    <w:rsid w:val="00A4783D"/>
    <w:rsid w:val="00A5125D"/>
    <w:rsid w:val="00A523BC"/>
    <w:rsid w:val="00A54F44"/>
    <w:rsid w:val="00A5735A"/>
    <w:rsid w:val="00A57CE0"/>
    <w:rsid w:val="00A61E44"/>
    <w:rsid w:val="00A64B8A"/>
    <w:rsid w:val="00A657C7"/>
    <w:rsid w:val="00A735DF"/>
    <w:rsid w:val="00A735F4"/>
    <w:rsid w:val="00A749D2"/>
    <w:rsid w:val="00A76AA4"/>
    <w:rsid w:val="00A80DE2"/>
    <w:rsid w:val="00A81C73"/>
    <w:rsid w:val="00A82468"/>
    <w:rsid w:val="00A82539"/>
    <w:rsid w:val="00A845DC"/>
    <w:rsid w:val="00A87D79"/>
    <w:rsid w:val="00A900CC"/>
    <w:rsid w:val="00A900D9"/>
    <w:rsid w:val="00A918E6"/>
    <w:rsid w:val="00A922A5"/>
    <w:rsid w:val="00A95579"/>
    <w:rsid w:val="00A97255"/>
    <w:rsid w:val="00AA0D5F"/>
    <w:rsid w:val="00AA172E"/>
    <w:rsid w:val="00AA1A57"/>
    <w:rsid w:val="00AA1EBA"/>
    <w:rsid w:val="00AA5AE5"/>
    <w:rsid w:val="00AA68EC"/>
    <w:rsid w:val="00AB3010"/>
    <w:rsid w:val="00AC215C"/>
    <w:rsid w:val="00AC384B"/>
    <w:rsid w:val="00AC7F1A"/>
    <w:rsid w:val="00AD179E"/>
    <w:rsid w:val="00AD1EB6"/>
    <w:rsid w:val="00AD411B"/>
    <w:rsid w:val="00AD5694"/>
    <w:rsid w:val="00AD6E30"/>
    <w:rsid w:val="00AD6EAF"/>
    <w:rsid w:val="00AD758A"/>
    <w:rsid w:val="00AD7E4C"/>
    <w:rsid w:val="00AE0D2E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B00552"/>
    <w:rsid w:val="00B02323"/>
    <w:rsid w:val="00B02B0A"/>
    <w:rsid w:val="00B044EA"/>
    <w:rsid w:val="00B048C9"/>
    <w:rsid w:val="00B06EAF"/>
    <w:rsid w:val="00B06F8A"/>
    <w:rsid w:val="00B07C17"/>
    <w:rsid w:val="00B10D53"/>
    <w:rsid w:val="00B141D9"/>
    <w:rsid w:val="00B1454B"/>
    <w:rsid w:val="00B1522B"/>
    <w:rsid w:val="00B1579D"/>
    <w:rsid w:val="00B21509"/>
    <w:rsid w:val="00B21EE5"/>
    <w:rsid w:val="00B2296F"/>
    <w:rsid w:val="00B2320A"/>
    <w:rsid w:val="00B237C1"/>
    <w:rsid w:val="00B23B21"/>
    <w:rsid w:val="00B24BBE"/>
    <w:rsid w:val="00B25E58"/>
    <w:rsid w:val="00B27B6A"/>
    <w:rsid w:val="00B31690"/>
    <w:rsid w:val="00B33A02"/>
    <w:rsid w:val="00B346E7"/>
    <w:rsid w:val="00B349F6"/>
    <w:rsid w:val="00B351AE"/>
    <w:rsid w:val="00B35A86"/>
    <w:rsid w:val="00B36996"/>
    <w:rsid w:val="00B4111B"/>
    <w:rsid w:val="00B412DE"/>
    <w:rsid w:val="00B415A8"/>
    <w:rsid w:val="00B4399F"/>
    <w:rsid w:val="00B45124"/>
    <w:rsid w:val="00B45ED9"/>
    <w:rsid w:val="00B47643"/>
    <w:rsid w:val="00B50510"/>
    <w:rsid w:val="00B5221A"/>
    <w:rsid w:val="00B543F9"/>
    <w:rsid w:val="00B5613C"/>
    <w:rsid w:val="00B56CD9"/>
    <w:rsid w:val="00B57194"/>
    <w:rsid w:val="00B600B1"/>
    <w:rsid w:val="00B61BFF"/>
    <w:rsid w:val="00B638FD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52D2"/>
    <w:rsid w:val="00BB0080"/>
    <w:rsid w:val="00BB2868"/>
    <w:rsid w:val="00BB7706"/>
    <w:rsid w:val="00BC01AE"/>
    <w:rsid w:val="00BC109C"/>
    <w:rsid w:val="00BC30F0"/>
    <w:rsid w:val="00BD29FC"/>
    <w:rsid w:val="00BD3A77"/>
    <w:rsid w:val="00BD6F67"/>
    <w:rsid w:val="00BE01E8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34F99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720F"/>
    <w:rsid w:val="00D11A3B"/>
    <w:rsid w:val="00D128F7"/>
    <w:rsid w:val="00D135E4"/>
    <w:rsid w:val="00D1405D"/>
    <w:rsid w:val="00D20CF0"/>
    <w:rsid w:val="00D235B3"/>
    <w:rsid w:val="00D24E51"/>
    <w:rsid w:val="00D32ABD"/>
    <w:rsid w:val="00D331E0"/>
    <w:rsid w:val="00D34CD6"/>
    <w:rsid w:val="00D353F6"/>
    <w:rsid w:val="00D356F2"/>
    <w:rsid w:val="00D35D61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4AD5"/>
    <w:rsid w:val="00D8564C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609"/>
    <w:rsid w:val="00DA6BBB"/>
    <w:rsid w:val="00DA6DC7"/>
    <w:rsid w:val="00DB1C17"/>
    <w:rsid w:val="00DB28D7"/>
    <w:rsid w:val="00DB367C"/>
    <w:rsid w:val="00DB459A"/>
    <w:rsid w:val="00DB4C58"/>
    <w:rsid w:val="00DB5247"/>
    <w:rsid w:val="00DB56B1"/>
    <w:rsid w:val="00DB5E30"/>
    <w:rsid w:val="00DC1AF3"/>
    <w:rsid w:val="00DC1F40"/>
    <w:rsid w:val="00DC239D"/>
    <w:rsid w:val="00DC52E0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DF677B"/>
    <w:rsid w:val="00E023EA"/>
    <w:rsid w:val="00E04CBF"/>
    <w:rsid w:val="00E05786"/>
    <w:rsid w:val="00E06BA3"/>
    <w:rsid w:val="00E07BFC"/>
    <w:rsid w:val="00E12084"/>
    <w:rsid w:val="00E12BE8"/>
    <w:rsid w:val="00E13D43"/>
    <w:rsid w:val="00E203E1"/>
    <w:rsid w:val="00E207C3"/>
    <w:rsid w:val="00E20837"/>
    <w:rsid w:val="00E21D42"/>
    <w:rsid w:val="00E22736"/>
    <w:rsid w:val="00E22F3B"/>
    <w:rsid w:val="00E24BFD"/>
    <w:rsid w:val="00E30E9D"/>
    <w:rsid w:val="00E33439"/>
    <w:rsid w:val="00E33D59"/>
    <w:rsid w:val="00E34E66"/>
    <w:rsid w:val="00E417AB"/>
    <w:rsid w:val="00E447DE"/>
    <w:rsid w:val="00E46A58"/>
    <w:rsid w:val="00E47992"/>
    <w:rsid w:val="00E50E66"/>
    <w:rsid w:val="00E5140A"/>
    <w:rsid w:val="00E523F7"/>
    <w:rsid w:val="00E5565E"/>
    <w:rsid w:val="00E573CB"/>
    <w:rsid w:val="00E575B1"/>
    <w:rsid w:val="00E64234"/>
    <w:rsid w:val="00E65395"/>
    <w:rsid w:val="00E66C0F"/>
    <w:rsid w:val="00E71E27"/>
    <w:rsid w:val="00E74570"/>
    <w:rsid w:val="00E75E0A"/>
    <w:rsid w:val="00E8020D"/>
    <w:rsid w:val="00E80D19"/>
    <w:rsid w:val="00E81614"/>
    <w:rsid w:val="00E824AC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453F"/>
    <w:rsid w:val="00EA4DF6"/>
    <w:rsid w:val="00EA5C35"/>
    <w:rsid w:val="00EA6035"/>
    <w:rsid w:val="00EB062A"/>
    <w:rsid w:val="00EB10BE"/>
    <w:rsid w:val="00EB250B"/>
    <w:rsid w:val="00EB2EAD"/>
    <w:rsid w:val="00EB2F69"/>
    <w:rsid w:val="00EC0444"/>
    <w:rsid w:val="00EC517A"/>
    <w:rsid w:val="00EC53A6"/>
    <w:rsid w:val="00EC67BA"/>
    <w:rsid w:val="00EC73D5"/>
    <w:rsid w:val="00ED3D1B"/>
    <w:rsid w:val="00ED44E9"/>
    <w:rsid w:val="00ED750F"/>
    <w:rsid w:val="00ED7B70"/>
    <w:rsid w:val="00ED7FEC"/>
    <w:rsid w:val="00EE10F5"/>
    <w:rsid w:val="00EE1A1D"/>
    <w:rsid w:val="00EE1B60"/>
    <w:rsid w:val="00EE263E"/>
    <w:rsid w:val="00EE2D99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660F"/>
    <w:rsid w:val="00F06DF9"/>
    <w:rsid w:val="00F1004C"/>
    <w:rsid w:val="00F1234C"/>
    <w:rsid w:val="00F12D6A"/>
    <w:rsid w:val="00F153E0"/>
    <w:rsid w:val="00F15CD3"/>
    <w:rsid w:val="00F177EE"/>
    <w:rsid w:val="00F206F7"/>
    <w:rsid w:val="00F21664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B3C"/>
    <w:rsid w:val="00F618AD"/>
    <w:rsid w:val="00F62D37"/>
    <w:rsid w:val="00F637DD"/>
    <w:rsid w:val="00F63FCC"/>
    <w:rsid w:val="00F66BE6"/>
    <w:rsid w:val="00F6796F"/>
    <w:rsid w:val="00F73595"/>
    <w:rsid w:val="00F73EBF"/>
    <w:rsid w:val="00F76858"/>
    <w:rsid w:val="00F77EEE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E82E-A1A1-413E-8878-31652315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Takeda</cp:lastModifiedBy>
  <cp:revision>425</cp:revision>
  <cp:lastPrinted>2017-05-04T12:40:00Z</cp:lastPrinted>
  <dcterms:created xsi:type="dcterms:W3CDTF">2017-05-27T21:25:00Z</dcterms:created>
  <dcterms:modified xsi:type="dcterms:W3CDTF">2018-01-11T03:03:00Z</dcterms:modified>
</cp:coreProperties>
</file>